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B8AF7" w14:textId="77777777" w:rsidR="00D81186" w:rsidRDefault="00000000">
      <w:pPr>
        <w:pStyle w:val="1"/>
      </w:pPr>
      <w:bookmarkStart w:id="0" w:name="supplementary-materials"/>
      <w:r>
        <w:t>Supplementary Materials</w:t>
      </w:r>
    </w:p>
    <w:p w14:paraId="4F7EC8B9" w14:textId="77777777" w:rsidR="00D81186" w:rsidRDefault="00000000">
      <w:pPr>
        <w:pStyle w:val="FirstParagraph"/>
      </w:pPr>
      <w:r>
        <w:rPr>
          <w:b/>
          <w:bCs/>
        </w:rPr>
        <w:t>Article:</w:t>
      </w:r>
      <w:r>
        <w:t xml:space="preserve"> Development and Temporal Validation of a Nomogram for Predicting Synchronous Brain Metastasis in Clear Cell Renal Cell Carcinoma: A Population-Based Study</w:t>
      </w:r>
    </w:p>
    <w:p w14:paraId="4DE73460" w14:textId="77777777" w:rsidR="00D81186" w:rsidRDefault="00000000">
      <w:pPr>
        <w:pStyle w:val="a0"/>
      </w:pPr>
      <w:r>
        <w:rPr>
          <w:b/>
          <w:bCs/>
        </w:rPr>
        <w:t>Authors:</w:t>
      </w:r>
      <w:r>
        <w:t xml:space="preserve"> Shoubo Yang, Xun Kang, Feng Chen, Wenbin Li</w:t>
      </w:r>
    </w:p>
    <w:p w14:paraId="39D1388B" w14:textId="77777777" w:rsidR="00D81186" w:rsidRDefault="008E4086">
      <w:r>
        <w:rPr>
          <w:noProof/>
        </w:rPr>
      </w:r>
      <w:r>
        <w:pict w14:anchorId="6E071600">
          <v:rect id="Horizontal Line 1" o:spid="_x0000_s1034" style="width:6in;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OBP+JbcAAAACAEAAA8AAAAAAAAAAAAAAAAAswQAAGRycy9kb3ducmV2Lnht&#13;&#10;bFBLBQYAAAAABAAEAPMAAAC8BQAAAAA=&#13;&#10;" filled="f">
            <o:lock v:ext="edit" rotation="t" aspectratio="t" verticies="t" text="t" shapetype="t"/>
            <w10:anchorlock/>
          </v:rect>
        </w:pict>
      </w:r>
    </w:p>
    <w:p w14:paraId="2A72F507" w14:textId="77777777" w:rsidR="00D81186" w:rsidRDefault="00000000">
      <w:pPr>
        <w:pStyle w:val="2"/>
      </w:pPr>
      <w:bookmarkStart w:id="1" w:name="Xd023564cc068765d3325ee42b78e0215c31d4fc"/>
      <w:r>
        <w:t>Supplementary Figure S1. Study flowchart.</w:t>
      </w:r>
    </w:p>
    <w:p w14:paraId="0D49D6EE" w14:textId="542CFA54" w:rsidR="00650518" w:rsidRPr="00650518" w:rsidRDefault="00650518" w:rsidP="00650518">
      <w:pPr>
        <w:pStyle w:val="a0"/>
        <w:rPr>
          <w:rFonts w:hint="eastAsia"/>
        </w:rPr>
      </w:pPr>
      <w:r>
        <w:rPr>
          <w:rFonts w:hint="eastAsia"/>
          <w:noProof/>
        </w:rPr>
        <w:drawing>
          <wp:inline distT="0" distB="0" distL="0" distR="0" wp14:anchorId="5C8C4C3E" wp14:editId="32256EE4">
            <wp:extent cx="4318000" cy="5029200"/>
            <wp:effectExtent l="0" t="0" r="0" b="0"/>
            <wp:docPr id="19273407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340741" name="图片 1927340741"/>
                    <pic:cNvPicPr/>
                  </pic:nvPicPr>
                  <pic:blipFill>
                    <a:blip r:embed="rId5">
                      <a:extLst>
                        <a:ext uri="{28A0092B-C50C-407E-A947-70E740481C1C}">
                          <a14:useLocalDpi xmlns:a14="http://schemas.microsoft.com/office/drawing/2010/main" val="0"/>
                        </a:ext>
                      </a:extLst>
                    </a:blip>
                    <a:stretch>
                      <a:fillRect/>
                    </a:stretch>
                  </pic:blipFill>
                  <pic:spPr>
                    <a:xfrm>
                      <a:off x="0" y="0"/>
                      <a:ext cx="4318000" cy="5029200"/>
                    </a:xfrm>
                    <a:prstGeom prst="rect">
                      <a:avLst/>
                    </a:prstGeom>
                  </pic:spPr>
                </pic:pic>
              </a:graphicData>
            </a:graphic>
          </wp:inline>
        </w:drawing>
      </w:r>
    </w:p>
    <w:p w14:paraId="172EE0CB" w14:textId="77777777" w:rsidR="00D81186" w:rsidRDefault="00000000">
      <w:pPr>
        <w:pStyle w:val="FirstParagraph"/>
      </w:pPr>
      <w:r>
        <w:t>SEER 17 Registries database (Nov 2025 submission), 2000–2023. Inclusion criteria: clear cell RCC (ICD-O-3 = 8310/3), kidney and renal pelvis (C64.9/C65.9), diagnosed 2010–2022, brain metastasis status documented. Temporal validation split: training (2010–2018, n = 65,205) and validation (2019–2022, n = 36,155).</w:t>
      </w:r>
    </w:p>
    <w:p w14:paraId="7C7277A7" w14:textId="77777777" w:rsidR="00D81186" w:rsidRDefault="008E4086">
      <w:r>
        <w:rPr>
          <w:noProof/>
        </w:rPr>
      </w:r>
      <w:r>
        <w:pict w14:anchorId="00403F90">
          <v:rect id="Horizontal Line 2" o:spid="_x0000_s1033" style="width:6in;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OBP+JbcAAAACAEAAA8AAAAAAAAAAAAAAAAAswQAAGRycy9kb3ducmV2Lnht&#13;&#10;bFBLBQYAAAAABAAEAPMAAAC8BQAAAAA=&#13;&#10;" filled="f">
            <o:lock v:ext="edit" rotation="t" aspectratio="t" verticies="t" text="t" shapetype="t"/>
            <w10:anchorlock/>
          </v:rect>
        </w:pict>
      </w:r>
    </w:p>
    <w:p w14:paraId="4E652C71" w14:textId="77777777" w:rsidR="00D81186" w:rsidRDefault="00000000">
      <w:pPr>
        <w:pStyle w:val="2"/>
      </w:pPr>
      <w:bookmarkStart w:id="2" w:name="X0d60a1de07a263e987eabfa9d03a65fff20861b"/>
      <w:bookmarkEnd w:id="1"/>
      <w:r>
        <w:t>Supplementary Table S1. Baseline characteristics of ccRCC patients by brain metastasis status (Training cohort, 2010–2018).</w:t>
      </w:r>
    </w:p>
    <w:tbl>
      <w:tblPr>
        <w:tblStyle w:val="Table"/>
        <w:tblW w:w="5000" w:type="pct"/>
        <w:tblLayout w:type="fixed"/>
        <w:tblLook w:val="0020" w:firstRow="1" w:lastRow="0" w:firstColumn="0" w:lastColumn="0" w:noHBand="0" w:noVBand="0"/>
      </w:tblPr>
      <w:tblGrid>
        <w:gridCol w:w="1477"/>
        <w:gridCol w:w="1476"/>
        <w:gridCol w:w="2804"/>
        <w:gridCol w:w="1771"/>
        <w:gridCol w:w="1328"/>
      </w:tblGrid>
      <w:tr w:rsidR="00D81186" w14:paraId="3B978784" w14:textId="77777777" w:rsidTr="00D81186">
        <w:trPr>
          <w:cnfStyle w:val="100000000000" w:firstRow="1" w:lastRow="0" w:firstColumn="0" w:lastColumn="0" w:oddVBand="0" w:evenVBand="0" w:oddHBand="0" w:evenHBand="0" w:firstRowFirstColumn="0" w:firstRowLastColumn="0" w:lastRowFirstColumn="0" w:lastRowLastColumn="0"/>
          <w:tblHeader/>
        </w:trPr>
        <w:tc>
          <w:tcPr>
            <w:tcW w:w="1320" w:type="dxa"/>
          </w:tcPr>
          <w:p w14:paraId="1A66BEC0" w14:textId="77777777" w:rsidR="00D81186" w:rsidRDefault="00000000">
            <w:pPr>
              <w:pStyle w:val="Compact"/>
            </w:pPr>
            <w:r>
              <w:t>Variable</w:t>
            </w:r>
          </w:p>
        </w:tc>
        <w:tc>
          <w:tcPr>
            <w:tcW w:w="1320" w:type="dxa"/>
          </w:tcPr>
          <w:p w14:paraId="72B07B1A" w14:textId="77777777" w:rsidR="00D81186" w:rsidRDefault="00000000">
            <w:pPr>
              <w:pStyle w:val="Compact"/>
            </w:pPr>
            <w:r>
              <w:t>Category</w:t>
            </w:r>
          </w:p>
        </w:tc>
        <w:tc>
          <w:tcPr>
            <w:tcW w:w="2508" w:type="dxa"/>
          </w:tcPr>
          <w:p w14:paraId="776F8CDA" w14:textId="77777777" w:rsidR="00D81186" w:rsidRDefault="00000000">
            <w:pPr>
              <w:pStyle w:val="Compact"/>
            </w:pPr>
            <w:r>
              <w:t>No BM (N=64,486)</w:t>
            </w:r>
          </w:p>
        </w:tc>
        <w:tc>
          <w:tcPr>
            <w:tcW w:w="1584" w:type="dxa"/>
          </w:tcPr>
          <w:p w14:paraId="0D7B8381" w14:textId="77777777" w:rsidR="00D81186" w:rsidRDefault="00000000">
            <w:pPr>
              <w:pStyle w:val="Compact"/>
            </w:pPr>
            <w:r>
              <w:t>BM (N=719)</w:t>
            </w:r>
          </w:p>
        </w:tc>
        <w:tc>
          <w:tcPr>
            <w:tcW w:w="1188" w:type="dxa"/>
          </w:tcPr>
          <w:p w14:paraId="5670AC86" w14:textId="77777777" w:rsidR="00D81186" w:rsidRDefault="00000000">
            <w:pPr>
              <w:pStyle w:val="Compact"/>
            </w:pPr>
            <w:r>
              <w:t>P value</w:t>
            </w:r>
          </w:p>
        </w:tc>
      </w:tr>
      <w:tr w:rsidR="00D81186" w14:paraId="679FFB02" w14:textId="77777777">
        <w:tc>
          <w:tcPr>
            <w:tcW w:w="1320" w:type="dxa"/>
          </w:tcPr>
          <w:p w14:paraId="3F36AFF1" w14:textId="77777777" w:rsidR="00D81186" w:rsidRDefault="00000000">
            <w:pPr>
              <w:pStyle w:val="Compact"/>
            </w:pPr>
            <w:r>
              <w:t>Age (years), median (IQR)</w:t>
            </w:r>
          </w:p>
        </w:tc>
        <w:tc>
          <w:tcPr>
            <w:tcW w:w="1320" w:type="dxa"/>
          </w:tcPr>
          <w:p w14:paraId="300873FD" w14:textId="77777777" w:rsidR="00D81186" w:rsidRDefault="00000000">
            <w:pPr>
              <w:pStyle w:val="Compact"/>
            </w:pPr>
            <w:r>
              <w:t>—</w:t>
            </w:r>
          </w:p>
        </w:tc>
        <w:tc>
          <w:tcPr>
            <w:tcW w:w="2508" w:type="dxa"/>
          </w:tcPr>
          <w:p w14:paraId="4F5676AB" w14:textId="77777777" w:rsidR="00D81186" w:rsidRDefault="00000000">
            <w:pPr>
              <w:pStyle w:val="Compact"/>
            </w:pPr>
            <w:r>
              <w:t>62.0 (52.0–72.0)</w:t>
            </w:r>
          </w:p>
        </w:tc>
        <w:tc>
          <w:tcPr>
            <w:tcW w:w="1584" w:type="dxa"/>
          </w:tcPr>
          <w:p w14:paraId="43135C15" w14:textId="77777777" w:rsidR="00D81186" w:rsidRDefault="00000000">
            <w:pPr>
              <w:pStyle w:val="Compact"/>
            </w:pPr>
            <w:r>
              <w:t>62.0 (57.0–67.0)</w:t>
            </w:r>
          </w:p>
        </w:tc>
        <w:tc>
          <w:tcPr>
            <w:tcW w:w="1188" w:type="dxa"/>
          </w:tcPr>
          <w:p w14:paraId="58C062ED" w14:textId="77777777" w:rsidR="00D81186" w:rsidRDefault="00000000">
            <w:pPr>
              <w:pStyle w:val="Compact"/>
            </w:pPr>
            <w:r>
              <w:t>0.461</w:t>
            </w:r>
          </w:p>
        </w:tc>
      </w:tr>
      <w:tr w:rsidR="00D81186" w14:paraId="09E80505" w14:textId="77777777">
        <w:tc>
          <w:tcPr>
            <w:tcW w:w="1320" w:type="dxa"/>
          </w:tcPr>
          <w:p w14:paraId="7F6D5E8E" w14:textId="77777777" w:rsidR="00D81186" w:rsidRDefault="00000000">
            <w:pPr>
              <w:pStyle w:val="Compact"/>
            </w:pPr>
            <w:r>
              <w:t>Tumor size (mm), median (IQR)</w:t>
            </w:r>
          </w:p>
        </w:tc>
        <w:tc>
          <w:tcPr>
            <w:tcW w:w="1320" w:type="dxa"/>
          </w:tcPr>
          <w:p w14:paraId="21D15DD5" w14:textId="77777777" w:rsidR="00D81186" w:rsidRDefault="00000000">
            <w:pPr>
              <w:pStyle w:val="Compact"/>
            </w:pPr>
            <w:r>
              <w:t>—</w:t>
            </w:r>
          </w:p>
        </w:tc>
        <w:tc>
          <w:tcPr>
            <w:tcW w:w="2508" w:type="dxa"/>
          </w:tcPr>
          <w:p w14:paraId="78096B99" w14:textId="77777777" w:rsidR="00D81186" w:rsidRDefault="00000000">
            <w:pPr>
              <w:pStyle w:val="Compact"/>
            </w:pPr>
            <w:r>
              <w:t>42.0 (27.0–65.0)</w:t>
            </w:r>
          </w:p>
        </w:tc>
        <w:tc>
          <w:tcPr>
            <w:tcW w:w="1584" w:type="dxa"/>
          </w:tcPr>
          <w:p w14:paraId="1C71C7C4" w14:textId="77777777" w:rsidR="00D81186" w:rsidRDefault="00000000">
            <w:pPr>
              <w:pStyle w:val="Compact"/>
            </w:pPr>
            <w:r>
              <w:t>90.0 (66.0–115.0)</w:t>
            </w:r>
          </w:p>
        </w:tc>
        <w:tc>
          <w:tcPr>
            <w:tcW w:w="1188" w:type="dxa"/>
          </w:tcPr>
          <w:p w14:paraId="5409755B" w14:textId="77777777" w:rsidR="00D81186" w:rsidRDefault="00000000">
            <w:pPr>
              <w:pStyle w:val="Compact"/>
            </w:pPr>
            <w:r>
              <w:t>&lt;0.001</w:t>
            </w:r>
          </w:p>
        </w:tc>
      </w:tr>
      <w:tr w:rsidR="00D81186" w14:paraId="7EF70260" w14:textId="77777777">
        <w:tc>
          <w:tcPr>
            <w:tcW w:w="1320" w:type="dxa"/>
          </w:tcPr>
          <w:p w14:paraId="251545F1" w14:textId="77777777" w:rsidR="00D81186" w:rsidRDefault="00000000">
            <w:pPr>
              <w:pStyle w:val="Compact"/>
            </w:pPr>
            <w:r>
              <w:t>Sex</w:t>
            </w:r>
          </w:p>
        </w:tc>
        <w:tc>
          <w:tcPr>
            <w:tcW w:w="1320" w:type="dxa"/>
          </w:tcPr>
          <w:p w14:paraId="3C290013" w14:textId="77777777" w:rsidR="00D81186" w:rsidRDefault="00000000">
            <w:pPr>
              <w:pStyle w:val="Compact"/>
            </w:pPr>
            <w:r>
              <w:t>Female</w:t>
            </w:r>
          </w:p>
        </w:tc>
        <w:tc>
          <w:tcPr>
            <w:tcW w:w="2508" w:type="dxa"/>
          </w:tcPr>
          <w:p w14:paraId="0BF4A45C" w14:textId="77777777" w:rsidR="00D81186" w:rsidRDefault="00000000">
            <w:pPr>
              <w:pStyle w:val="Compact"/>
            </w:pPr>
            <w:r>
              <w:t>24,008 (37.2%)</w:t>
            </w:r>
          </w:p>
        </w:tc>
        <w:tc>
          <w:tcPr>
            <w:tcW w:w="1584" w:type="dxa"/>
          </w:tcPr>
          <w:p w14:paraId="43520D87" w14:textId="77777777" w:rsidR="00D81186" w:rsidRDefault="00000000">
            <w:pPr>
              <w:pStyle w:val="Compact"/>
            </w:pPr>
            <w:r>
              <w:t>213 (29.6%)</w:t>
            </w:r>
          </w:p>
        </w:tc>
        <w:tc>
          <w:tcPr>
            <w:tcW w:w="1188" w:type="dxa"/>
          </w:tcPr>
          <w:p w14:paraId="3DDDBF0C" w14:textId="77777777" w:rsidR="00D81186" w:rsidRDefault="00000000">
            <w:pPr>
              <w:pStyle w:val="Compact"/>
            </w:pPr>
            <w:r>
              <w:t>&lt;0.001</w:t>
            </w:r>
          </w:p>
        </w:tc>
      </w:tr>
      <w:tr w:rsidR="00D81186" w14:paraId="7B2BE789" w14:textId="77777777">
        <w:tc>
          <w:tcPr>
            <w:tcW w:w="1320" w:type="dxa"/>
          </w:tcPr>
          <w:p w14:paraId="652326F7" w14:textId="77777777" w:rsidR="00D81186" w:rsidRDefault="00D81186">
            <w:pPr>
              <w:pStyle w:val="Compact"/>
            </w:pPr>
          </w:p>
        </w:tc>
        <w:tc>
          <w:tcPr>
            <w:tcW w:w="1320" w:type="dxa"/>
          </w:tcPr>
          <w:p w14:paraId="109AC8F2" w14:textId="77777777" w:rsidR="00D81186" w:rsidRDefault="00000000">
            <w:pPr>
              <w:pStyle w:val="Compact"/>
            </w:pPr>
            <w:r>
              <w:t>Male</w:t>
            </w:r>
          </w:p>
        </w:tc>
        <w:tc>
          <w:tcPr>
            <w:tcW w:w="2508" w:type="dxa"/>
          </w:tcPr>
          <w:p w14:paraId="1D1B9F05" w14:textId="77777777" w:rsidR="00D81186" w:rsidRDefault="00000000">
            <w:pPr>
              <w:pStyle w:val="Compact"/>
            </w:pPr>
            <w:r>
              <w:t>40,478 (62.8%)</w:t>
            </w:r>
          </w:p>
        </w:tc>
        <w:tc>
          <w:tcPr>
            <w:tcW w:w="1584" w:type="dxa"/>
          </w:tcPr>
          <w:p w14:paraId="47B031A5" w14:textId="77777777" w:rsidR="00D81186" w:rsidRDefault="00000000">
            <w:pPr>
              <w:pStyle w:val="Compact"/>
            </w:pPr>
            <w:r>
              <w:t>506 (70.4%)</w:t>
            </w:r>
          </w:p>
        </w:tc>
        <w:tc>
          <w:tcPr>
            <w:tcW w:w="1188" w:type="dxa"/>
          </w:tcPr>
          <w:p w14:paraId="4D6D74F0" w14:textId="77777777" w:rsidR="00D81186" w:rsidRDefault="00D81186">
            <w:pPr>
              <w:pStyle w:val="Compact"/>
            </w:pPr>
          </w:p>
        </w:tc>
      </w:tr>
      <w:tr w:rsidR="00D81186" w14:paraId="403F8A21" w14:textId="77777777">
        <w:tc>
          <w:tcPr>
            <w:tcW w:w="1320" w:type="dxa"/>
          </w:tcPr>
          <w:p w14:paraId="5E5E767E" w14:textId="77777777" w:rsidR="00D81186" w:rsidRDefault="00000000">
            <w:pPr>
              <w:pStyle w:val="Compact"/>
            </w:pPr>
            <w:r>
              <w:t>Grade</w:t>
            </w:r>
          </w:p>
        </w:tc>
        <w:tc>
          <w:tcPr>
            <w:tcW w:w="1320" w:type="dxa"/>
          </w:tcPr>
          <w:p w14:paraId="68F4A60C" w14:textId="77777777" w:rsidR="00D81186" w:rsidRDefault="00000000">
            <w:pPr>
              <w:pStyle w:val="Compact"/>
            </w:pPr>
            <w:r>
              <w:t>G1</w:t>
            </w:r>
          </w:p>
        </w:tc>
        <w:tc>
          <w:tcPr>
            <w:tcW w:w="2508" w:type="dxa"/>
          </w:tcPr>
          <w:p w14:paraId="0C93183E" w14:textId="77777777" w:rsidR="00D81186" w:rsidRDefault="00000000">
            <w:pPr>
              <w:pStyle w:val="Compact"/>
            </w:pPr>
            <w:r>
              <w:t>6,518 (10.1%)</w:t>
            </w:r>
          </w:p>
        </w:tc>
        <w:tc>
          <w:tcPr>
            <w:tcW w:w="1584" w:type="dxa"/>
          </w:tcPr>
          <w:p w14:paraId="0215BBFF" w14:textId="77777777" w:rsidR="00D81186" w:rsidRDefault="00000000">
            <w:pPr>
              <w:pStyle w:val="Compact"/>
            </w:pPr>
            <w:r>
              <w:t>14 (1.9%)</w:t>
            </w:r>
          </w:p>
        </w:tc>
        <w:tc>
          <w:tcPr>
            <w:tcW w:w="1188" w:type="dxa"/>
          </w:tcPr>
          <w:p w14:paraId="16D9E554" w14:textId="77777777" w:rsidR="00D81186" w:rsidRDefault="00000000">
            <w:pPr>
              <w:pStyle w:val="Compact"/>
            </w:pPr>
            <w:r>
              <w:t>&lt;0.001</w:t>
            </w:r>
          </w:p>
        </w:tc>
      </w:tr>
      <w:tr w:rsidR="00D81186" w14:paraId="44EC469A" w14:textId="77777777">
        <w:tc>
          <w:tcPr>
            <w:tcW w:w="1320" w:type="dxa"/>
          </w:tcPr>
          <w:p w14:paraId="60A2F0D3" w14:textId="77777777" w:rsidR="00D81186" w:rsidRDefault="00D81186">
            <w:pPr>
              <w:pStyle w:val="Compact"/>
            </w:pPr>
          </w:p>
        </w:tc>
        <w:tc>
          <w:tcPr>
            <w:tcW w:w="1320" w:type="dxa"/>
          </w:tcPr>
          <w:p w14:paraId="65FDAA83" w14:textId="77777777" w:rsidR="00D81186" w:rsidRDefault="00000000">
            <w:pPr>
              <w:pStyle w:val="Compact"/>
            </w:pPr>
            <w:r>
              <w:t>G2</w:t>
            </w:r>
          </w:p>
        </w:tc>
        <w:tc>
          <w:tcPr>
            <w:tcW w:w="2508" w:type="dxa"/>
          </w:tcPr>
          <w:p w14:paraId="4F8357F4" w14:textId="77777777" w:rsidR="00D81186" w:rsidRDefault="00000000">
            <w:pPr>
              <w:pStyle w:val="Compact"/>
            </w:pPr>
            <w:r>
              <w:t>29,589 (45.9%)</w:t>
            </w:r>
          </w:p>
        </w:tc>
        <w:tc>
          <w:tcPr>
            <w:tcW w:w="1584" w:type="dxa"/>
          </w:tcPr>
          <w:p w14:paraId="7CD208D9" w14:textId="77777777" w:rsidR="00D81186" w:rsidRDefault="00000000">
            <w:pPr>
              <w:pStyle w:val="Compact"/>
            </w:pPr>
            <w:r>
              <w:t>106 (14.7%)</w:t>
            </w:r>
          </w:p>
        </w:tc>
        <w:tc>
          <w:tcPr>
            <w:tcW w:w="1188" w:type="dxa"/>
          </w:tcPr>
          <w:p w14:paraId="20AA6B8A" w14:textId="77777777" w:rsidR="00D81186" w:rsidRDefault="00D81186">
            <w:pPr>
              <w:pStyle w:val="Compact"/>
            </w:pPr>
          </w:p>
        </w:tc>
      </w:tr>
      <w:tr w:rsidR="00D81186" w14:paraId="32EC23D6" w14:textId="77777777">
        <w:tc>
          <w:tcPr>
            <w:tcW w:w="1320" w:type="dxa"/>
          </w:tcPr>
          <w:p w14:paraId="375D6800" w14:textId="77777777" w:rsidR="00D81186" w:rsidRDefault="00D81186">
            <w:pPr>
              <w:pStyle w:val="Compact"/>
            </w:pPr>
          </w:p>
        </w:tc>
        <w:tc>
          <w:tcPr>
            <w:tcW w:w="1320" w:type="dxa"/>
          </w:tcPr>
          <w:p w14:paraId="156B8A9D" w14:textId="77777777" w:rsidR="00D81186" w:rsidRDefault="00000000">
            <w:pPr>
              <w:pStyle w:val="Compact"/>
            </w:pPr>
            <w:r>
              <w:t>G3</w:t>
            </w:r>
          </w:p>
        </w:tc>
        <w:tc>
          <w:tcPr>
            <w:tcW w:w="2508" w:type="dxa"/>
          </w:tcPr>
          <w:p w14:paraId="59B16EDE" w14:textId="77777777" w:rsidR="00D81186" w:rsidRDefault="00000000">
            <w:pPr>
              <w:pStyle w:val="Compact"/>
            </w:pPr>
            <w:r>
              <w:t>15,022 (23.3%)</w:t>
            </w:r>
          </w:p>
        </w:tc>
        <w:tc>
          <w:tcPr>
            <w:tcW w:w="1584" w:type="dxa"/>
          </w:tcPr>
          <w:p w14:paraId="06F71F95" w14:textId="77777777" w:rsidR="00D81186" w:rsidRDefault="00000000">
            <w:pPr>
              <w:pStyle w:val="Compact"/>
            </w:pPr>
            <w:r>
              <w:t>162 (22.5%)</w:t>
            </w:r>
          </w:p>
        </w:tc>
        <w:tc>
          <w:tcPr>
            <w:tcW w:w="1188" w:type="dxa"/>
          </w:tcPr>
          <w:p w14:paraId="51833DF1" w14:textId="77777777" w:rsidR="00D81186" w:rsidRDefault="00D81186">
            <w:pPr>
              <w:pStyle w:val="Compact"/>
            </w:pPr>
          </w:p>
        </w:tc>
      </w:tr>
      <w:tr w:rsidR="00D81186" w14:paraId="20E1F91E" w14:textId="77777777">
        <w:tc>
          <w:tcPr>
            <w:tcW w:w="1320" w:type="dxa"/>
          </w:tcPr>
          <w:p w14:paraId="2827A80E" w14:textId="77777777" w:rsidR="00D81186" w:rsidRDefault="00D81186">
            <w:pPr>
              <w:pStyle w:val="Compact"/>
            </w:pPr>
          </w:p>
        </w:tc>
        <w:tc>
          <w:tcPr>
            <w:tcW w:w="1320" w:type="dxa"/>
          </w:tcPr>
          <w:p w14:paraId="1466D65D" w14:textId="77777777" w:rsidR="00D81186" w:rsidRDefault="00000000">
            <w:pPr>
              <w:pStyle w:val="Compact"/>
            </w:pPr>
            <w:r>
              <w:t>G4</w:t>
            </w:r>
          </w:p>
        </w:tc>
        <w:tc>
          <w:tcPr>
            <w:tcW w:w="2508" w:type="dxa"/>
          </w:tcPr>
          <w:p w14:paraId="483A66E1" w14:textId="77777777" w:rsidR="00D81186" w:rsidRDefault="00000000">
            <w:pPr>
              <w:pStyle w:val="Compact"/>
            </w:pPr>
            <w:r>
              <w:t>3,896 (6.0%)</w:t>
            </w:r>
          </w:p>
        </w:tc>
        <w:tc>
          <w:tcPr>
            <w:tcW w:w="1584" w:type="dxa"/>
          </w:tcPr>
          <w:p w14:paraId="0389AF51" w14:textId="77777777" w:rsidR="00D81186" w:rsidRDefault="00000000">
            <w:pPr>
              <w:pStyle w:val="Compact"/>
            </w:pPr>
            <w:r>
              <w:t>103 (14.3%)</w:t>
            </w:r>
          </w:p>
        </w:tc>
        <w:tc>
          <w:tcPr>
            <w:tcW w:w="1188" w:type="dxa"/>
          </w:tcPr>
          <w:p w14:paraId="54176747" w14:textId="77777777" w:rsidR="00D81186" w:rsidRDefault="00D81186">
            <w:pPr>
              <w:pStyle w:val="Compact"/>
            </w:pPr>
          </w:p>
        </w:tc>
      </w:tr>
      <w:tr w:rsidR="00D81186" w14:paraId="28E5820C" w14:textId="77777777">
        <w:tc>
          <w:tcPr>
            <w:tcW w:w="1320" w:type="dxa"/>
          </w:tcPr>
          <w:p w14:paraId="181EC413" w14:textId="77777777" w:rsidR="00D81186" w:rsidRDefault="00D81186">
            <w:pPr>
              <w:pStyle w:val="Compact"/>
            </w:pPr>
          </w:p>
        </w:tc>
        <w:tc>
          <w:tcPr>
            <w:tcW w:w="1320" w:type="dxa"/>
          </w:tcPr>
          <w:p w14:paraId="6F54CE03" w14:textId="77777777" w:rsidR="00D81186" w:rsidRDefault="00000000">
            <w:pPr>
              <w:pStyle w:val="Compact"/>
            </w:pPr>
            <w:r>
              <w:t>Unknown</w:t>
            </w:r>
          </w:p>
        </w:tc>
        <w:tc>
          <w:tcPr>
            <w:tcW w:w="2508" w:type="dxa"/>
          </w:tcPr>
          <w:p w14:paraId="23704360" w14:textId="77777777" w:rsidR="00D81186" w:rsidRDefault="00000000">
            <w:pPr>
              <w:pStyle w:val="Compact"/>
            </w:pPr>
            <w:r>
              <w:t>9,461 (14.7%)</w:t>
            </w:r>
          </w:p>
        </w:tc>
        <w:tc>
          <w:tcPr>
            <w:tcW w:w="1584" w:type="dxa"/>
          </w:tcPr>
          <w:p w14:paraId="24D57E23" w14:textId="77777777" w:rsidR="00D81186" w:rsidRDefault="00000000">
            <w:pPr>
              <w:pStyle w:val="Compact"/>
            </w:pPr>
            <w:r>
              <w:t>334 (46.5%)</w:t>
            </w:r>
          </w:p>
        </w:tc>
        <w:tc>
          <w:tcPr>
            <w:tcW w:w="1188" w:type="dxa"/>
          </w:tcPr>
          <w:p w14:paraId="2D54CA66" w14:textId="77777777" w:rsidR="00D81186" w:rsidRDefault="00D81186">
            <w:pPr>
              <w:pStyle w:val="Compact"/>
            </w:pPr>
          </w:p>
        </w:tc>
      </w:tr>
      <w:tr w:rsidR="00D81186" w14:paraId="681B8CBD" w14:textId="77777777">
        <w:tc>
          <w:tcPr>
            <w:tcW w:w="1320" w:type="dxa"/>
          </w:tcPr>
          <w:p w14:paraId="07BADBC8" w14:textId="77777777" w:rsidR="00D81186" w:rsidRDefault="00000000">
            <w:pPr>
              <w:pStyle w:val="Compact"/>
            </w:pPr>
            <w:r>
              <w:t>T stage</w:t>
            </w:r>
          </w:p>
        </w:tc>
        <w:tc>
          <w:tcPr>
            <w:tcW w:w="1320" w:type="dxa"/>
          </w:tcPr>
          <w:p w14:paraId="268E3DD5" w14:textId="77777777" w:rsidR="00D81186" w:rsidRDefault="00000000">
            <w:pPr>
              <w:pStyle w:val="Compact"/>
            </w:pPr>
            <w:r>
              <w:t>T1</w:t>
            </w:r>
          </w:p>
        </w:tc>
        <w:tc>
          <w:tcPr>
            <w:tcW w:w="2508" w:type="dxa"/>
          </w:tcPr>
          <w:p w14:paraId="39E6D45E" w14:textId="77777777" w:rsidR="00D81186" w:rsidRDefault="00000000">
            <w:pPr>
              <w:pStyle w:val="Compact"/>
            </w:pPr>
            <w:r>
              <w:t>32,652 (50.6%)</w:t>
            </w:r>
          </w:p>
        </w:tc>
        <w:tc>
          <w:tcPr>
            <w:tcW w:w="1584" w:type="dxa"/>
          </w:tcPr>
          <w:p w14:paraId="676DF8A2" w14:textId="77777777" w:rsidR="00D81186" w:rsidRDefault="00000000">
            <w:pPr>
              <w:pStyle w:val="Compact"/>
            </w:pPr>
            <w:r>
              <w:t>72 (10.0%)</w:t>
            </w:r>
          </w:p>
        </w:tc>
        <w:tc>
          <w:tcPr>
            <w:tcW w:w="1188" w:type="dxa"/>
          </w:tcPr>
          <w:p w14:paraId="00E83A91" w14:textId="77777777" w:rsidR="00D81186" w:rsidRDefault="00000000">
            <w:pPr>
              <w:pStyle w:val="Compact"/>
            </w:pPr>
            <w:r>
              <w:t>&lt;0.001</w:t>
            </w:r>
          </w:p>
        </w:tc>
      </w:tr>
      <w:tr w:rsidR="00D81186" w14:paraId="12A40D76" w14:textId="77777777">
        <w:tc>
          <w:tcPr>
            <w:tcW w:w="1320" w:type="dxa"/>
          </w:tcPr>
          <w:p w14:paraId="03F3141E" w14:textId="77777777" w:rsidR="00D81186" w:rsidRDefault="00D81186">
            <w:pPr>
              <w:pStyle w:val="Compact"/>
            </w:pPr>
          </w:p>
        </w:tc>
        <w:tc>
          <w:tcPr>
            <w:tcW w:w="1320" w:type="dxa"/>
          </w:tcPr>
          <w:p w14:paraId="1F577F98" w14:textId="77777777" w:rsidR="00D81186" w:rsidRDefault="00000000">
            <w:pPr>
              <w:pStyle w:val="Compact"/>
            </w:pPr>
            <w:r>
              <w:t>T2</w:t>
            </w:r>
          </w:p>
        </w:tc>
        <w:tc>
          <w:tcPr>
            <w:tcW w:w="2508" w:type="dxa"/>
          </w:tcPr>
          <w:p w14:paraId="7AC6A2A3" w14:textId="77777777" w:rsidR="00D81186" w:rsidRDefault="00000000">
            <w:pPr>
              <w:pStyle w:val="Compact"/>
            </w:pPr>
            <w:r>
              <w:t>4,522 (7.0%)</w:t>
            </w:r>
          </w:p>
        </w:tc>
        <w:tc>
          <w:tcPr>
            <w:tcW w:w="1584" w:type="dxa"/>
          </w:tcPr>
          <w:p w14:paraId="315A3ECD" w14:textId="77777777" w:rsidR="00D81186" w:rsidRDefault="00000000">
            <w:pPr>
              <w:pStyle w:val="Compact"/>
            </w:pPr>
            <w:r>
              <w:t>156 (21.7%)</w:t>
            </w:r>
          </w:p>
        </w:tc>
        <w:tc>
          <w:tcPr>
            <w:tcW w:w="1188" w:type="dxa"/>
          </w:tcPr>
          <w:p w14:paraId="6E28146A" w14:textId="77777777" w:rsidR="00D81186" w:rsidRDefault="00D81186">
            <w:pPr>
              <w:pStyle w:val="Compact"/>
            </w:pPr>
          </w:p>
        </w:tc>
      </w:tr>
      <w:tr w:rsidR="00D81186" w14:paraId="69D225DB" w14:textId="77777777">
        <w:tc>
          <w:tcPr>
            <w:tcW w:w="1320" w:type="dxa"/>
          </w:tcPr>
          <w:p w14:paraId="3AA5315F" w14:textId="77777777" w:rsidR="00D81186" w:rsidRDefault="00D81186">
            <w:pPr>
              <w:pStyle w:val="Compact"/>
            </w:pPr>
          </w:p>
        </w:tc>
        <w:tc>
          <w:tcPr>
            <w:tcW w:w="1320" w:type="dxa"/>
          </w:tcPr>
          <w:p w14:paraId="6E63EA9E" w14:textId="77777777" w:rsidR="00D81186" w:rsidRDefault="00000000">
            <w:pPr>
              <w:pStyle w:val="Compact"/>
            </w:pPr>
            <w:r>
              <w:t>T3</w:t>
            </w:r>
          </w:p>
        </w:tc>
        <w:tc>
          <w:tcPr>
            <w:tcW w:w="2508" w:type="dxa"/>
          </w:tcPr>
          <w:p w14:paraId="0A2C98D3" w14:textId="77777777" w:rsidR="00D81186" w:rsidRDefault="00000000">
            <w:pPr>
              <w:pStyle w:val="Compact"/>
            </w:pPr>
            <w:r>
              <w:t>9,670 (15.0%)</w:t>
            </w:r>
          </w:p>
        </w:tc>
        <w:tc>
          <w:tcPr>
            <w:tcW w:w="1584" w:type="dxa"/>
          </w:tcPr>
          <w:p w14:paraId="6BEFA001" w14:textId="77777777" w:rsidR="00D81186" w:rsidRDefault="00000000">
            <w:pPr>
              <w:pStyle w:val="Compact"/>
            </w:pPr>
            <w:r>
              <w:t>196 (27.3%)</w:t>
            </w:r>
          </w:p>
        </w:tc>
        <w:tc>
          <w:tcPr>
            <w:tcW w:w="1188" w:type="dxa"/>
          </w:tcPr>
          <w:p w14:paraId="62DA3FE5" w14:textId="77777777" w:rsidR="00D81186" w:rsidRDefault="00D81186">
            <w:pPr>
              <w:pStyle w:val="Compact"/>
            </w:pPr>
          </w:p>
        </w:tc>
      </w:tr>
      <w:tr w:rsidR="00D81186" w14:paraId="3AAB9825" w14:textId="77777777">
        <w:tc>
          <w:tcPr>
            <w:tcW w:w="1320" w:type="dxa"/>
          </w:tcPr>
          <w:p w14:paraId="3E033174" w14:textId="77777777" w:rsidR="00D81186" w:rsidRDefault="00D81186">
            <w:pPr>
              <w:pStyle w:val="Compact"/>
            </w:pPr>
          </w:p>
        </w:tc>
        <w:tc>
          <w:tcPr>
            <w:tcW w:w="1320" w:type="dxa"/>
          </w:tcPr>
          <w:p w14:paraId="1B8D0263" w14:textId="77777777" w:rsidR="00D81186" w:rsidRDefault="00000000">
            <w:pPr>
              <w:pStyle w:val="Compact"/>
            </w:pPr>
            <w:r>
              <w:t>T4</w:t>
            </w:r>
          </w:p>
        </w:tc>
        <w:tc>
          <w:tcPr>
            <w:tcW w:w="2508" w:type="dxa"/>
          </w:tcPr>
          <w:p w14:paraId="0BA1623D" w14:textId="77777777" w:rsidR="00D81186" w:rsidRDefault="00000000">
            <w:pPr>
              <w:pStyle w:val="Compact"/>
            </w:pPr>
            <w:r>
              <w:t>723 (1.1%)</w:t>
            </w:r>
          </w:p>
        </w:tc>
        <w:tc>
          <w:tcPr>
            <w:tcW w:w="1584" w:type="dxa"/>
          </w:tcPr>
          <w:p w14:paraId="49428292" w14:textId="77777777" w:rsidR="00D81186" w:rsidRDefault="00000000">
            <w:pPr>
              <w:pStyle w:val="Compact"/>
            </w:pPr>
            <w:r>
              <w:t>55 (7.6%)</w:t>
            </w:r>
          </w:p>
        </w:tc>
        <w:tc>
          <w:tcPr>
            <w:tcW w:w="1188" w:type="dxa"/>
          </w:tcPr>
          <w:p w14:paraId="1797EEA9" w14:textId="77777777" w:rsidR="00D81186" w:rsidRDefault="00D81186">
            <w:pPr>
              <w:pStyle w:val="Compact"/>
            </w:pPr>
          </w:p>
        </w:tc>
      </w:tr>
      <w:tr w:rsidR="00D81186" w14:paraId="5163A23F" w14:textId="77777777">
        <w:tc>
          <w:tcPr>
            <w:tcW w:w="1320" w:type="dxa"/>
          </w:tcPr>
          <w:p w14:paraId="63F8999B" w14:textId="77777777" w:rsidR="00D81186" w:rsidRDefault="00D81186">
            <w:pPr>
              <w:pStyle w:val="Compact"/>
            </w:pPr>
          </w:p>
        </w:tc>
        <w:tc>
          <w:tcPr>
            <w:tcW w:w="1320" w:type="dxa"/>
          </w:tcPr>
          <w:p w14:paraId="5329CB2A" w14:textId="77777777" w:rsidR="00D81186" w:rsidRDefault="00000000">
            <w:pPr>
              <w:pStyle w:val="Compact"/>
            </w:pPr>
            <w:r>
              <w:t>Unknown</w:t>
            </w:r>
          </w:p>
        </w:tc>
        <w:tc>
          <w:tcPr>
            <w:tcW w:w="2508" w:type="dxa"/>
          </w:tcPr>
          <w:p w14:paraId="0563EDC4" w14:textId="77777777" w:rsidR="00D81186" w:rsidRDefault="00000000">
            <w:pPr>
              <w:pStyle w:val="Compact"/>
            </w:pPr>
            <w:r>
              <w:t>16,919 (26.2%)</w:t>
            </w:r>
          </w:p>
        </w:tc>
        <w:tc>
          <w:tcPr>
            <w:tcW w:w="1584" w:type="dxa"/>
          </w:tcPr>
          <w:p w14:paraId="65A53412" w14:textId="77777777" w:rsidR="00D81186" w:rsidRDefault="00000000">
            <w:pPr>
              <w:pStyle w:val="Compact"/>
            </w:pPr>
            <w:r>
              <w:t>240 (33.4%)</w:t>
            </w:r>
          </w:p>
        </w:tc>
        <w:tc>
          <w:tcPr>
            <w:tcW w:w="1188" w:type="dxa"/>
          </w:tcPr>
          <w:p w14:paraId="0DCB7567" w14:textId="77777777" w:rsidR="00D81186" w:rsidRDefault="00D81186">
            <w:pPr>
              <w:pStyle w:val="Compact"/>
            </w:pPr>
          </w:p>
        </w:tc>
      </w:tr>
      <w:tr w:rsidR="00D81186" w14:paraId="2534E67E" w14:textId="77777777">
        <w:tc>
          <w:tcPr>
            <w:tcW w:w="1320" w:type="dxa"/>
          </w:tcPr>
          <w:p w14:paraId="76541CB5" w14:textId="77777777" w:rsidR="00D81186" w:rsidRDefault="00000000">
            <w:pPr>
              <w:pStyle w:val="Compact"/>
            </w:pPr>
            <w:r>
              <w:t>Lung metastasis</w:t>
            </w:r>
          </w:p>
        </w:tc>
        <w:tc>
          <w:tcPr>
            <w:tcW w:w="1320" w:type="dxa"/>
          </w:tcPr>
          <w:p w14:paraId="13DE3315" w14:textId="77777777" w:rsidR="00D81186" w:rsidRDefault="00000000">
            <w:pPr>
              <w:pStyle w:val="Compact"/>
            </w:pPr>
            <w:r>
              <w:t>No</w:t>
            </w:r>
          </w:p>
        </w:tc>
        <w:tc>
          <w:tcPr>
            <w:tcW w:w="2508" w:type="dxa"/>
          </w:tcPr>
          <w:p w14:paraId="4E5A72B0" w14:textId="77777777" w:rsidR="00D81186" w:rsidRDefault="00000000">
            <w:pPr>
              <w:pStyle w:val="Compact"/>
            </w:pPr>
            <w:r>
              <w:t>61,177 (94.9%)</w:t>
            </w:r>
          </w:p>
        </w:tc>
        <w:tc>
          <w:tcPr>
            <w:tcW w:w="1584" w:type="dxa"/>
          </w:tcPr>
          <w:p w14:paraId="7EEE9D67" w14:textId="77777777" w:rsidR="00D81186" w:rsidRDefault="00000000">
            <w:pPr>
              <w:pStyle w:val="Compact"/>
            </w:pPr>
            <w:r>
              <w:t>233 (32.4%)</w:t>
            </w:r>
          </w:p>
        </w:tc>
        <w:tc>
          <w:tcPr>
            <w:tcW w:w="1188" w:type="dxa"/>
          </w:tcPr>
          <w:p w14:paraId="231985F6" w14:textId="77777777" w:rsidR="00D81186" w:rsidRDefault="00000000">
            <w:pPr>
              <w:pStyle w:val="Compact"/>
            </w:pPr>
            <w:r>
              <w:t>&lt;0.001</w:t>
            </w:r>
          </w:p>
        </w:tc>
      </w:tr>
      <w:tr w:rsidR="00D81186" w14:paraId="0D07701F" w14:textId="77777777">
        <w:tc>
          <w:tcPr>
            <w:tcW w:w="1320" w:type="dxa"/>
          </w:tcPr>
          <w:p w14:paraId="797B251F" w14:textId="77777777" w:rsidR="00D81186" w:rsidRDefault="00D81186">
            <w:pPr>
              <w:pStyle w:val="Compact"/>
            </w:pPr>
          </w:p>
        </w:tc>
        <w:tc>
          <w:tcPr>
            <w:tcW w:w="1320" w:type="dxa"/>
          </w:tcPr>
          <w:p w14:paraId="044BFCB1" w14:textId="77777777" w:rsidR="00D81186" w:rsidRDefault="00000000">
            <w:pPr>
              <w:pStyle w:val="Compact"/>
            </w:pPr>
            <w:r>
              <w:t>Yes</w:t>
            </w:r>
          </w:p>
        </w:tc>
        <w:tc>
          <w:tcPr>
            <w:tcW w:w="2508" w:type="dxa"/>
          </w:tcPr>
          <w:p w14:paraId="7229D176" w14:textId="77777777" w:rsidR="00D81186" w:rsidRDefault="00000000">
            <w:pPr>
              <w:pStyle w:val="Compact"/>
            </w:pPr>
            <w:r>
              <w:t>3,309 (5.1%)</w:t>
            </w:r>
          </w:p>
        </w:tc>
        <w:tc>
          <w:tcPr>
            <w:tcW w:w="1584" w:type="dxa"/>
          </w:tcPr>
          <w:p w14:paraId="4955A0CA" w14:textId="77777777" w:rsidR="00D81186" w:rsidRDefault="00000000">
            <w:pPr>
              <w:pStyle w:val="Compact"/>
            </w:pPr>
            <w:r>
              <w:t>486 (67.6%)</w:t>
            </w:r>
          </w:p>
        </w:tc>
        <w:tc>
          <w:tcPr>
            <w:tcW w:w="1188" w:type="dxa"/>
          </w:tcPr>
          <w:p w14:paraId="7506480F" w14:textId="77777777" w:rsidR="00D81186" w:rsidRDefault="00D81186">
            <w:pPr>
              <w:pStyle w:val="Compact"/>
            </w:pPr>
          </w:p>
        </w:tc>
      </w:tr>
      <w:tr w:rsidR="00D81186" w14:paraId="37AFA902" w14:textId="77777777">
        <w:tc>
          <w:tcPr>
            <w:tcW w:w="1320" w:type="dxa"/>
          </w:tcPr>
          <w:p w14:paraId="716514B9" w14:textId="77777777" w:rsidR="00D81186" w:rsidRDefault="00000000">
            <w:pPr>
              <w:pStyle w:val="Compact"/>
            </w:pPr>
            <w:r>
              <w:t>Bone metastasis</w:t>
            </w:r>
          </w:p>
        </w:tc>
        <w:tc>
          <w:tcPr>
            <w:tcW w:w="1320" w:type="dxa"/>
          </w:tcPr>
          <w:p w14:paraId="4DD8F7A4" w14:textId="77777777" w:rsidR="00D81186" w:rsidRDefault="00000000">
            <w:pPr>
              <w:pStyle w:val="Compact"/>
            </w:pPr>
            <w:r>
              <w:t>No</w:t>
            </w:r>
          </w:p>
        </w:tc>
        <w:tc>
          <w:tcPr>
            <w:tcW w:w="2508" w:type="dxa"/>
          </w:tcPr>
          <w:p w14:paraId="17A120C7" w14:textId="77777777" w:rsidR="00D81186" w:rsidRDefault="00000000">
            <w:pPr>
              <w:pStyle w:val="Compact"/>
            </w:pPr>
            <w:r>
              <w:t>62,470 (96.9%)</w:t>
            </w:r>
          </w:p>
        </w:tc>
        <w:tc>
          <w:tcPr>
            <w:tcW w:w="1584" w:type="dxa"/>
          </w:tcPr>
          <w:p w14:paraId="1B732FBD" w14:textId="77777777" w:rsidR="00D81186" w:rsidRDefault="00000000">
            <w:pPr>
              <w:pStyle w:val="Compact"/>
            </w:pPr>
            <w:r>
              <w:t>460 (64.0%)</w:t>
            </w:r>
          </w:p>
        </w:tc>
        <w:tc>
          <w:tcPr>
            <w:tcW w:w="1188" w:type="dxa"/>
          </w:tcPr>
          <w:p w14:paraId="2CFB170A" w14:textId="77777777" w:rsidR="00D81186" w:rsidRDefault="00000000">
            <w:pPr>
              <w:pStyle w:val="Compact"/>
            </w:pPr>
            <w:r>
              <w:t>&lt;0.001</w:t>
            </w:r>
          </w:p>
        </w:tc>
      </w:tr>
      <w:tr w:rsidR="00D81186" w14:paraId="7E142080" w14:textId="77777777">
        <w:tc>
          <w:tcPr>
            <w:tcW w:w="1320" w:type="dxa"/>
          </w:tcPr>
          <w:p w14:paraId="68F38B6A" w14:textId="77777777" w:rsidR="00D81186" w:rsidRDefault="00D81186">
            <w:pPr>
              <w:pStyle w:val="Compact"/>
            </w:pPr>
          </w:p>
        </w:tc>
        <w:tc>
          <w:tcPr>
            <w:tcW w:w="1320" w:type="dxa"/>
          </w:tcPr>
          <w:p w14:paraId="62384B9B" w14:textId="77777777" w:rsidR="00D81186" w:rsidRDefault="00000000">
            <w:pPr>
              <w:pStyle w:val="Compact"/>
            </w:pPr>
            <w:r>
              <w:t>Yes</w:t>
            </w:r>
          </w:p>
        </w:tc>
        <w:tc>
          <w:tcPr>
            <w:tcW w:w="2508" w:type="dxa"/>
          </w:tcPr>
          <w:p w14:paraId="24B95AF1" w14:textId="77777777" w:rsidR="00D81186" w:rsidRDefault="00000000">
            <w:pPr>
              <w:pStyle w:val="Compact"/>
            </w:pPr>
            <w:r>
              <w:t>2,016 (3.1%)</w:t>
            </w:r>
          </w:p>
        </w:tc>
        <w:tc>
          <w:tcPr>
            <w:tcW w:w="1584" w:type="dxa"/>
          </w:tcPr>
          <w:p w14:paraId="75E29D06" w14:textId="77777777" w:rsidR="00D81186" w:rsidRDefault="00000000">
            <w:pPr>
              <w:pStyle w:val="Compact"/>
            </w:pPr>
            <w:r>
              <w:t>259 (36.0%)</w:t>
            </w:r>
          </w:p>
        </w:tc>
        <w:tc>
          <w:tcPr>
            <w:tcW w:w="1188" w:type="dxa"/>
          </w:tcPr>
          <w:p w14:paraId="11AEE858" w14:textId="77777777" w:rsidR="00D81186" w:rsidRDefault="00D81186">
            <w:pPr>
              <w:pStyle w:val="Compact"/>
            </w:pPr>
          </w:p>
        </w:tc>
      </w:tr>
    </w:tbl>
    <w:p w14:paraId="652FD8F7" w14:textId="77777777" w:rsidR="00D81186" w:rsidRDefault="00000000">
      <w:pPr>
        <w:pStyle w:val="a0"/>
      </w:pPr>
      <w:r>
        <w:rPr>
          <w:i/>
          <w:iCs/>
        </w:rPr>
        <w:t>Note:</w:t>
      </w:r>
      <w:r>
        <w:t xml:space="preserve"> Data are presented as n (%) for categorical variables and median (interquartile range) for continuous variables. P values were calculated using the Mann-Whitney U test for continuous variables and chi-square test for categorical variables. BM = brain metastasis; IQR = interquartile range. A total of 1,133 patients with missing tumor size were excluded from the model cohort (complete-case analysis).</w:t>
      </w:r>
    </w:p>
    <w:p w14:paraId="77A36F57" w14:textId="77777777" w:rsidR="00D81186" w:rsidRDefault="008E4086">
      <w:r>
        <w:rPr>
          <w:noProof/>
        </w:rPr>
      </w:r>
      <w:r>
        <w:pict w14:anchorId="093AC99D">
          <v:rect id="Horizontal Line 3" o:spid="_x0000_s1032" style="width:6in;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OBP+JbcAAAACAEAAA8AAAAAAAAAAAAAAAAAswQAAGRycy9kb3ducmV2Lnht&#13;&#10;bFBLBQYAAAAABAAEAPMAAAC8BQAAAAA=&#13;&#10;" filled="f">
            <o:lock v:ext="edit" rotation="t" aspectratio="t" verticies="t" text="t" shapetype="t"/>
            <w10:anchorlock/>
          </v:rect>
        </w:pict>
      </w:r>
    </w:p>
    <w:p w14:paraId="53F36739" w14:textId="77777777" w:rsidR="00D81186" w:rsidRDefault="00000000">
      <w:pPr>
        <w:pStyle w:val="2"/>
      </w:pPr>
      <w:bookmarkStart w:id="3" w:name="Xcdc5983eb8b92a7ae8252f1d87c818e7196c195"/>
      <w:bookmarkEnd w:id="2"/>
      <w:r>
        <w:lastRenderedPageBreak/>
        <w:t>Supplementary Table S2. Screening performance metrics at clinically relevant risk thresholds (Validation cohort, n = 36,155).</w:t>
      </w:r>
    </w:p>
    <w:tbl>
      <w:tblPr>
        <w:tblStyle w:val="Table"/>
        <w:tblW w:w="0" w:type="auto"/>
        <w:tblLook w:val="0020" w:firstRow="1" w:lastRow="0" w:firstColumn="0" w:lastColumn="0" w:noHBand="0" w:noVBand="0"/>
      </w:tblPr>
      <w:tblGrid>
        <w:gridCol w:w="2692"/>
        <w:gridCol w:w="1272"/>
        <w:gridCol w:w="1296"/>
        <w:gridCol w:w="868"/>
        <w:gridCol w:w="868"/>
        <w:gridCol w:w="691"/>
        <w:gridCol w:w="798"/>
      </w:tblGrid>
      <w:tr w:rsidR="00D81186" w14:paraId="1FCE9082" w14:textId="77777777" w:rsidTr="00D81186">
        <w:trPr>
          <w:cnfStyle w:val="100000000000" w:firstRow="1" w:lastRow="0" w:firstColumn="0" w:lastColumn="0" w:oddVBand="0" w:evenVBand="0" w:oddHBand="0" w:evenHBand="0" w:firstRowFirstColumn="0" w:firstRowLastColumn="0" w:lastRowFirstColumn="0" w:lastRowLastColumn="0"/>
          <w:tblHeader/>
        </w:trPr>
        <w:tc>
          <w:tcPr>
            <w:tcW w:w="0" w:type="auto"/>
          </w:tcPr>
          <w:p w14:paraId="3BCBD0E5" w14:textId="77777777" w:rsidR="00D81186" w:rsidRDefault="00000000">
            <w:pPr>
              <w:pStyle w:val="Compact"/>
            </w:pPr>
            <w:r>
              <w:t>Threshold</w:t>
            </w:r>
          </w:p>
        </w:tc>
        <w:tc>
          <w:tcPr>
            <w:tcW w:w="0" w:type="auto"/>
          </w:tcPr>
          <w:p w14:paraId="1519BD35" w14:textId="77777777" w:rsidR="00D81186" w:rsidRDefault="00000000">
            <w:pPr>
              <w:pStyle w:val="Compact"/>
              <w:jc w:val="center"/>
            </w:pPr>
            <w:r>
              <w:t>Sensitivity</w:t>
            </w:r>
          </w:p>
        </w:tc>
        <w:tc>
          <w:tcPr>
            <w:tcW w:w="0" w:type="auto"/>
          </w:tcPr>
          <w:p w14:paraId="177C4FD5" w14:textId="77777777" w:rsidR="00D81186" w:rsidRDefault="00000000">
            <w:pPr>
              <w:pStyle w:val="Compact"/>
              <w:jc w:val="center"/>
            </w:pPr>
            <w:r>
              <w:t>Specificity</w:t>
            </w:r>
          </w:p>
        </w:tc>
        <w:tc>
          <w:tcPr>
            <w:tcW w:w="0" w:type="auto"/>
          </w:tcPr>
          <w:p w14:paraId="170F4CFD" w14:textId="77777777" w:rsidR="00D81186" w:rsidRDefault="00000000">
            <w:pPr>
              <w:pStyle w:val="Compact"/>
              <w:jc w:val="center"/>
            </w:pPr>
            <w:r>
              <w:t>PPV</w:t>
            </w:r>
          </w:p>
        </w:tc>
        <w:tc>
          <w:tcPr>
            <w:tcW w:w="0" w:type="auto"/>
          </w:tcPr>
          <w:p w14:paraId="410938A3" w14:textId="77777777" w:rsidR="00D81186" w:rsidRDefault="00000000">
            <w:pPr>
              <w:pStyle w:val="Compact"/>
              <w:jc w:val="center"/>
            </w:pPr>
            <w:r>
              <w:t>NPV</w:t>
            </w:r>
          </w:p>
        </w:tc>
        <w:tc>
          <w:tcPr>
            <w:tcW w:w="0" w:type="auto"/>
          </w:tcPr>
          <w:p w14:paraId="19CE9DEF" w14:textId="77777777" w:rsidR="00D81186" w:rsidRDefault="00000000">
            <w:pPr>
              <w:pStyle w:val="Compact"/>
              <w:jc w:val="center"/>
            </w:pPr>
            <w:r>
              <w:t>NNS</w:t>
            </w:r>
          </w:p>
        </w:tc>
        <w:tc>
          <w:tcPr>
            <w:tcW w:w="0" w:type="auto"/>
          </w:tcPr>
          <w:p w14:paraId="268D8FB3" w14:textId="77777777" w:rsidR="00D81186" w:rsidRDefault="00000000">
            <w:pPr>
              <w:pStyle w:val="Compact"/>
              <w:jc w:val="center"/>
            </w:pPr>
            <w:r>
              <w:t>F1</w:t>
            </w:r>
          </w:p>
        </w:tc>
      </w:tr>
      <w:tr w:rsidR="00D81186" w14:paraId="39AA9A7D" w14:textId="77777777">
        <w:tc>
          <w:tcPr>
            <w:tcW w:w="0" w:type="auto"/>
          </w:tcPr>
          <w:p w14:paraId="528A93D5" w14:textId="77777777" w:rsidR="00D81186" w:rsidRDefault="00000000">
            <w:pPr>
              <w:pStyle w:val="Compact"/>
            </w:pPr>
            <w:r>
              <w:t>0.88% (Youden optimal)</w:t>
            </w:r>
          </w:p>
        </w:tc>
        <w:tc>
          <w:tcPr>
            <w:tcW w:w="0" w:type="auto"/>
          </w:tcPr>
          <w:p w14:paraId="29562C98" w14:textId="77777777" w:rsidR="00D81186" w:rsidRDefault="00000000">
            <w:pPr>
              <w:pStyle w:val="Compact"/>
              <w:jc w:val="center"/>
            </w:pPr>
            <w:r>
              <w:t>85.6%</w:t>
            </w:r>
          </w:p>
        </w:tc>
        <w:tc>
          <w:tcPr>
            <w:tcW w:w="0" w:type="auto"/>
          </w:tcPr>
          <w:p w14:paraId="69F9915E" w14:textId="77777777" w:rsidR="00D81186" w:rsidRDefault="00000000">
            <w:pPr>
              <w:pStyle w:val="Compact"/>
              <w:jc w:val="center"/>
            </w:pPr>
            <w:r>
              <w:t>89.1%</w:t>
            </w:r>
          </w:p>
        </w:tc>
        <w:tc>
          <w:tcPr>
            <w:tcW w:w="0" w:type="auto"/>
          </w:tcPr>
          <w:p w14:paraId="264AAE4C" w14:textId="77777777" w:rsidR="00D81186" w:rsidRDefault="00000000">
            <w:pPr>
              <w:pStyle w:val="Compact"/>
              <w:jc w:val="center"/>
            </w:pPr>
            <w:r>
              <w:t>8.4%</w:t>
            </w:r>
          </w:p>
        </w:tc>
        <w:tc>
          <w:tcPr>
            <w:tcW w:w="0" w:type="auto"/>
          </w:tcPr>
          <w:p w14:paraId="1A0D69B6" w14:textId="77777777" w:rsidR="00D81186" w:rsidRDefault="00000000">
            <w:pPr>
              <w:pStyle w:val="Compact"/>
              <w:jc w:val="center"/>
            </w:pPr>
            <w:r>
              <w:t>99.8%</w:t>
            </w:r>
          </w:p>
        </w:tc>
        <w:tc>
          <w:tcPr>
            <w:tcW w:w="0" w:type="auto"/>
          </w:tcPr>
          <w:p w14:paraId="0F9D2544" w14:textId="77777777" w:rsidR="00D81186" w:rsidRDefault="00000000">
            <w:pPr>
              <w:pStyle w:val="Compact"/>
              <w:jc w:val="center"/>
            </w:pPr>
            <w:r>
              <w:t>11.8</w:t>
            </w:r>
          </w:p>
        </w:tc>
        <w:tc>
          <w:tcPr>
            <w:tcW w:w="0" w:type="auto"/>
          </w:tcPr>
          <w:p w14:paraId="1AAB5362" w14:textId="77777777" w:rsidR="00D81186" w:rsidRDefault="00000000">
            <w:pPr>
              <w:pStyle w:val="Compact"/>
              <w:jc w:val="center"/>
            </w:pPr>
            <w:r>
              <w:t>0.154</w:t>
            </w:r>
          </w:p>
        </w:tc>
      </w:tr>
      <w:tr w:rsidR="00D81186" w14:paraId="5B3910BA" w14:textId="77777777">
        <w:tc>
          <w:tcPr>
            <w:tcW w:w="0" w:type="auto"/>
          </w:tcPr>
          <w:p w14:paraId="60F5769D" w14:textId="77777777" w:rsidR="00D81186" w:rsidRDefault="00000000">
            <w:pPr>
              <w:pStyle w:val="Compact"/>
            </w:pPr>
            <w:r>
              <w:t>1% (high risk)</w:t>
            </w:r>
          </w:p>
        </w:tc>
        <w:tc>
          <w:tcPr>
            <w:tcW w:w="0" w:type="auto"/>
          </w:tcPr>
          <w:p w14:paraId="43D450A2" w14:textId="77777777" w:rsidR="00D81186" w:rsidRDefault="00000000">
            <w:pPr>
              <w:pStyle w:val="Compact"/>
              <w:jc w:val="center"/>
            </w:pPr>
            <w:r>
              <w:t>81.9%</w:t>
            </w:r>
          </w:p>
        </w:tc>
        <w:tc>
          <w:tcPr>
            <w:tcW w:w="0" w:type="auto"/>
          </w:tcPr>
          <w:p w14:paraId="43262A66" w14:textId="77777777" w:rsidR="00D81186" w:rsidRDefault="00000000">
            <w:pPr>
              <w:pStyle w:val="Compact"/>
              <w:jc w:val="center"/>
            </w:pPr>
            <w:r>
              <w:t>91.4%</w:t>
            </w:r>
          </w:p>
        </w:tc>
        <w:tc>
          <w:tcPr>
            <w:tcW w:w="0" w:type="auto"/>
          </w:tcPr>
          <w:p w14:paraId="2A3552D6" w14:textId="77777777" w:rsidR="00D81186" w:rsidRDefault="00000000">
            <w:pPr>
              <w:pStyle w:val="Compact"/>
              <w:jc w:val="center"/>
            </w:pPr>
            <w:r>
              <w:t>10.0%</w:t>
            </w:r>
          </w:p>
        </w:tc>
        <w:tc>
          <w:tcPr>
            <w:tcW w:w="0" w:type="auto"/>
          </w:tcPr>
          <w:p w14:paraId="5AB7B608" w14:textId="77777777" w:rsidR="00D81186" w:rsidRDefault="00000000">
            <w:pPr>
              <w:pStyle w:val="Compact"/>
              <w:jc w:val="center"/>
            </w:pPr>
            <w:r>
              <w:t>99.8%</w:t>
            </w:r>
          </w:p>
        </w:tc>
        <w:tc>
          <w:tcPr>
            <w:tcW w:w="0" w:type="auto"/>
          </w:tcPr>
          <w:p w14:paraId="54CF2606" w14:textId="77777777" w:rsidR="00D81186" w:rsidRDefault="00000000">
            <w:pPr>
              <w:pStyle w:val="Compact"/>
              <w:jc w:val="center"/>
            </w:pPr>
            <w:r>
              <w:t>10.0</w:t>
            </w:r>
          </w:p>
        </w:tc>
        <w:tc>
          <w:tcPr>
            <w:tcW w:w="0" w:type="auto"/>
          </w:tcPr>
          <w:p w14:paraId="29F29B35" w14:textId="77777777" w:rsidR="00D81186" w:rsidRDefault="00000000">
            <w:pPr>
              <w:pStyle w:val="Compact"/>
              <w:jc w:val="center"/>
            </w:pPr>
            <w:r>
              <w:t>0.178</w:t>
            </w:r>
          </w:p>
        </w:tc>
      </w:tr>
      <w:tr w:rsidR="00D81186" w14:paraId="0FF438CB" w14:textId="77777777">
        <w:tc>
          <w:tcPr>
            <w:tcW w:w="0" w:type="auto"/>
          </w:tcPr>
          <w:p w14:paraId="37438C8F" w14:textId="77777777" w:rsidR="00D81186" w:rsidRDefault="00000000">
            <w:pPr>
              <w:pStyle w:val="Compact"/>
            </w:pPr>
            <w:r>
              <w:t>2%</w:t>
            </w:r>
          </w:p>
        </w:tc>
        <w:tc>
          <w:tcPr>
            <w:tcW w:w="0" w:type="auto"/>
          </w:tcPr>
          <w:p w14:paraId="35740D63" w14:textId="77777777" w:rsidR="00D81186" w:rsidRDefault="00000000">
            <w:pPr>
              <w:pStyle w:val="Compact"/>
              <w:jc w:val="center"/>
            </w:pPr>
            <w:r>
              <w:t>76.3%</w:t>
            </w:r>
          </w:p>
        </w:tc>
        <w:tc>
          <w:tcPr>
            <w:tcW w:w="0" w:type="auto"/>
          </w:tcPr>
          <w:p w14:paraId="403254B9" w14:textId="77777777" w:rsidR="00D81186" w:rsidRDefault="00000000">
            <w:pPr>
              <w:pStyle w:val="Compact"/>
              <w:jc w:val="center"/>
            </w:pPr>
            <w:r>
              <w:t>94.1%</w:t>
            </w:r>
          </w:p>
        </w:tc>
        <w:tc>
          <w:tcPr>
            <w:tcW w:w="0" w:type="auto"/>
          </w:tcPr>
          <w:p w14:paraId="65E91B2A" w14:textId="77777777" w:rsidR="00D81186" w:rsidRDefault="00000000">
            <w:pPr>
              <w:pStyle w:val="Compact"/>
              <w:jc w:val="center"/>
            </w:pPr>
            <w:r>
              <w:t>13.2%</w:t>
            </w:r>
          </w:p>
        </w:tc>
        <w:tc>
          <w:tcPr>
            <w:tcW w:w="0" w:type="auto"/>
          </w:tcPr>
          <w:p w14:paraId="3AC411EB" w14:textId="77777777" w:rsidR="00D81186" w:rsidRDefault="00000000">
            <w:pPr>
              <w:pStyle w:val="Compact"/>
              <w:jc w:val="center"/>
            </w:pPr>
            <w:r>
              <w:t>99.7%</w:t>
            </w:r>
          </w:p>
        </w:tc>
        <w:tc>
          <w:tcPr>
            <w:tcW w:w="0" w:type="auto"/>
          </w:tcPr>
          <w:p w14:paraId="0EF04149" w14:textId="77777777" w:rsidR="00D81186" w:rsidRDefault="00000000">
            <w:pPr>
              <w:pStyle w:val="Compact"/>
              <w:jc w:val="center"/>
            </w:pPr>
            <w:r>
              <w:t>7.6</w:t>
            </w:r>
          </w:p>
        </w:tc>
        <w:tc>
          <w:tcPr>
            <w:tcW w:w="0" w:type="auto"/>
          </w:tcPr>
          <w:p w14:paraId="320549FD" w14:textId="77777777" w:rsidR="00D81186" w:rsidRDefault="00000000">
            <w:pPr>
              <w:pStyle w:val="Compact"/>
              <w:jc w:val="center"/>
            </w:pPr>
            <w:r>
              <w:t>0.225</w:t>
            </w:r>
          </w:p>
        </w:tc>
      </w:tr>
      <w:tr w:rsidR="00D81186" w14:paraId="6027097A" w14:textId="77777777">
        <w:tc>
          <w:tcPr>
            <w:tcW w:w="0" w:type="auto"/>
          </w:tcPr>
          <w:p w14:paraId="27337AF8" w14:textId="77777777" w:rsidR="00D81186" w:rsidRDefault="00000000">
            <w:pPr>
              <w:pStyle w:val="Compact"/>
            </w:pPr>
            <w:r>
              <w:t>5%</w:t>
            </w:r>
          </w:p>
        </w:tc>
        <w:tc>
          <w:tcPr>
            <w:tcW w:w="0" w:type="auto"/>
          </w:tcPr>
          <w:p w14:paraId="7D0150E9" w14:textId="77777777" w:rsidR="00D81186" w:rsidRDefault="00000000">
            <w:pPr>
              <w:pStyle w:val="Compact"/>
              <w:jc w:val="center"/>
            </w:pPr>
            <w:r>
              <w:t>68.0%</w:t>
            </w:r>
          </w:p>
        </w:tc>
        <w:tc>
          <w:tcPr>
            <w:tcW w:w="0" w:type="auto"/>
          </w:tcPr>
          <w:p w14:paraId="3689EC29" w14:textId="77777777" w:rsidR="00D81186" w:rsidRDefault="00000000">
            <w:pPr>
              <w:pStyle w:val="Compact"/>
              <w:jc w:val="center"/>
            </w:pPr>
            <w:r>
              <w:t>95.2%</w:t>
            </w:r>
          </w:p>
        </w:tc>
        <w:tc>
          <w:tcPr>
            <w:tcW w:w="0" w:type="auto"/>
          </w:tcPr>
          <w:p w14:paraId="6435C1ED" w14:textId="77777777" w:rsidR="00D81186" w:rsidRDefault="00000000">
            <w:pPr>
              <w:pStyle w:val="Compact"/>
              <w:jc w:val="center"/>
            </w:pPr>
            <w:r>
              <w:t>14.1%</w:t>
            </w:r>
          </w:p>
        </w:tc>
        <w:tc>
          <w:tcPr>
            <w:tcW w:w="0" w:type="auto"/>
          </w:tcPr>
          <w:p w14:paraId="7D5D838D" w14:textId="77777777" w:rsidR="00D81186" w:rsidRDefault="00000000">
            <w:pPr>
              <w:pStyle w:val="Compact"/>
              <w:jc w:val="center"/>
            </w:pPr>
            <w:r>
              <w:t>99.6%</w:t>
            </w:r>
          </w:p>
        </w:tc>
        <w:tc>
          <w:tcPr>
            <w:tcW w:w="0" w:type="auto"/>
          </w:tcPr>
          <w:p w14:paraId="078CABFE" w14:textId="77777777" w:rsidR="00D81186" w:rsidRDefault="00000000">
            <w:pPr>
              <w:pStyle w:val="Compact"/>
              <w:jc w:val="center"/>
            </w:pPr>
            <w:r>
              <w:t>7.1</w:t>
            </w:r>
          </w:p>
        </w:tc>
        <w:tc>
          <w:tcPr>
            <w:tcW w:w="0" w:type="auto"/>
          </w:tcPr>
          <w:p w14:paraId="3AAED4D0" w14:textId="77777777" w:rsidR="00D81186" w:rsidRDefault="00000000">
            <w:pPr>
              <w:pStyle w:val="Compact"/>
              <w:jc w:val="center"/>
            </w:pPr>
            <w:r>
              <w:t>0.234</w:t>
            </w:r>
          </w:p>
        </w:tc>
      </w:tr>
      <w:tr w:rsidR="00D81186" w14:paraId="2CB27C00" w14:textId="77777777">
        <w:tc>
          <w:tcPr>
            <w:tcW w:w="0" w:type="auto"/>
          </w:tcPr>
          <w:p w14:paraId="54A365F6" w14:textId="77777777" w:rsidR="00D81186" w:rsidRDefault="00000000">
            <w:pPr>
              <w:pStyle w:val="Compact"/>
            </w:pPr>
            <w:r>
              <w:t>10% (very high risk)</w:t>
            </w:r>
          </w:p>
        </w:tc>
        <w:tc>
          <w:tcPr>
            <w:tcW w:w="0" w:type="auto"/>
          </w:tcPr>
          <w:p w14:paraId="1B8B63A3" w14:textId="77777777" w:rsidR="00D81186" w:rsidRDefault="00000000">
            <w:pPr>
              <w:pStyle w:val="Compact"/>
              <w:jc w:val="center"/>
            </w:pPr>
            <w:r>
              <w:t>56.7%</w:t>
            </w:r>
          </w:p>
        </w:tc>
        <w:tc>
          <w:tcPr>
            <w:tcW w:w="0" w:type="auto"/>
          </w:tcPr>
          <w:p w14:paraId="4D7A32D0" w14:textId="77777777" w:rsidR="00D81186" w:rsidRDefault="00000000">
            <w:pPr>
              <w:pStyle w:val="Compact"/>
              <w:jc w:val="center"/>
            </w:pPr>
            <w:r>
              <w:t>96.8%</w:t>
            </w:r>
          </w:p>
        </w:tc>
        <w:tc>
          <w:tcPr>
            <w:tcW w:w="0" w:type="auto"/>
          </w:tcPr>
          <w:p w14:paraId="63FC4428" w14:textId="77777777" w:rsidR="00D81186" w:rsidRDefault="00000000">
            <w:pPr>
              <w:pStyle w:val="Compact"/>
              <w:jc w:val="center"/>
            </w:pPr>
            <w:r>
              <w:t>17.3%</w:t>
            </w:r>
          </w:p>
        </w:tc>
        <w:tc>
          <w:tcPr>
            <w:tcW w:w="0" w:type="auto"/>
          </w:tcPr>
          <w:p w14:paraId="5FCF9044" w14:textId="77777777" w:rsidR="00D81186" w:rsidRDefault="00000000">
            <w:pPr>
              <w:pStyle w:val="Compact"/>
              <w:jc w:val="center"/>
            </w:pPr>
            <w:r>
              <w:t>99.5%</w:t>
            </w:r>
          </w:p>
        </w:tc>
        <w:tc>
          <w:tcPr>
            <w:tcW w:w="0" w:type="auto"/>
          </w:tcPr>
          <w:p w14:paraId="38DE6376" w14:textId="77777777" w:rsidR="00D81186" w:rsidRDefault="00000000">
            <w:pPr>
              <w:pStyle w:val="Compact"/>
              <w:jc w:val="center"/>
            </w:pPr>
            <w:r>
              <w:t>5.8</w:t>
            </w:r>
          </w:p>
        </w:tc>
        <w:tc>
          <w:tcPr>
            <w:tcW w:w="0" w:type="auto"/>
          </w:tcPr>
          <w:p w14:paraId="469A68C7" w14:textId="77777777" w:rsidR="00D81186" w:rsidRDefault="00000000">
            <w:pPr>
              <w:pStyle w:val="Compact"/>
              <w:jc w:val="center"/>
            </w:pPr>
            <w:r>
              <w:t>0.265</w:t>
            </w:r>
          </w:p>
        </w:tc>
      </w:tr>
    </w:tbl>
    <w:p w14:paraId="564BE071" w14:textId="77777777" w:rsidR="00D81186" w:rsidRDefault="00000000">
      <w:pPr>
        <w:pStyle w:val="a0"/>
      </w:pPr>
      <w:r>
        <w:rPr>
          <w:i/>
          <w:iCs/>
        </w:rPr>
        <w:t>Note:</w:t>
      </w:r>
      <w:r>
        <w:t xml:space="preserve"> PPV = positive predictive value; NPV = negative predictive value; NNS = number needed to screen (1/PPV); F1 = harmonic mean of precision and recall. The Youden optimal threshold maximizes the sum of sensitivity and specificity.</w:t>
      </w:r>
    </w:p>
    <w:p w14:paraId="37EE4417" w14:textId="77777777" w:rsidR="00D81186" w:rsidRDefault="008E4086">
      <w:r>
        <w:rPr>
          <w:noProof/>
        </w:rPr>
      </w:r>
      <w:r>
        <w:pict w14:anchorId="48A6C661">
          <v:rect id="Horizontal Line 4" o:spid="_x0000_s1031" style="width:6in;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OBP+JbcAAAACAEAAA8AAAAAAAAAAAAAAAAAswQAAGRycy9kb3ducmV2Lnht&#13;&#10;bFBLBQYAAAAABAAEAPMAAAC8BQAAAAA=&#13;&#10;" filled="f">
            <o:lock v:ext="edit" rotation="t" aspectratio="t" verticies="t" text="t" shapetype="t"/>
            <w10:anchorlock/>
          </v:rect>
        </w:pict>
      </w:r>
    </w:p>
    <w:p w14:paraId="4AB6F58E" w14:textId="77777777" w:rsidR="00D81186" w:rsidRDefault="00000000">
      <w:pPr>
        <w:pStyle w:val="2"/>
      </w:pPr>
      <w:bookmarkStart w:id="4" w:name="X5d78165530ce4f0747b5cb03a225431c1d1d61e"/>
      <w:bookmarkEnd w:id="3"/>
      <w:r>
        <w:t>Supplementary Table S3. Model performance in subgroups (Validation cohort).</w:t>
      </w:r>
    </w:p>
    <w:tbl>
      <w:tblPr>
        <w:tblStyle w:val="Table"/>
        <w:tblW w:w="5000" w:type="pct"/>
        <w:tblLayout w:type="fixed"/>
        <w:tblLook w:val="0020" w:firstRow="1" w:lastRow="0" w:firstColumn="0" w:lastColumn="0" w:noHBand="0" w:noVBand="0"/>
      </w:tblPr>
      <w:tblGrid>
        <w:gridCol w:w="998"/>
        <w:gridCol w:w="2994"/>
        <w:gridCol w:w="1995"/>
        <w:gridCol w:w="2869"/>
      </w:tblGrid>
      <w:tr w:rsidR="00D81186" w14:paraId="182EBEA8" w14:textId="77777777" w:rsidTr="00D81186">
        <w:trPr>
          <w:cnfStyle w:val="100000000000" w:firstRow="1" w:lastRow="0" w:firstColumn="0" w:lastColumn="0" w:oddVBand="0" w:evenVBand="0" w:oddHBand="0" w:evenHBand="0" w:firstRowFirstColumn="0" w:firstRowLastColumn="0" w:lastRowFirstColumn="0" w:lastRowLastColumn="0"/>
          <w:tblHeader/>
        </w:trPr>
        <w:tc>
          <w:tcPr>
            <w:tcW w:w="892" w:type="dxa"/>
          </w:tcPr>
          <w:p w14:paraId="67F72233" w14:textId="77777777" w:rsidR="00D81186" w:rsidRDefault="00000000">
            <w:pPr>
              <w:pStyle w:val="Compact"/>
            </w:pPr>
            <w:r>
              <w:t>Metric</w:t>
            </w:r>
          </w:p>
        </w:tc>
        <w:tc>
          <w:tcPr>
            <w:tcW w:w="2677" w:type="dxa"/>
          </w:tcPr>
          <w:p w14:paraId="0EE7E1A9" w14:textId="77777777" w:rsidR="00D81186" w:rsidRDefault="00000000">
            <w:pPr>
              <w:pStyle w:val="Compact"/>
              <w:jc w:val="center"/>
            </w:pPr>
            <w:r>
              <w:t>Full Validation Cohort</w:t>
            </w:r>
          </w:p>
        </w:tc>
        <w:tc>
          <w:tcPr>
            <w:tcW w:w="1784" w:type="dxa"/>
          </w:tcPr>
          <w:p w14:paraId="70C8CFC8" w14:textId="77777777" w:rsidR="00D81186" w:rsidRDefault="00000000">
            <w:pPr>
              <w:pStyle w:val="Compact"/>
              <w:jc w:val="center"/>
            </w:pPr>
            <w:r>
              <w:t>M0/Mx Subgroup</w:t>
            </w:r>
          </w:p>
        </w:tc>
        <w:tc>
          <w:tcPr>
            <w:tcW w:w="2565" w:type="dxa"/>
          </w:tcPr>
          <w:p w14:paraId="62D81F1E" w14:textId="77777777" w:rsidR="00D81186" w:rsidRDefault="00000000">
            <w:pPr>
              <w:pStyle w:val="Compact"/>
              <w:jc w:val="center"/>
            </w:pPr>
            <w:r>
              <w:t>No Lung Mets Subgroup</w:t>
            </w:r>
          </w:p>
        </w:tc>
      </w:tr>
      <w:tr w:rsidR="00D81186" w14:paraId="1C7CB975" w14:textId="77777777">
        <w:tc>
          <w:tcPr>
            <w:tcW w:w="892" w:type="dxa"/>
          </w:tcPr>
          <w:p w14:paraId="5454F711" w14:textId="77777777" w:rsidR="00D81186" w:rsidRDefault="00000000">
            <w:pPr>
              <w:pStyle w:val="Compact"/>
            </w:pPr>
            <w:r>
              <w:t>N</w:t>
            </w:r>
          </w:p>
        </w:tc>
        <w:tc>
          <w:tcPr>
            <w:tcW w:w="2677" w:type="dxa"/>
          </w:tcPr>
          <w:p w14:paraId="5A971E51" w14:textId="77777777" w:rsidR="00D81186" w:rsidRDefault="00000000">
            <w:pPr>
              <w:pStyle w:val="Compact"/>
              <w:jc w:val="center"/>
            </w:pPr>
            <w:r>
              <w:t>36,155</w:t>
            </w:r>
          </w:p>
        </w:tc>
        <w:tc>
          <w:tcPr>
            <w:tcW w:w="1784" w:type="dxa"/>
          </w:tcPr>
          <w:p w14:paraId="7272ECC7" w14:textId="77777777" w:rsidR="00D81186" w:rsidRDefault="00000000">
            <w:pPr>
              <w:pStyle w:val="Compact"/>
              <w:jc w:val="center"/>
            </w:pPr>
            <w:r>
              <w:t>32,577</w:t>
            </w:r>
          </w:p>
        </w:tc>
        <w:tc>
          <w:tcPr>
            <w:tcW w:w="2565" w:type="dxa"/>
          </w:tcPr>
          <w:p w14:paraId="3DF288F3" w14:textId="77777777" w:rsidR="00D81186" w:rsidRDefault="00000000">
            <w:pPr>
              <w:pStyle w:val="Compact"/>
              <w:jc w:val="center"/>
            </w:pPr>
            <w:r>
              <w:t>33,197</w:t>
            </w:r>
          </w:p>
        </w:tc>
      </w:tr>
      <w:tr w:rsidR="00D81186" w14:paraId="2AF523E3" w14:textId="77777777">
        <w:tc>
          <w:tcPr>
            <w:tcW w:w="892" w:type="dxa"/>
          </w:tcPr>
          <w:p w14:paraId="77E3758C" w14:textId="77777777" w:rsidR="00D81186" w:rsidRDefault="00000000">
            <w:pPr>
              <w:pStyle w:val="Compact"/>
            </w:pPr>
            <w:r>
              <w:t>BM events</w:t>
            </w:r>
          </w:p>
        </w:tc>
        <w:tc>
          <w:tcPr>
            <w:tcW w:w="2677" w:type="dxa"/>
          </w:tcPr>
          <w:p w14:paraId="6C2176F7" w14:textId="77777777" w:rsidR="00D81186" w:rsidRDefault="00000000">
            <w:pPr>
              <w:pStyle w:val="Compact"/>
              <w:jc w:val="center"/>
            </w:pPr>
            <w:r>
              <w:t>440</w:t>
            </w:r>
          </w:p>
        </w:tc>
        <w:tc>
          <w:tcPr>
            <w:tcW w:w="1784" w:type="dxa"/>
          </w:tcPr>
          <w:p w14:paraId="5ADDCC5A" w14:textId="77777777" w:rsidR="00D81186" w:rsidRDefault="00000000">
            <w:pPr>
              <w:pStyle w:val="Compact"/>
              <w:jc w:val="center"/>
            </w:pPr>
            <w:r>
              <w:t>80</w:t>
            </w:r>
          </w:p>
        </w:tc>
        <w:tc>
          <w:tcPr>
            <w:tcW w:w="2565" w:type="dxa"/>
          </w:tcPr>
          <w:p w14:paraId="09F584D2" w14:textId="77777777" w:rsidR="00D81186" w:rsidRDefault="00000000">
            <w:pPr>
              <w:pStyle w:val="Compact"/>
              <w:jc w:val="center"/>
            </w:pPr>
            <w:r>
              <w:t>110</w:t>
            </w:r>
          </w:p>
        </w:tc>
      </w:tr>
      <w:tr w:rsidR="00D81186" w14:paraId="0ECEAD51" w14:textId="77777777">
        <w:tc>
          <w:tcPr>
            <w:tcW w:w="892" w:type="dxa"/>
          </w:tcPr>
          <w:p w14:paraId="196E8CC4" w14:textId="77777777" w:rsidR="00D81186" w:rsidRDefault="00000000">
            <w:pPr>
              <w:pStyle w:val="Compact"/>
            </w:pPr>
            <w:r>
              <w:t>Prevalence</w:t>
            </w:r>
          </w:p>
        </w:tc>
        <w:tc>
          <w:tcPr>
            <w:tcW w:w="2677" w:type="dxa"/>
          </w:tcPr>
          <w:p w14:paraId="411AF1C0" w14:textId="77777777" w:rsidR="00D81186" w:rsidRDefault="00000000">
            <w:pPr>
              <w:pStyle w:val="Compact"/>
              <w:jc w:val="center"/>
            </w:pPr>
            <w:r>
              <w:t>1.22%</w:t>
            </w:r>
          </w:p>
        </w:tc>
        <w:tc>
          <w:tcPr>
            <w:tcW w:w="1784" w:type="dxa"/>
          </w:tcPr>
          <w:p w14:paraId="41B93595" w14:textId="77777777" w:rsidR="00D81186" w:rsidRDefault="00000000">
            <w:pPr>
              <w:pStyle w:val="Compact"/>
              <w:jc w:val="center"/>
            </w:pPr>
            <w:r>
              <w:t>0.25%</w:t>
            </w:r>
          </w:p>
        </w:tc>
        <w:tc>
          <w:tcPr>
            <w:tcW w:w="2565" w:type="dxa"/>
          </w:tcPr>
          <w:p w14:paraId="79495F01" w14:textId="77777777" w:rsidR="00D81186" w:rsidRDefault="00000000">
            <w:pPr>
              <w:pStyle w:val="Compact"/>
              <w:jc w:val="center"/>
            </w:pPr>
            <w:r>
              <w:t>0.33%</w:t>
            </w:r>
          </w:p>
        </w:tc>
      </w:tr>
      <w:tr w:rsidR="00D81186" w14:paraId="136034CF" w14:textId="77777777">
        <w:tc>
          <w:tcPr>
            <w:tcW w:w="892" w:type="dxa"/>
          </w:tcPr>
          <w:p w14:paraId="29DBAAF5" w14:textId="77777777" w:rsidR="00D81186" w:rsidRDefault="00000000">
            <w:pPr>
              <w:pStyle w:val="Compact"/>
            </w:pPr>
            <w:r>
              <w:t>AUC (95% CI)</w:t>
            </w:r>
          </w:p>
        </w:tc>
        <w:tc>
          <w:tcPr>
            <w:tcW w:w="2677" w:type="dxa"/>
          </w:tcPr>
          <w:p w14:paraId="6B3A4B1F" w14:textId="77777777" w:rsidR="00D81186" w:rsidRDefault="00000000">
            <w:pPr>
              <w:pStyle w:val="Compact"/>
              <w:jc w:val="center"/>
            </w:pPr>
            <w:r>
              <w:t>0.925 (0.911–0.939)</w:t>
            </w:r>
          </w:p>
        </w:tc>
        <w:tc>
          <w:tcPr>
            <w:tcW w:w="1784" w:type="dxa"/>
          </w:tcPr>
          <w:p w14:paraId="3660E776" w14:textId="77777777" w:rsidR="00D81186" w:rsidRDefault="00000000">
            <w:pPr>
              <w:pStyle w:val="Compact"/>
              <w:jc w:val="center"/>
            </w:pPr>
            <w:r>
              <w:t>0.768 (0.713–0.823)</w:t>
            </w:r>
          </w:p>
        </w:tc>
        <w:tc>
          <w:tcPr>
            <w:tcW w:w="2565" w:type="dxa"/>
          </w:tcPr>
          <w:p w14:paraId="3E9C75CE" w14:textId="77777777" w:rsidR="00D81186" w:rsidRDefault="00000000">
            <w:pPr>
              <w:pStyle w:val="Compact"/>
              <w:jc w:val="center"/>
            </w:pPr>
            <w:r>
              <w:t>0.819</w:t>
            </w:r>
          </w:p>
        </w:tc>
      </w:tr>
      <w:tr w:rsidR="00D81186" w14:paraId="366B77A2" w14:textId="77777777">
        <w:tc>
          <w:tcPr>
            <w:tcW w:w="892" w:type="dxa"/>
          </w:tcPr>
          <w:p w14:paraId="6CD69BEC" w14:textId="77777777" w:rsidR="00D81186" w:rsidRDefault="00000000">
            <w:pPr>
              <w:pStyle w:val="Compact"/>
            </w:pPr>
            <w:r>
              <w:t>PR-AUC</w:t>
            </w:r>
          </w:p>
        </w:tc>
        <w:tc>
          <w:tcPr>
            <w:tcW w:w="2677" w:type="dxa"/>
          </w:tcPr>
          <w:p w14:paraId="0028ABD1" w14:textId="77777777" w:rsidR="00D81186" w:rsidRDefault="00000000">
            <w:pPr>
              <w:pStyle w:val="Compact"/>
              <w:jc w:val="center"/>
            </w:pPr>
            <w:r>
              <w:t>0.162</w:t>
            </w:r>
          </w:p>
        </w:tc>
        <w:tc>
          <w:tcPr>
            <w:tcW w:w="1784" w:type="dxa"/>
          </w:tcPr>
          <w:p w14:paraId="335426CD" w14:textId="77777777" w:rsidR="00D81186" w:rsidRDefault="00000000">
            <w:pPr>
              <w:pStyle w:val="Compact"/>
              <w:jc w:val="center"/>
            </w:pPr>
            <w:r>
              <w:t>0.011</w:t>
            </w:r>
          </w:p>
        </w:tc>
        <w:tc>
          <w:tcPr>
            <w:tcW w:w="2565" w:type="dxa"/>
          </w:tcPr>
          <w:p w14:paraId="3E6150F4" w14:textId="77777777" w:rsidR="00D81186" w:rsidRDefault="00000000">
            <w:pPr>
              <w:pStyle w:val="Compact"/>
              <w:jc w:val="center"/>
            </w:pPr>
            <w:r>
              <w:t>0.058</w:t>
            </w:r>
          </w:p>
        </w:tc>
      </w:tr>
      <w:tr w:rsidR="00D81186" w14:paraId="683ABE6E" w14:textId="77777777">
        <w:tc>
          <w:tcPr>
            <w:tcW w:w="892" w:type="dxa"/>
          </w:tcPr>
          <w:p w14:paraId="53D95745" w14:textId="77777777" w:rsidR="00D81186" w:rsidRDefault="00000000">
            <w:pPr>
              <w:pStyle w:val="Compact"/>
            </w:pPr>
            <w:r>
              <w:t>Fold improvement over baseline</w:t>
            </w:r>
          </w:p>
        </w:tc>
        <w:tc>
          <w:tcPr>
            <w:tcW w:w="2677" w:type="dxa"/>
          </w:tcPr>
          <w:p w14:paraId="53F5CE9A" w14:textId="77777777" w:rsidR="00D81186" w:rsidRDefault="00000000">
            <w:pPr>
              <w:pStyle w:val="Compact"/>
              <w:jc w:val="center"/>
            </w:pPr>
            <w:r>
              <w:t>13.3×</w:t>
            </w:r>
          </w:p>
        </w:tc>
        <w:tc>
          <w:tcPr>
            <w:tcW w:w="1784" w:type="dxa"/>
          </w:tcPr>
          <w:p w14:paraId="1803D04D" w14:textId="77777777" w:rsidR="00D81186" w:rsidRDefault="00000000">
            <w:pPr>
              <w:pStyle w:val="Compact"/>
              <w:jc w:val="center"/>
            </w:pPr>
            <w:r>
              <w:t>4.5×</w:t>
            </w:r>
          </w:p>
        </w:tc>
        <w:tc>
          <w:tcPr>
            <w:tcW w:w="2565" w:type="dxa"/>
          </w:tcPr>
          <w:p w14:paraId="655AD218" w14:textId="77777777" w:rsidR="00D81186" w:rsidRDefault="00000000">
            <w:pPr>
              <w:pStyle w:val="Compact"/>
              <w:jc w:val="center"/>
            </w:pPr>
            <w:r>
              <w:t>17.6×</w:t>
            </w:r>
          </w:p>
        </w:tc>
      </w:tr>
      <w:tr w:rsidR="00D81186" w14:paraId="0864120E" w14:textId="77777777">
        <w:tc>
          <w:tcPr>
            <w:tcW w:w="892" w:type="dxa"/>
          </w:tcPr>
          <w:p w14:paraId="30A86864" w14:textId="77777777" w:rsidR="00D81186" w:rsidRDefault="00000000">
            <w:pPr>
              <w:pStyle w:val="Compact"/>
            </w:pPr>
            <w:r>
              <w:t>NNS at 1% threshold</w:t>
            </w:r>
          </w:p>
        </w:tc>
        <w:tc>
          <w:tcPr>
            <w:tcW w:w="2677" w:type="dxa"/>
          </w:tcPr>
          <w:p w14:paraId="47B9836B" w14:textId="77777777" w:rsidR="00D81186" w:rsidRDefault="00000000">
            <w:pPr>
              <w:pStyle w:val="Compact"/>
              <w:jc w:val="center"/>
            </w:pPr>
            <w:r>
              <w:t>10</w:t>
            </w:r>
          </w:p>
        </w:tc>
        <w:tc>
          <w:tcPr>
            <w:tcW w:w="1784" w:type="dxa"/>
          </w:tcPr>
          <w:p w14:paraId="32F37777" w14:textId="77777777" w:rsidR="00D81186" w:rsidRDefault="00000000">
            <w:pPr>
              <w:pStyle w:val="Compact"/>
              <w:jc w:val="center"/>
            </w:pPr>
            <w:r>
              <w:t>66</w:t>
            </w:r>
          </w:p>
        </w:tc>
        <w:tc>
          <w:tcPr>
            <w:tcW w:w="2565" w:type="dxa"/>
          </w:tcPr>
          <w:p w14:paraId="413AD0AB" w14:textId="77777777" w:rsidR="00D81186" w:rsidRDefault="00000000">
            <w:pPr>
              <w:pStyle w:val="Compact"/>
              <w:jc w:val="center"/>
            </w:pPr>
            <w:r>
              <w:t>—</w:t>
            </w:r>
          </w:p>
        </w:tc>
      </w:tr>
      <w:tr w:rsidR="00D81186" w14:paraId="63142BED" w14:textId="77777777">
        <w:tc>
          <w:tcPr>
            <w:tcW w:w="892" w:type="dxa"/>
          </w:tcPr>
          <w:p w14:paraId="02156613" w14:textId="77777777" w:rsidR="00D81186" w:rsidRDefault="00000000">
            <w:pPr>
              <w:pStyle w:val="Compact"/>
            </w:pPr>
            <w:r>
              <w:t>Sensiti</w:t>
            </w:r>
            <w:r>
              <w:lastRenderedPageBreak/>
              <w:t>vity at 1%</w:t>
            </w:r>
          </w:p>
        </w:tc>
        <w:tc>
          <w:tcPr>
            <w:tcW w:w="2677" w:type="dxa"/>
          </w:tcPr>
          <w:p w14:paraId="09F9A938" w14:textId="77777777" w:rsidR="00D81186" w:rsidRDefault="00000000">
            <w:pPr>
              <w:pStyle w:val="Compact"/>
              <w:jc w:val="center"/>
            </w:pPr>
            <w:r>
              <w:lastRenderedPageBreak/>
              <w:t>82%</w:t>
            </w:r>
          </w:p>
        </w:tc>
        <w:tc>
          <w:tcPr>
            <w:tcW w:w="1784" w:type="dxa"/>
          </w:tcPr>
          <w:p w14:paraId="49DD734E" w14:textId="77777777" w:rsidR="00D81186" w:rsidRDefault="00000000">
            <w:pPr>
              <w:pStyle w:val="Compact"/>
              <w:jc w:val="center"/>
            </w:pPr>
            <w:r>
              <w:t>17.5%</w:t>
            </w:r>
          </w:p>
        </w:tc>
        <w:tc>
          <w:tcPr>
            <w:tcW w:w="2565" w:type="dxa"/>
          </w:tcPr>
          <w:p w14:paraId="4F9D5D61" w14:textId="77777777" w:rsidR="00D81186" w:rsidRDefault="00000000">
            <w:pPr>
              <w:pStyle w:val="Compact"/>
              <w:jc w:val="center"/>
            </w:pPr>
            <w:r>
              <w:t>—</w:t>
            </w:r>
          </w:p>
        </w:tc>
      </w:tr>
      <w:tr w:rsidR="00D81186" w14:paraId="6032EDB5" w14:textId="77777777">
        <w:tc>
          <w:tcPr>
            <w:tcW w:w="892" w:type="dxa"/>
          </w:tcPr>
          <w:p w14:paraId="17E60D33" w14:textId="77777777" w:rsidR="00D81186" w:rsidRDefault="00000000">
            <w:pPr>
              <w:pStyle w:val="Compact"/>
            </w:pPr>
            <w:r>
              <w:t>Specificity at 1%</w:t>
            </w:r>
          </w:p>
        </w:tc>
        <w:tc>
          <w:tcPr>
            <w:tcW w:w="2677" w:type="dxa"/>
          </w:tcPr>
          <w:p w14:paraId="6F9518CB" w14:textId="77777777" w:rsidR="00D81186" w:rsidRDefault="00000000">
            <w:pPr>
              <w:pStyle w:val="Compact"/>
              <w:jc w:val="center"/>
            </w:pPr>
            <w:r>
              <w:t>91%</w:t>
            </w:r>
          </w:p>
        </w:tc>
        <w:tc>
          <w:tcPr>
            <w:tcW w:w="1784" w:type="dxa"/>
          </w:tcPr>
          <w:p w14:paraId="45E51796" w14:textId="77777777" w:rsidR="00D81186" w:rsidRDefault="00000000">
            <w:pPr>
              <w:pStyle w:val="Compact"/>
              <w:jc w:val="center"/>
            </w:pPr>
            <w:r>
              <w:t>97.2%</w:t>
            </w:r>
          </w:p>
        </w:tc>
        <w:tc>
          <w:tcPr>
            <w:tcW w:w="2565" w:type="dxa"/>
          </w:tcPr>
          <w:p w14:paraId="00C6A84B" w14:textId="77777777" w:rsidR="00D81186" w:rsidRDefault="00000000">
            <w:pPr>
              <w:pStyle w:val="Compact"/>
              <w:jc w:val="center"/>
            </w:pPr>
            <w:r>
              <w:t>—</w:t>
            </w:r>
          </w:p>
        </w:tc>
      </w:tr>
      <w:tr w:rsidR="00D81186" w14:paraId="47D5980D" w14:textId="77777777">
        <w:tc>
          <w:tcPr>
            <w:tcW w:w="892" w:type="dxa"/>
          </w:tcPr>
          <w:p w14:paraId="1CD615E5" w14:textId="77777777" w:rsidR="00D81186" w:rsidRDefault="00000000">
            <w:pPr>
              <w:pStyle w:val="Compact"/>
            </w:pPr>
            <w:r>
              <w:t>NNS at 0.5% threshold</w:t>
            </w:r>
          </w:p>
        </w:tc>
        <w:tc>
          <w:tcPr>
            <w:tcW w:w="2677" w:type="dxa"/>
          </w:tcPr>
          <w:p w14:paraId="5C12A8AA" w14:textId="77777777" w:rsidR="00D81186" w:rsidRDefault="00000000">
            <w:pPr>
              <w:pStyle w:val="Compact"/>
              <w:jc w:val="center"/>
            </w:pPr>
            <w:r>
              <w:t>—</w:t>
            </w:r>
          </w:p>
        </w:tc>
        <w:tc>
          <w:tcPr>
            <w:tcW w:w="1784" w:type="dxa"/>
          </w:tcPr>
          <w:p w14:paraId="52DD5D9E" w14:textId="77777777" w:rsidR="00D81186" w:rsidRDefault="00000000">
            <w:pPr>
              <w:pStyle w:val="Compact"/>
              <w:jc w:val="center"/>
            </w:pPr>
            <w:r>
              <w:t>135</w:t>
            </w:r>
          </w:p>
        </w:tc>
        <w:tc>
          <w:tcPr>
            <w:tcW w:w="2565" w:type="dxa"/>
          </w:tcPr>
          <w:p w14:paraId="115D6AC4" w14:textId="77777777" w:rsidR="00D81186" w:rsidRDefault="00000000">
            <w:pPr>
              <w:pStyle w:val="Compact"/>
              <w:jc w:val="center"/>
            </w:pPr>
            <w:r>
              <w:t>—</w:t>
            </w:r>
          </w:p>
        </w:tc>
      </w:tr>
      <w:tr w:rsidR="00D81186" w14:paraId="2D8424E2" w14:textId="77777777">
        <w:tc>
          <w:tcPr>
            <w:tcW w:w="892" w:type="dxa"/>
          </w:tcPr>
          <w:p w14:paraId="68370310" w14:textId="77777777" w:rsidR="00D81186" w:rsidRDefault="00000000">
            <w:pPr>
              <w:pStyle w:val="Compact"/>
            </w:pPr>
            <w:r>
              <w:t>Sensitivity at 0.5%</w:t>
            </w:r>
          </w:p>
        </w:tc>
        <w:tc>
          <w:tcPr>
            <w:tcW w:w="2677" w:type="dxa"/>
          </w:tcPr>
          <w:p w14:paraId="217D5C93" w14:textId="77777777" w:rsidR="00D81186" w:rsidRDefault="00000000">
            <w:pPr>
              <w:pStyle w:val="Compact"/>
              <w:jc w:val="center"/>
            </w:pPr>
            <w:r>
              <w:t>—</w:t>
            </w:r>
          </w:p>
        </w:tc>
        <w:tc>
          <w:tcPr>
            <w:tcW w:w="1784" w:type="dxa"/>
          </w:tcPr>
          <w:p w14:paraId="61552C1F" w14:textId="77777777" w:rsidR="00D81186" w:rsidRDefault="00000000">
            <w:pPr>
              <w:pStyle w:val="Compact"/>
              <w:jc w:val="center"/>
            </w:pPr>
            <w:r>
              <w:t>52.5%</w:t>
            </w:r>
          </w:p>
        </w:tc>
        <w:tc>
          <w:tcPr>
            <w:tcW w:w="2565" w:type="dxa"/>
          </w:tcPr>
          <w:p w14:paraId="1B8A8E5C" w14:textId="77777777" w:rsidR="00D81186" w:rsidRDefault="00000000">
            <w:pPr>
              <w:pStyle w:val="Compact"/>
              <w:jc w:val="center"/>
            </w:pPr>
            <w:r>
              <w:t>—</w:t>
            </w:r>
          </w:p>
        </w:tc>
      </w:tr>
      <w:tr w:rsidR="00D81186" w14:paraId="1CB5157C" w14:textId="77777777">
        <w:tc>
          <w:tcPr>
            <w:tcW w:w="892" w:type="dxa"/>
          </w:tcPr>
          <w:p w14:paraId="4187B430" w14:textId="77777777" w:rsidR="00D81186" w:rsidRDefault="00000000">
            <w:pPr>
              <w:pStyle w:val="Compact"/>
            </w:pPr>
            <w:r>
              <w:t>Specificity at 0.5%</w:t>
            </w:r>
          </w:p>
        </w:tc>
        <w:tc>
          <w:tcPr>
            <w:tcW w:w="2677" w:type="dxa"/>
          </w:tcPr>
          <w:p w14:paraId="0E187739" w14:textId="77777777" w:rsidR="00D81186" w:rsidRDefault="00000000">
            <w:pPr>
              <w:pStyle w:val="Compact"/>
              <w:jc w:val="center"/>
            </w:pPr>
            <w:r>
              <w:t>—</w:t>
            </w:r>
          </w:p>
        </w:tc>
        <w:tc>
          <w:tcPr>
            <w:tcW w:w="1784" w:type="dxa"/>
          </w:tcPr>
          <w:p w14:paraId="5BA27AC1" w14:textId="77777777" w:rsidR="00D81186" w:rsidRDefault="00000000">
            <w:pPr>
              <w:pStyle w:val="Compact"/>
              <w:jc w:val="center"/>
            </w:pPr>
            <w:r>
              <w:t>82.7%</w:t>
            </w:r>
          </w:p>
        </w:tc>
        <w:tc>
          <w:tcPr>
            <w:tcW w:w="2565" w:type="dxa"/>
          </w:tcPr>
          <w:p w14:paraId="034C2F09" w14:textId="77777777" w:rsidR="00D81186" w:rsidRDefault="00000000">
            <w:pPr>
              <w:pStyle w:val="Compact"/>
              <w:jc w:val="center"/>
            </w:pPr>
            <w:r>
              <w:t>—</w:t>
            </w:r>
          </w:p>
        </w:tc>
      </w:tr>
    </w:tbl>
    <w:p w14:paraId="6A05E5C7" w14:textId="77777777" w:rsidR="00D81186" w:rsidRDefault="00000000">
      <w:pPr>
        <w:pStyle w:val="a0"/>
      </w:pPr>
      <w:r>
        <w:rPr>
          <w:i/>
          <w:iCs/>
        </w:rPr>
        <w:t>Note:</w:t>
      </w:r>
      <w:r>
        <w:t xml:space="preserve"> M0/Mx subgroup = patients without lung metastasis AND without bone metastasis. No Lung Mets subgroup = patients without lung metastasis (may include bone metastasis). NNS = number needed to screen. Fold improvement = PR-AUC / prevalence.</w:t>
      </w:r>
    </w:p>
    <w:p w14:paraId="7F4CE8D1" w14:textId="77777777" w:rsidR="00D81186" w:rsidRDefault="008E4086">
      <w:r>
        <w:rPr>
          <w:noProof/>
        </w:rPr>
      </w:r>
      <w:r>
        <w:pict w14:anchorId="53022295">
          <v:rect id="Horizontal Line 5" o:spid="_x0000_s1030" style="width:6in;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OBP+JbcAAAACAEAAA8AAAAAAAAAAAAAAAAAswQAAGRycy9kb3ducmV2Lnht&#13;&#10;bFBLBQYAAAAABAAEAPMAAAC8BQAAAAA=&#13;&#10;" filled="f">
            <o:lock v:ext="edit" rotation="t" aspectratio="t" verticies="t" text="t" shapetype="t"/>
            <w10:anchorlock/>
          </v:rect>
        </w:pict>
      </w:r>
    </w:p>
    <w:p w14:paraId="448C9ED9" w14:textId="77777777" w:rsidR="00D81186" w:rsidRDefault="00000000">
      <w:pPr>
        <w:pStyle w:val="2"/>
      </w:pPr>
      <w:bookmarkStart w:id="5" w:name="Xd03f084c7d60ef369746f1b9ec59315fc39df9b"/>
      <w:bookmarkEnd w:id="4"/>
      <w:r>
        <w:t>Supplementary Table S4. Multiple imputation sensitivity analysis: pooled estimates vs. complete-case analysis.</w:t>
      </w:r>
    </w:p>
    <w:tbl>
      <w:tblPr>
        <w:tblStyle w:val="Table"/>
        <w:tblW w:w="0" w:type="auto"/>
        <w:tblLook w:val="0020" w:firstRow="1" w:lastRow="0" w:firstColumn="0" w:lastColumn="0" w:noHBand="0" w:noVBand="0"/>
      </w:tblPr>
      <w:tblGrid>
        <w:gridCol w:w="2679"/>
        <w:gridCol w:w="2236"/>
        <w:gridCol w:w="1614"/>
        <w:gridCol w:w="1490"/>
        <w:gridCol w:w="798"/>
      </w:tblGrid>
      <w:tr w:rsidR="00D81186" w14:paraId="44092F33" w14:textId="77777777" w:rsidTr="00D81186">
        <w:trPr>
          <w:cnfStyle w:val="100000000000" w:firstRow="1" w:lastRow="0" w:firstColumn="0" w:lastColumn="0" w:oddVBand="0" w:evenVBand="0" w:oddHBand="0" w:evenHBand="0" w:firstRowFirstColumn="0" w:firstRowLastColumn="0" w:lastRowFirstColumn="0" w:lastRowLastColumn="0"/>
          <w:tblHeader/>
        </w:trPr>
        <w:tc>
          <w:tcPr>
            <w:tcW w:w="0" w:type="auto"/>
          </w:tcPr>
          <w:p w14:paraId="61B6CD83" w14:textId="77777777" w:rsidR="00D81186" w:rsidRDefault="00000000">
            <w:pPr>
              <w:pStyle w:val="Compact"/>
            </w:pPr>
            <w:r>
              <w:t>Variable</w:t>
            </w:r>
          </w:p>
        </w:tc>
        <w:tc>
          <w:tcPr>
            <w:tcW w:w="0" w:type="auto"/>
          </w:tcPr>
          <w:p w14:paraId="3CF6FCE5" w14:textId="77777777" w:rsidR="00D81186" w:rsidRDefault="00000000">
            <w:pPr>
              <w:pStyle w:val="Compact"/>
              <w:jc w:val="center"/>
            </w:pPr>
            <w:r>
              <w:t>Complete-Case OR</w:t>
            </w:r>
          </w:p>
        </w:tc>
        <w:tc>
          <w:tcPr>
            <w:tcW w:w="0" w:type="auto"/>
          </w:tcPr>
          <w:p w14:paraId="6A50C304" w14:textId="77777777" w:rsidR="00D81186" w:rsidRDefault="00000000">
            <w:pPr>
              <w:pStyle w:val="Compact"/>
              <w:jc w:val="center"/>
            </w:pPr>
            <w:r>
              <w:t>MI Pooled OR</w:t>
            </w:r>
          </w:p>
        </w:tc>
        <w:tc>
          <w:tcPr>
            <w:tcW w:w="0" w:type="auto"/>
          </w:tcPr>
          <w:p w14:paraId="37566AE3" w14:textId="77777777" w:rsidR="00D81186" w:rsidRDefault="00000000">
            <w:pPr>
              <w:pStyle w:val="Compact"/>
              <w:jc w:val="center"/>
            </w:pPr>
            <w:r>
              <w:t>95% CI</w:t>
            </w:r>
          </w:p>
        </w:tc>
        <w:tc>
          <w:tcPr>
            <w:tcW w:w="0" w:type="auto"/>
          </w:tcPr>
          <w:p w14:paraId="094F58AA" w14:textId="77777777" w:rsidR="00D81186" w:rsidRDefault="00000000">
            <w:pPr>
              <w:pStyle w:val="Compact"/>
              <w:jc w:val="center"/>
            </w:pPr>
            <w:r>
              <w:t>FMI</w:t>
            </w:r>
          </w:p>
        </w:tc>
      </w:tr>
      <w:tr w:rsidR="00D81186" w14:paraId="58EC3FA6" w14:textId="77777777">
        <w:tc>
          <w:tcPr>
            <w:tcW w:w="0" w:type="auto"/>
          </w:tcPr>
          <w:p w14:paraId="2F648F45" w14:textId="77777777" w:rsidR="00D81186" w:rsidRDefault="00000000">
            <w:pPr>
              <w:pStyle w:val="Compact"/>
            </w:pPr>
            <w:r>
              <w:t>Age (per year)</w:t>
            </w:r>
          </w:p>
        </w:tc>
        <w:tc>
          <w:tcPr>
            <w:tcW w:w="0" w:type="auto"/>
          </w:tcPr>
          <w:p w14:paraId="3FD91871" w14:textId="77777777" w:rsidR="00D81186" w:rsidRDefault="00000000">
            <w:pPr>
              <w:pStyle w:val="Compact"/>
              <w:jc w:val="center"/>
            </w:pPr>
            <w:r>
              <w:t>0.989</w:t>
            </w:r>
          </w:p>
        </w:tc>
        <w:tc>
          <w:tcPr>
            <w:tcW w:w="0" w:type="auto"/>
          </w:tcPr>
          <w:p w14:paraId="068B80BE" w14:textId="77777777" w:rsidR="00D81186" w:rsidRDefault="00000000">
            <w:pPr>
              <w:pStyle w:val="Compact"/>
              <w:jc w:val="center"/>
            </w:pPr>
            <w:r>
              <w:t>0.988</w:t>
            </w:r>
          </w:p>
        </w:tc>
        <w:tc>
          <w:tcPr>
            <w:tcW w:w="0" w:type="auto"/>
          </w:tcPr>
          <w:p w14:paraId="30D6BCC3" w14:textId="77777777" w:rsidR="00D81186" w:rsidRDefault="00000000">
            <w:pPr>
              <w:pStyle w:val="Compact"/>
              <w:jc w:val="center"/>
            </w:pPr>
            <w:r>
              <w:t>0.98–0.99</w:t>
            </w:r>
          </w:p>
        </w:tc>
        <w:tc>
          <w:tcPr>
            <w:tcW w:w="0" w:type="auto"/>
          </w:tcPr>
          <w:p w14:paraId="3914401C" w14:textId="77777777" w:rsidR="00D81186" w:rsidRDefault="00000000">
            <w:pPr>
              <w:pStyle w:val="Compact"/>
              <w:jc w:val="center"/>
            </w:pPr>
            <w:r>
              <w:t>0.000</w:t>
            </w:r>
          </w:p>
        </w:tc>
      </w:tr>
      <w:tr w:rsidR="00D81186" w14:paraId="65D80B0D" w14:textId="77777777">
        <w:tc>
          <w:tcPr>
            <w:tcW w:w="0" w:type="auto"/>
          </w:tcPr>
          <w:p w14:paraId="7A529619" w14:textId="77777777" w:rsidR="00D81186" w:rsidRDefault="00000000">
            <w:pPr>
              <w:pStyle w:val="Compact"/>
            </w:pPr>
            <w:r>
              <w:t>Sex: Male</w:t>
            </w:r>
          </w:p>
        </w:tc>
        <w:tc>
          <w:tcPr>
            <w:tcW w:w="0" w:type="auto"/>
          </w:tcPr>
          <w:p w14:paraId="4D553245" w14:textId="77777777" w:rsidR="00D81186" w:rsidRDefault="00000000">
            <w:pPr>
              <w:pStyle w:val="Compact"/>
              <w:jc w:val="center"/>
            </w:pPr>
            <w:r>
              <w:t>1.070</w:t>
            </w:r>
          </w:p>
        </w:tc>
        <w:tc>
          <w:tcPr>
            <w:tcW w:w="0" w:type="auto"/>
          </w:tcPr>
          <w:p w14:paraId="58765E33" w14:textId="77777777" w:rsidR="00D81186" w:rsidRDefault="00000000">
            <w:pPr>
              <w:pStyle w:val="Compact"/>
              <w:jc w:val="center"/>
            </w:pPr>
            <w:r>
              <w:t>1.056</w:t>
            </w:r>
          </w:p>
        </w:tc>
        <w:tc>
          <w:tcPr>
            <w:tcW w:w="0" w:type="auto"/>
          </w:tcPr>
          <w:p w14:paraId="5008C243" w14:textId="77777777" w:rsidR="00D81186" w:rsidRDefault="00000000">
            <w:pPr>
              <w:pStyle w:val="Compact"/>
              <w:jc w:val="center"/>
            </w:pPr>
            <w:r>
              <w:t>0.90–1.24</w:t>
            </w:r>
          </w:p>
        </w:tc>
        <w:tc>
          <w:tcPr>
            <w:tcW w:w="0" w:type="auto"/>
          </w:tcPr>
          <w:p w14:paraId="7B116837" w14:textId="77777777" w:rsidR="00D81186" w:rsidRDefault="00000000">
            <w:pPr>
              <w:pStyle w:val="Compact"/>
              <w:jc w:val="center"/>
            </w:pPr>
            <w:r>
              <w:t>0.000</w:t>
            </w:r>
          </w:p>
        </w:tc>
      </w:tr>
      <w:tr w:rsidR="00D81186" w14:paraId="0DA19CE1" w14:textId="77777777">
        <w:tc>
          <w:tcPr>
            <w:tcW w:w="0" w:type="auto"/>
          </w:tcPr>
          <w:p w14:paraId="2C2CE257" w14:textId="77777777" w:rsidR="00D81186" w:rsidRDefault="00000000">
            <w:pPr>
              <w:pStyle w:val="Compact"/>
            </w:pPr>
            <w:r>
              <w:t>Grade: G3 vs. G1</w:t>
            </w:r>
          </w:p>
        </w:tc>
        <w:tc>
          <w:tcPr>
            <w:tcW w:w="0" w:type="auto"/>
          </w:tcPr>
          <w:p w14:paraId="50F3FDAB" w14:textId="77777777" w:rsidR="00D81186" w:rsidRDefault="00000000">
            <w:pPr>
              <w:pStyle w:val="Compact"/>
              <w:jc w:val="center"/>
            </w:pPr>
            <w:r>
              <w:t>2.150</w:t>
            </w:r>
          </w:p>
        </w:tc>
        <w:tc>
          <w:tcPr>
            <w:tcW w:w="0" w:type="auto"/>
          </w:tcPr>
          <w:p w14:paraId="3B576FB3" w14:textId="77777777" w:rsidR="00D81186" w:rsidRDefault="00000000">
            <w:pPr>
              <w:pStyle w:val="Compact"/>
              <w:jc w:val="center"/>
            </w:pPr>
            <w:r>
              <w:t>1.582</w:t>
            </w:r>
          </w:p>
        </w:tc>
        <w:tc>
          <w:tcPr>
            <w:tcW w:w="0" w:type="auto"/>
          </w:tcPr>
          <w:p w14:paraId="2464F30E" w14:textId="77777777" w:rsidR="00D81186" w:rsidRDefault="00000000">
            <w:pPr>
              <w:pStyle w:val="Compact"/>
              <w:jc w:val="center"/>
            </w:pPr>
            <w:r>
              <w:t>1.23–2.04</w:t>
            </w:r>
          </w:p>
        </w:tc>
        <w:tc>
          <w:tcPr>
            <w:tcW w:w="0" w:type="auto"/>
          </w:tcPr>
          <w:p w14:paraId="4FCD2F6F" w14:textId="77777777" w:rsidR="00D81186" w:rsidRDefault="00000000">
            <w:pPr>
              <w:pStyle w:val="Compact"/>
              <w:jc w:val="center"/>
            </w:pPr>
            <w:r>
              <w:t>0.000</w:t>
            </w:r>
          </w:p>
        </w:tc>
      </w:tr>
      <w:tr w:rsidR="00D81186" w14:paraId="19937F9E" w14:textId="77777777">
        <w:tc>
          <w:tcPr>
            <w:tcW w:w="0" w:type="auto"/>
          </w:tcPr>
          <w:p w14:paraId="0C0C1844" w14:textId="77777777" w:rsidR="00D81186" w:rsidRDefault="00000000">
            <w:pPr>
              <w:pStyle w:val="Compact"/>
            </w:pPr>
            <w:r>
              <w:t>Grade: G4 vs. G1</w:t>
            </w:r>
          </w:p>
        </w:tc>
        <w:tc>
          <w:tcPr>
            <w:tcW w:w="0" w:type="auto"/>
          </w:tcPr>
          <w:p w14:paraId="470BA8D7" w14:textId="77777777" w:rsidR="00D81186" w:rsidRDefault="00000000">
            <w:pPr>
              <w:pStyle w:val="Compact"/>
              <w:jc w:val="center"/>
            </w:pPr>
            <w:r>
              <w:t>2.265</w:t>
            </w:r>
          </w:p>
        </w:tc>
        <w:tc>
          <w:tcPr>
            <w:tcW w:w="0" w:type="auto"/>
          </w:tcPr>
          <w:p w14:paraId="25592C87" w14:textId="77777777" w:rsidR="00D81186" w:rsidRDefault="00000000">
            <w:pPr>
              <w:pStyle w:val="Compact"/>
              <w:jc w:val="center"/>
            </w:pPr>
            <w:r>
              <w:t>1.608</w:t>
            </w:r>
          </w:p>
        </w:tc>
        <w:tc>
          <w:tcPr>
            <w:tcW w:w="0" w:type="auto"/>
          </w:tcPr>
          <w:p w14:paraId="690E0A83" w14:textId="77777777" w:rsidR="00D81186" w:rsidRDefault="00000000">
            <w:pPr>
              <w:pStyle w:val="Compact"/>
              <w:jc w:val="center"/>
            </w:pPr>
            <w:r>
              <w:t>1.20–2.16</w:t>
            </w:r>
          </w:p>
        </w:tc>
        <w:tc>
          <w:tcPr>
            <w:tcW w:w="0" w:type="auto"/>
          </w:tcPr>
          <w:p w14:paraId="5AB62AC4" w14:textId="77777777" w:rsidR="00D81186" w:rsidRDefault="00000000">
            <w:pPr>
              <w:pStyle w:val="Compact"/>
              <w:jc w:val="center"/>
            </w:pPr>
            <w:r>
              <w:t>0.000</w:t>
            </w:r>
          </w:p>
        </w:tc>
      </w:tr>
      <w:tr w:rsidR="00D81186" w14:paraId="03DBC5BF" w14:textId="77777777">
        <w:tc>
          <w:tcPr>
            <w:tcW w:w="0" w:type="auto"/>
          </w:tcPr>
          <w:p w14:paraId="4A937EC7" w14:textId="77777777" w:rsidR="00D81186" w:rsidRDefault="00000000">
            <w:pPr>
              <w:pStyle w:val="Compact"/>
            </w:pPr>
            <w:r>
              <w:t>Grade: Unknown vs. G1</w:t>
            </w:r>
          </w:p>
        </w:tc>
        <w:tc>
          <w:tcPr>
            <w:tcW w:w="0" w:type="auto"/>
          </w:tcPr>
          <w:p w14:paraId="177382D8" w14:textId="77777777" w:rsidR="00D81186" w:rsidRDefault="00000000">
            <w:pPr>
              <w:pStyle w:val="Compact"/>
              <w:jc w:val="center"/>
            </w:pPr>
            <w:r>
              <w:t>3.857</w:t>
            </w:r>
          </w:p>
        </w:tc>
        <w:tc>
          <w:tcPr>
            <w:tcW w:w="0" w:type="auto"/>
          </w:tcPr>
          <w:p w14:paraId="456F572F" w14:textId="77777777" w:rsidR="00D81186" w:rsidRDefault="00000000">
            <w:pPr>
              <w:pStyle w:val="Compact"/>
              <w:jc w:val="center"/>
            </w:pPr>
            <w:r>
              <w:t>2.886</w:t>
            </w:r>
          </w:p>
        </w:tc>
        <w:tc>
          <w:tcPr>
            <w:tcW w:w="0" w:type="auto"/>
          </w:tcPr>
          <w:p w14:paraId="5B708130" w14:textId="77777777" w:rsidR="00D81186" w:rsidRDefault="00000000">
            <w:pPr>
              <w:pStyle w:val="Compact"/>
              <w:jc w:val="center"/>
            </w:pPr>
            <w:r>
              <w:t>2.28–3.65</w:t>
            </w:r>
          </w:p>
        </w:tc>
        <w:tc>
          <w:tcPr>
            <w:tcW w:w="0" w:type="auto"/>
          </w:tcPr>
          <w:p w14:paraId="0618E37C" w14:textId="77777777" w:rsidR="00D81186" w:rsidRDefault="00000000">
            <w:pPr>
              <w:pStyle w:val="Compact"/>
              <w:jc w:val="center"/>
            </w:pPr>
            <w:r>
              <w:t>0.000</w:t>
            </w:r>
          </w:p>
        </w:tc>
      </w:tr>
      <w:tr w:rsidR="00D81186" w14:paraId="483DE927" w14:textId="77777777">
        <w:tc>
          <w:tcPr>
            <w:tcW w:w="0" w:type="auto"/>
          </w:tcPr>
          <w:p w14:paraId="213DDE9F" w14:textId="77777777" w:rsidR="00D81186" w:rsidRDefault="00000000">
            <w:pPr>
              <w:pStyle w:val="Compact"/>
            </w:pPr>
            <w:r>
              <w:t>Tumor size (per mm)</w:t>
            </w:r>
          </w:p>
        </w:tc>
        <w:tc>
          <w:tcPr>
            <w:tcW w:w="0" w:type="auto"/>
          </w:tcPr>
          <w:p w14:paraId="5D923002" w14:textId="77777777" w:rsidR="00D81186" w:rsidRDefault="00000000">
            <w:pPr>
              <w:pStyle w:val="Compact"/>
              <w:jc w:val="center"/>
            </w:pPr>
            <w:r>
              <w:t>1.001</w:t>
            </w:r>
          </w:p>
        </w:tc>
        <w:tc>
          <w:tcPr>
            <w:tcW w:w="0" w:type="auto"/>
          </w:tcPr>
          <w:p w14:paraId="4C48AA0C" w14:textId="77777777" w:rsidR="00D81186" w:rsidRDefault="00000000">
            <w:pPr>
              <w:pStyle w:val="Compact"/>
              <w:jc w:val="center"/>
            </w:pPr>
            <w:r>
              <w:t>1.001</w:t>
            </w:r>
          </w:p>
        </w:tc>
        <w:tc>
          <w:tcPr>
            <w:tcW w:w="0" w:type="auto"/>
          </w:tcPr>
          <w:p w14:paraId="1AB068BA" w14:textId="77777777" w:rsidR="00D81186" w:rsidRDefault="00000000">
            <w:pPr>
              <w:pStyle w:val="Compact"/>
              <w:jc w:val="center"/>
            </w:pPr>
            <w:r>
              <w:t>1.00–1.00</w:t>
            </w:r>
          </w:p>
        </w:tc>
        <w:tc>
          <w:tcPr>
            <w:tcW w:w="0" w:type="auto"/>
          </w:tcPr>
          <w:p w14:paraId="7CAE5D4A" w14:textId="77777777" w:rsidR="00D81186" w:rsidRDefault="00000000">
            <w:pPr>
              <w:pStyle w:val="Compact"/>
              <w:jc w:val="center"/>
            </w:pPr>
            <w:r>
              <w:t>0.007</w:t>
            </w:r>
          </w:p>
        </w:tc>
      </w:tr>
      <w:tr w:rsidR="00D81186" w14:paraId="0E7306FA" w14:textId="77777777">
        <w:tc>
          <w:tcPr>
            <w:tcW w:w="0" w:type="auto"/>
          </w:tcPr>
          <w:p w14:paraId="0A264E05" w14:textId="77777777" w:rsidR="00D81186" w:rsidRDefault="00000000">
            <w:pPr>
              <w:pStyle w:val="Compact"/>
            </w:pPr>
            <w:r>
              <w:t>T stage: T2 vs. T1</w:t>
            </w:r>
          </w:p>
        </w:tc>
        <w:tc>
          <w:tcPr>
            <w:tcW w:w="0" w:type="auto"/>
          </w:tcPr>
          <w:p w14:paraId="7A8BC8EA" w14:textId="77777777" w:rsidR="00D81186" w:rsidRDefault="00000000">
            <w:pPr>
              <w:pStyle w:val="Compact"/>
              <w:jc w:val="center"/>
            </w:pPr>
            <w:r>
              <w:t>5.084</w:t>
            </w:r>
          </w:p>
        </w:tc>
        <w:tc>
          <w:tcPr>
            <w:tcW w:w="0" w:type="auto"/>
          </w:tcPr>
          <w:p w14:paraId="5FA7B490" w14:textId="77777777" w:rsidR="00D81186" w:rsidRDefault="00000000">
            <w:pPr>
              <w:pStyle w:val="Compact"/>
              <w:jc w:val="center"/>
            </w:pPr>
            <w:r>
              <w:t>5.214</w:t>
            </w:r>
          </w:p>
        </w:tc>
        <w:tc>
          <w:tcPr>
            <w:tcW w:w="0" w:type="auto"/>
          </w:tcPr>
          <w:p w14:paraId="3FC6E662" w14:textId="77777777" w:rsidR="00D81186" w:rsidRDefault="00000000">
            <w:pPr>
              <w:pStyle w:val="Compact"/>
              <w:jc w:val="center"/>
            </w:pPr>
            <w:r>
              <w:t>3.85–7.07</w:t>
            </w:r>
          </w:p>
        </w:tc>
        <w:tc>
          <w:tcPr>
            <w:tcW w:w="0" w:type="auto"/>
          </w:tcPr>
          <w:p w14:paraId="4C8110EC" w14:textId="77777777" w:rsidR="00D81186" w:rsidRDefault="00000000">
            <w:pPr>
              <w:pStyle w:val="Compact"/>
              <w:jc w:val="center"/>
            </w:pPr>
            <w:r>
              <w:t>0.000</w:t>
            </w:r>
          </w:p>
        </w:tc>
      </w:tr>
      <w:tr w:rsidR="00D81186" w14:paraId="493B8492" w14:textId="77777777">
        <w:tc>
          <w:tcPr>
            <w:tcW w:w="0" w:type="auto"/>
          </w:tcPr>
          <w:p w14:paraId="6DDF651B" w14:textId="77777777" w:rsidR="00D81186" w:rsidRDefault="00000000">
            <w:pPr>
              <w:pStyle w:val="Compact"/>
            </w:pPr>
            <w:r>
              <w:t>T stage: T3 vs. T1</w:t>
            </w:r>
          </w:p>
        </w:tc>
        <w:tc>
          <w:tcPr>
            <w:tcW w:w="0" w:type="auto"/>
          </w:tcPr>
          <w:p w14:paraId="2E36B72B" w14:textId="77777777" w:rsidR="00D81186" w:rsidRDefault="00000000">
            <w:pPr>
              <w:pStyle w:val="Compact"/>
              <w:jc w:val="center"/>
            </w:pPr>
            <w:r>
              <w:t>2.812</w:t>
            </w:r>
          </w:p>
        </w:tc>
        <w:tc>
          <w:tcPr>
            <w:tcW w:w="0" w:type="auto"/>
          </w:tcPr>
          <w:p w14:paraId="041DB7EE" w14:textId="77777777" w:rsidR="00D81186" w:rsidRDefault="00000000">
            <w:pPr>
              <w:pStyle w:val="Compact"/>
              <w:jc w:val="center"/>
            </w:pPr>
            <w:r>
              <w:t>2.905</w:t>
            </w:r>
          </w:p>
        </w:tc>
        <w:tc>
          <w:tcPr>
            <w:tcW w:w="0" w:type="auto"/>
          </w:tcPr>
          <w:p w14:paraId="0325C7A2" w14:textId="77777777" w:rsidR="00D81186" w:rsidRDefault="00000000">
            <w:pPr>
              <w:pStyle w:val="Compact"/>
              <w:jc w:val="center"/>
            </w:pPr>
            <w:r>
              <w:t>2.16–3.91</w:t>
            </w:r>
          </w:p>
        </w:tc>
        <w:tc>
          <w:tcPr>
            <w:tcW w:w="0" w:type="auto"/>
          </w:tcPr>
          <w:p w14:paraId="5B683EBB" w14:textId="77777777" w:rsidR="00D81186" w:rsidRDefault="00000000">
            <w:pPr>
              <w:pStyle w:val="Compact"/>
              <w:jc w:val="center"/>
            </w:pPr>
            <w:r>
              <w:t>0.000</w:t>
            </w:r>
          </w:p>
        </w:tc>
      </w:tr>
      <w:tr w:rsidR="00D81186" w14:paraId="2A219458" w14:textId="77777777">
        <w:tc>
          <w:tcPr>
            <w:tcW w:w="0" w:type="auto"/>
          </w:tcPr>
          <w:p w14:paraId="0B59B075" w14:textId="77777777" w:rsidR="00D81186" w:rsidRDefault="00000000">
            <w:pPr>
              <w:pStyle w:val="Compact"/>
            </w:pPr>
            <w:r>
              <w:t>T stage: T4 vs. T1</w:t>
            </w:r>
          </w:p>
        </w:tc>
        <w:tc>
          <w:tcPr>
            <w:tcW w:w="0" w:type="auto"/>
          </w:tcPr>
          <w:p w14:paraId="0AD31CB3" w14:textId="77777777" w:rsidR="00D81186" w:rsidRDefault="00000000">
            <w:pPr>
              <w:pStyle w:val="Compact"/>
              <w:jc w:val="center"/>
            </w:pPr>
            <w:r>
              <w:t>3.411</w:t>
            </w:r>
          </w:p>
        </w:tc>
        <w:tc>
          <w:tcPr>
            <w:tcW w:w="0" w:type="auto"/>
          </w:tcPr>
          <w:p w14:paraId="6000A83C" w14:textId="77777777" w:rsidR="00D81186" w:rsidRDefault="00000000">
            <w:pPr>
              <w:pStyle w:val="Compact"/>
              <w:jc w:val="center"/>
            </w:pPr>
            <w:r>
              <w:t>3.700</w:t>
            </w:r>
          </w:p>
        </w:tc>
        <w:tc>
          <w:tcPr>
            <w:tcW w:w="0" w:type="auto"/>
          </w:tcPr>
          <w:p w14:paraId="14430241" w14:textId="77777777" w:rsidR="00D81186" w:rsidRDefault="00000000">
            <w:pPr>
              <w:pStyle w:val="Compact"/>
              <w:jc w:val="center"/>
            </w:pPr>
            <w:r>
              <w:t>2.51–5.45</w:t>
            </w:r>
          </w:p>
        </w:tc>
        <w:tc>
          <w:tcPr>
            <w:tcW w:w="0" w:type="auto"/>
          </w:tcPr>
          <w:p w14:paraId="69BA4623" w14:textId="77777777" w:rsidR="00D81186" w:rsidRDefault="00000000">
            <w:pPr>
              <w:pStyle w:val="Compact"/>
              <w:jc w:val="center"/>
            </w:pPr>
            <w:r>
              <w:t>0.000</w:t>
            </w:r>
          </w:p>
        </w:tc>
      </w:tr>
      <w:tr w:rsidR="00D81186" w14:paraId="0D1CA889" w14:textId="77777777">
        <w:tc>
          <w:tcPr>
            <w:tcW w:w="0" w:type="auto"/>
          </w:tcPr>
          <w:p w14:paraId="6544AF76" w14:textId="77777777" w:rsidR="00D81186" w:rsidRDefault="00000000">
            <w:pPr>
              <w:pStyle w:val="Compact"/>
            </w:pPr>
            <w:r>
              <w:t>T stage: Unknown vs. T1</w:t>
            </w:r>
          </w:p>
        </w:tc>
        <w:tc>
          <w:tcPr>
            <w:tcW w:w="0" w:type="auto"/>
          </w:tcPr>
          <w:p w14:paraId="170C2440" w14:textId="77777777" w:rsidR="00D81186" w:rsidRDefault="00000000">
            <w:pPr>
              <w:pStyle w:val="Compact"/>
              <w:jc w:val="center"/>
            </w:pPr>
            <w:r>
              <w:t>2.800</w:t>
            </w:r>
          </w:p>
        </w:tc>
        <w:tc>
          <w:tcPr>
            <w:tcW w:w="0" w:type="auto"/>
          </w:tcPr>
          <w:p w14:paraId="47D771AF" w14:textId="77777777" w:rsidR="00D81186" w:rsidRDefault="00000000">
            <w:pPr>
              <w:pStyle w:val="Compact"/>
              <w:jc w:val="center"/>
            </w:pPr>
            <w:r>
              <w:t>3.104</w:t>
            </w:r>
          </w:p>
        </w:tc>
        <w:tc>
          <w:tcPr>
            <w:tcW w:w="0" w:type="auto"/>
          </w:tcPr>
          <w:p w14:paraId="2F311686" w14:textId="77777777" w:rsidR="00D81186" w:rsidRDefault="00000000">
            <w:pPr>
              <w:pStyle w:val="Compact"/>
              <w:jc w:val="center"/>
            </w:pPr>
            <w:r>
              <w:t>2.36–4.08</w:t>
            </w:r>
          </w:p>
        </w:tc>
        <w:tc>
          <w:tcPr>
            <w:tcW w:w="0" w:type="auto"/>
          </w:tcPr>
          <w:p w14:paraId="0939E541" w14:textId="77777777" w:rsidR="00D81186" w:rsidRDefault="00000000">
            <w:pPr>
              <w:pStyle w:val="Compact"/>
              <w:jc w:val="center"/>
            </w:pPr>
            <w:r>
              <w:t>0.000</w:t>
            </w:r>
          </w:p>
        </w:tc>
      </w:tr>
      <w:tr w:rsidR="00D81186" w14:paraId="1A3D19C7" w14:textId="77777777">
        <w:tc>
          <w:tcPr>
            <w:tcW w:w="0" w:type="auto"/>
          </w:tcPr>
          <w:p w14:paraId="1F7A52E8" w14:textId="77777777" w:rsidR="00D81186" w:rsidRDefault="00000000">
            <w:pPr>
              <w:pStyle w:val="Compact"/>
            </w:pPr>
            <w:r>
              <w:t>Lung metastasis</w:t>
            </w:r>
          </w:p>
        </w:tc>
        <w:tc>
          <w:tcPr>
            <w:tcW w:w="0" w:type="auto"/>
          </w:tcPr>
          <w:p w14:paraId="32CB5E88" w14:textId="77777777" w:rsidR="00D81186" w:rsidRDefault="00000000">
            <w:pPr>
              <w:pStyle w:val="Compact"/>
              <w:jc w:val="center"/>
            </w:pPr>
            <w:r>
              <w:t>13.770</w:t>
            </w:r>
          </w:p>
        </w:tc>
        <w:tc>
          <w:tcPr>
            <w:tcW w:w="0" w:type="auto"/>
          </w:tcPr>
          <w:p w14:paraId="3EF64F7D" w14:textId="77777777" w:rsidR="00D81186" w:rsidRDefault="00000000">
            <w:pPr>
              <w:pStyle w:val="Compact"/>
              <w:jc w:val="center"/>
            </w:pPr>
            <w:r>
              <w:t>12.836</w:t>
            </w:r>
          </w:p>
        </w:tc>
        <w:tc>
          <w:tcPr>
            <w:tcW w:w="0" w:type="auto"/>
          </w:tcPr>
          <w:p w14:paraId="0A543E36" w14:textId="77777777" w:rsidR="00D81186" w:rsidRDefault="00000000">
            <w:pPr>
              <w:pStyle w:val="Compact"/>
              <w:jc w:val="center"/>
            </w:pPr>
            <w:r>
              <w:t>10.67–15.44</w:t>
            </w:r>
          </w:p>
        </w:tc>
        <w:tc>
          <w:tcPr>
            <w:tcW w:w="0" w:type="auto"/>
          </w:tcPr>
          <w:p w14:paraId="5CE36240" w14:textId="77777777" w:rsidR="00D81186" w:rsidRDefault="00000000">
            <w:pPr>
              <w:pStyle w:val="Compact"/>
              <w:jc w:val="center"/>
            </w:pPr>
            <w:r>
              <w:t>0.000</w:t>
            </w:r>
          </w:p>
        </w:tc>
      </w:tr>
      <w:tr w:rsidR="00D81186" w14:paraId="27A1EBC4" w14:textId="77777777">
        <w:tc>
          <w:tcPr>
            <w:tcW w:w="0" w:type="auto"/>
          </w:tcPr>
          <w:p w14:paraId="3512A9AE" w14:textId="77777777" w:rsidR="00D81186" w:rsidRDefault="00000000">
            <w:pPr>
              <w:pStyle w:val="Compact"/>
            </w:pPr>
            <w:r>
              <w:t>Bone metastasis</w:t>
            </w:r>
          </w:p>
        </w:tc>
        <w:tc>
          <w:tcPr>
            <w:tcW w:w="0" w:type="auto"/>
          </w:tcPr>
          <w:p w14:paraId="28044F81" w14:textId="77777777" w:rsidR="00D81186" w:rsidRDefault="00000000">
            <w:pPr>
              <w:pStyle w:val="Compact"/>
              <w:jc w:val="center"/>
            </w:pPr>
            <w:r>
              <w:t>2.701</w:t>
            </w:r>
          </w:p>
        </w:tc>
        <w:tc>
          <w:tcPr>
            <w:tcW w:w="0" w:type="auto"/>
          </w:tcPr>
          <w:p w14:paraId="486AD2CB" w14:textId="77777777" w:rsidR="00D81186" w:rsidRDefault="00000000">
            <w:pPr>
              <w:pStyle w:val="Compact"/>
              <w:jc w:val="center"/>
            </w:pPr>
            <w:r>
              <w:t>2.623</w:t>
            </w:r>
          </w:p>
        </w:tc>
        <w:tc>
          <w:tcPr>
            <w:tcW w:w="0" w:type="auto"/>
          </w:tcPr>
          <w:p w14:paraId="452581CC" w14:textId="77777777" w:rsidR="00D81186" w:rsidRDefault="00000000">
            <w:pPr>
              <w:pStyle w:val="Compact"/>
              <w:jc w:val="center"/>
            </w:pPr>
            <w:r>
              <w:t>2.20–3.13</w:t>
            </w:r>
          </w:p>
        </w:tc>
        <w:tc>
          <w:tcPr>
            <w:tcW w:w="0" w:type="auto"/>
          </w:tcPr>
          <w:p w14:paraId="4AF156F6" w14:textId="77777777" w:rsidR="00D81186" w:rsidRDefault="00000000">
            <w:pPr>
              <w:pStyle w:val="Compact"/>
              <w:jc w:val="center"/>
            </w:pPr>
            <w:r>
              <w:t>0.000</w:t>
            </w:r>
          </w:p>
        </w:tc>
      </w:tr>
    </w:tbl>
    <w:p w14:paraId="09DE9439" w14:textId="77777777" w:rsidR="00D81186" w:rsidRDefault="00D81186"/>
    <w:tbl>
      <w:tblPr>
        <w:tblStyle w:val="Table"/>
        <w:tblW w:w="0" w:type="auto"/>
        <w:tblLook w:val="0020" w:firstRow="1" w:lastRow="0" w:firstColumn="0" w:lastColumn="0" w:noHBand="0" w:noVBand="0"/>
      </w:tblPr>
      <w:tblGrid>
        <w:gridCol w:w="2151"/>
        <w:gridCol w:w="1866"/>
        <w:gridCol w:w="1244"/>
        <w:gridCol w:w="926"/>
      </w:tblGrid>
      <w:tr w:rsidR="00D81186" w14:paraId="2E3176F6" w14:textId="77777777" w:rsidTr="00D81186">
        <w:trPr>
          <w:cnfStyle w:val="100000000000" w:firstRow="1" w:lastRow="0" w:firstColumn="0" w:lastColumn="0" w:oddVBand="0" w:evenVBand="0" w:oddHBand="0" w:evenHBand="0" w:firstRowFirstColumn="0" w:firstRowLastColumn="0" w:lastRowFirstColumn="0" w:lastRowLastColumn="0"/>
          <w:tblHeader/>
        </w:trPr>
        <w:tc>
          <w:tcPr>
            <w:tcW w:w="0" w:type="auto"/>
          </w:tcPr>
          <w:p w14:paraId="3AE91644" w14:textId="77777777" w:rsidR="00D81186" w:rsidRDefault="00000000">
            <w:pPr>
              <w:pStyle w:val="Compact"/>
            </w:pPr>
            <w:r>
              <w:t>Metric</w:t>
            </w:r>
          </w:p>
        </w:tc>
        <w:tc>
          <w:tcPr>
            <w:tcW w:w="0" w:type="auto"/>
          </w:tcPr>
          <w:p w14:paraId="1B07F417" w14:textId="77777777" w:rsidR="00D81186" w:rsidRDefault="00000000">
            <w:pPr>
              <w:pStyle w:val="Compact"/>
              <w:jc w:val="center"/>
            </w:pPr>
            <w:r>
              <w:t>Complete-Case</w:t>
            </w:r>
          </w:p>
        </w:tc>
        <w:tc>
          <w:tcPr>
            <w:tcW w:w="0" w:type="auto"/>
          </w:tcPr>
          <w:p w14:paraId="1B2BD17A" w14:textId="77777777" w:rsidR="00D81186" w:rsidRDefault="00000000">
            <w:pPr>
              <w:pStyle w:val="Compact"/>
              <w:jc w:val="center"/>
            </w:pPr>
            <w:r>
              <w:t>MI Pooled</w:t>
            </w:r>
          </w:p>
        </w:tc>
        <w:tc>
          <w:tcPr>
            <w:tcW w:w="0" w:type="auto"/>
          </w:tcPr>
          <w:p w14:paraId="7B0FF4DB" w14:textId="77777777" w:rsidR="00D81186" w:rsidRDefault="00000000">
            <w:pPr>
              <w:pStyle w:val="Compact"/>
              <w:jc w:val="center"/>
            </w:pPr>
            <w:r>
              <w:t>Δ</w:t>
            </w:r>
          </w:p>
        </w:tc>
      </w:tr>
      <w:tr w:rsidR="00D81186" w14:paraId="0E303468" w14:textId="77777777">
        <w:tc>
          <w:tcPr>
            <w:tcW w:w="0" w:type="auto"/>
          </w:tcPr>
          <w:p w14:paraId="3AAD8985" w14:textId="77777777" w:rsidR="00D81186" w:rsidRDefault="00000000">
            <w:pPr>
              <w:pStyle w:val="Compact"/>
            </w:pPr>
            <w:r>
              <w:t>Training AUC</w:t>
            </w:r>
          </w:p>
        </w:tc>
        <w:tc>
          <w:tcPr>
            <w:tcW w:w="0" w:type="auto"/>
          </w:tcPr>
          <w:p w14:paraId="2E81781A" w14:textId="77777777" w:rsidR="00D81186" w:rsidRDefault="00000000">
            <w:pPr>
              <w:pStyle w:val="Compact"/>
              <w:jc w:val="center"/>
            </w:pPr>
            <w:r>
              <w:t>0.919</w:t>
            </w:r>
          </w:p>
        </w:tc>
        <w:tc>
          <w:tcPr>
            <w:tcW w:w="0" w:type="auto"/>
          </w:tcPr>
          <w:p w14:paraId="37E94D8B" w14:textId="77777777" w:rsidR="00D81186" w:rsidRDefault="00000000">
            <w:pPr>
              <w:pStyle w:val="Compact"/>
              <w:jc w:val="center"/>
            </w:pPr>
            <w:r>
              <w:t>0.918</w:t>
            </w:r>
          </w:p>
        </w:tc>
        <w:tc>
          <w:tcPr>
            <w:tcW w:w="0" w:type="auto"/>
          </w:tcPr>
          <w:p w14:paraId="0C50AE02" w14:textId="77777777" w:rsidR="00D81186" w:rsidRDefault="00000000">
            <w:pPr>
              <w:pStyle w:val="Compact"/>
              <w:jc w:val="center"/>
            </w:pPr>
            <w:r>
              <w:t>−0.001</w:t>
            </w:r>
          </w:p>
        </w:tc>
      </w:tr>
      <w:tr w:rsidR="00D81186" w14:paraId="298E0D64" w14:textId="77777777">
        <w:tc>
          <w:tcPr>
            <w:tcW w:w="0" w:type="auto"/>
          </w:tcPr>
          <w:p w14:paraId="6A573DAA" w14:textId="77777777" w:rsidR="00D81186" w:rsidRDefault="00000000">
            <w:pPr>
              <w:pStyle w:val="Compact"/>
            </w:pPr>
            <w:r>
              <w:t>Validation AUC</w:t>
            </w:r>
          </w:p>
        </w:tc>
        <w:tc>
          <w:tcPr>
            <w:tcW w:w="0" w:type="auto"/>
          </w:tcPr>
          <w:p w14:paraId="2FE59254" w14:textId="77777777" w:rsidR="00D81186" w:rsidRDefault="00000000">
            <w:pPr>
              <w:pStyle w:val="Compact"/>
              <w:jc w:val="center"/>
            </w:pPr>
            <w:r>
              <w:t>0.925</w:t>
            </w:r>
          </w:p>
        </w:tc>
        <w:tc>
          <w:tcPr>
            <w:tcW w:w="0" w:type="auto"/>
          </w:tcPr>
          <w:p w14:paraId="152B65C1" w14:textId="77777777" w:rsidR="00D81186" w:rsidRDefault="00000000">
            <w:pPr>
              <w:pStyle w:val="Compact"/>
              <w:jc w:val="center"/>
            </w:pPr>
            <w:r>
              <w:t>0.924</w:t>
            </w:r>
          </w:p>
        </w:tc>
        <w:tc>
          <w:tcPr>
            <w:tcW w:w="0" w:type="auto"/>
          </w:tcPr>
          <w:p w14:paraId="3CEB4A4C" w14:textId="77777777" w:rsidR="00D81186" w:rsidRDefault="00000000">
            <w:pPr>
              <w:pStyle w:val="Compact"/>
              <w:jc w:val="center"/>
            </w:pPr>
            <w:r>
              <w:t>−0.002</w:t>
            </w:r>
          </w:p>
        </w:tc>
      </w:tr>
      <w:tr w:rsidR="00D81186" w14:paraId="1FEC8A05" w14:textId="77777777">
        <w:tc>
          <w:tcPr>
            <w:tcW w:w="0" w:type="auto"/>
          </w:tcPr>
          <w:p w14:paraId="49A48F9E" w14:textId="77777777" w:rsidR="00D81186" w:rsidRDefault="00000000">
            <w:pPr>
              <w:pStyle w:val="Compact"/>
            </w:pPr>
            <w:r>
              <w:t>Training PR-AUC</w:t>
            </w:r>
          </w:p>
        </w:tc>
        <w:tc>
          <w:tcPr>
            <w:tcW w:w="0" w:type="auto"/>
          </w:tcPr>
          <w:p w14:paraId="49267584" w14:textId="77777777" w:rsidR="00D81186" w:rsidRDefault="00000000">
            <w:pPr>
              <w:pStyle w:val="Compact"/>
              <w:jc w:val="center"/>
            </w:pPr>
            <w:r>
              <w:t>0.149</w:t>
            </w:r>
          </w:p>
        </w:tc>
        <w:tc>
          <w:tcPr>
            <w:tcW w:w="0" w:type="auto"/>
          </w:tcPr>
          <w:p w14:paraId="63772FFA" w14:textId="77777777" w:rsidR="00D81186" w:rsidRDefault="00000000">
            <w:pPr>
              <w:pStyle w:val="Compact"/>
              <w:jc w:val="center"/>
            </w:pPr>
            <w:r>
              <w:t>0.148</w:t>
            </w:r>
          </w:p>
        </w:tc>
        <w:tc>
          <w:tcPr>
            <w:tcW w:w="0" w:type="auto"/>
          </w:tcPr>
          <w:p w14:paraId="6E7880A7" w14:textId="77777777" w:rsidR="00D81186" w:rsidRDefault="00000000">
            <w:pPr>
              <w:pStyle w:val="Compact"/>
              <w:jc w:val="center"/>
            </w:pPr>
            <w:r>
              <w:t>−0.001</w:t>
            </w:r>
          </w:p>
        </w:tc>
      </w:tr>
      <w:tr w:rsidR="00D81186" w14:paraId="505A66E5" w14:textId="77777777">
        <w:tc>
          <w:tcPr>
            <w:tcW w:w="0" w:type="auto"/>
          </w:tcPr>
          <w:p w14:paraId="5077A553" w14:textId="77777777" w:rsidR="00D81186" w:rsidRDefault="00000000">
            <w:pPr>
              <w:pStyle w:val="Compact"/>
            </w:pPr>
            <w:r>
              <w:t>Validation PR-AUC</w:t>
            </w:r>
          </w:p>
        </w:tc>
        <w:tc>
          <w:tcPr>
            <w:tcW w:w="0" w:type="auto"/>
          </w:tcPr>
          <w:p w14:paraId="190E543F" w14:textId="77777777" w:rsidR="00D81186" w:rsidRDefault="00000000">
            <w:pPr>
              <w:pStyle w:val="Compact"/>
              <w:jc w:val="center"/>
            </w:pPr>
            <w:r>
              <w:t>0.165</w:t>
            </w:r>
          </w:p>
        </w:tc>
        <w:tc>
          <w:tcPr>
            <w:tcW w:w="0" w:type="auto"/>
          </w:tcPr>
          <w:p w14:paraId="55C2A85D" w14:textId="77777777" w:rsidR="00D81186" w:rsidRDefault="00000000">
            <w:pPr>
              <w:pStyle w:val="Compact"/>
              <w:jc w:val="center"/>
            </w:pPr>
            <w:r>
              <w:t>0.162</w:t>
            </w:r>
          </w:p>
        </w:tc>
        <w:tc>
          <w:tcPr>
            <w:tcW w:w="0" w:type="auto"/>
          </w:tcPr>
          <w:p w14:paraId="27C1C975" w14:textId="77777777" w:rsidR="00D81186" w:rsidRDefault="00000000">
            <w:pPr>
              <w:pStyle w:val="Compact"/>
              <w:jc w:val="center"/>
            </w:pPr>
            <w:r>
              <w:t>−0.002</w:t>
            </w:r>
          </w:p>
        </w:tc>
      </w:tr>
    </w:tbl>
    <w:p w14:paraId="372A2D6B" w14:textId="77777777" w:rsidR="00D81186" w:rsidRDefault="00000000">
      <w:pPr>
        <w:pStyle w:val="a0"/>
      </w:pPr>
      <w:r>
        <w:rPr>
          <w:i/>
          <w:iCs/>
        </w:rPr>
        <w:t>Note:</w:t>
      </w:r>
      <w:r>
        <w:t xml:space="preserve"> MI = multiple imputation; FMI = fraction of missing information; OR = odds ratio; CI = confidence interval. MICE (20 imputations, Bayesian ridge regression with posterior sampling, random seed = 42). Pooled estimates computed using Rubin’s rules with t-distribution degrees of freedom. Δ = MI pooled − complete-case. All |ΔAUC| &lt; 0.002, confirming that missing tumor size values do not materially affect model conclusions.</w:t>
      </w:r>
    </w:p>
    <w:p w14:paraId="681D2D9F" w14:textId="77777777" w:rsidR="00D81186" w:rsidRDefault="008E4086">
      <w:r>
        <w:rPr>
          <w:noProof/>
        </w:rPr>
      </w:r>
      <w:r>
        <w:pict w14:anchorId="4CC757D1">
          <v:rect id="Horizontal Line 6" o:spid="_x0000_s1029" style="width:6in;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OBP+JbcAAAACAEAAA8AAAAAAAAAAAAAAAAAswQAAGRycy9kb3ducmV2Lnht&#13;&#10;bFBLBQYAAAAABAAEAPMAAAC8BQAAAAA=&#13;&#10;" filled="f">
            <o:lock v:ext="edit" rotation="t" aspectratio="t" verticies="t" text="t" shapetype="t"/>
            <w10:anchorlock/>
          </v:rect>
        </w:pict>
      </w:r>
    </w:p>
    <w:p w14:paraId="426C1F1A" w14:textId="77777777" w:rsidR="00D81186" w:rsidRDefault="00000000">
      <w:pPr>
        <w:pStyle w:val="2"/>
      </w:pPr>
      <w:bookmarkStart w:id="6" w:name="X8f18e4ba94ca7f35cac0e03c89b875b8c971be8"/>
      <w:bookmarkEnd w:id="5"/>
      <w:r>
        <w:t>Supplementary Table S5. Logistic regression model equation and coefficients.</w:t>
      </w:r>
    </w:p>
    <w:p w14:paraId="48F20954" w14:textId="77777777" w:rsidR="00D81186" w:rsidRDefault="00000000">
      <w:pPr>
        <w:pStyle w:val="FirstParagraph"/>
      </w:pPr>
      <w:r>
        <w:t>The predicted probability of synchronous brain metastasis is calculated as:</w:t>
      </w:r>
    </w:p>
    <w:p w14:paraId="085CB00A" w14:textId="77777777" w:rsidR="00D81186" w:rsidRDefault="00000000">
      <w:pPr>
        <w:pStyle w:val="a0"/>
      </w:pPr>
      <w:r>
        <w:t>P(BM) = 1 / (1 + exp(−LP))</w:t>
      </w:r>
    </w:p>
    <w:p w14:paraId="66DA1EE9" w14:textId="77777777" w:rsidR="00D81186" w:rsidRDefault="00000000">
      <w:pPr>
        <w:pStyle w:val="a0"/>
      </w:pPr>
      <w:r>
        <w:t>where the linear predictor:</w:t>
      </w:r>
    </w:p>
    <w:p w14:paraId="58E0C216" w14:textId="77777777" w:rsidR="00D81186" w:rsidRDefault="00000000">
      <w:pPr>
        <w:pStyle w:val="a0"/>
      </w:pPr>
      <w:r>
        <w:t>LP = β₀ + β₁×Age + β₂×Sex(Male) + β₃×Grade(G2) + β₄×Grade(G3) + β₅×Grade(G4) + β₆×Grade(Unknown) + β₇×Tumor_Size + β₈×T(T2) + β₉×T(T3) + β₁₀×T(T4) + β₁₁×T(Unknown) + β₁₂×Lung_Mets + β₁₃×Bone_Mets</w:t>
      </w:r>
    </w:p>
    <w:tbl>
      <w:tblPr>
        <w:tblStyle w:val="Table"/>
        <w:tblW w:w="0" w:type="auto"/>
        <w:tblLook w:val="0020" w:firstRow="1" w:lastRow="0" w:firstColumn="0" w:lastColumn="0" w:noHBand="0" w:noVBand="0"/>
      </w:tblPr>
      <w:tblGrid>
        <w:gridCol w:w="2191"/>
        <w:gridCol w:w="1476"/>
        <w:gridCol w:w="1640"/>
        <w:gridCol w:w="926"/>
        <w:gridCol w:w="1641"/>
        <w:gridCol w:w="982"/>
      </w:tblGrid>
      <w:tr w:rsidR="00D81186" w14:paraId="6F44345A" w14:textId="77777777" w:rsidTr="00D81186">
        <w:trPr>
          <w:cnfStyle w:val="100000000000" w:firstRow="1" w:lastRow="0" w:firstColumn="0" w:lastColumn="0" w:oddVBand="0" w:evenVBand="0" w:oddHBand="0" w:evenHBand="0" w:firstRowFirstColumn="0" w:firstRowLastColumn="0" w:lastRowFirstColumn="0" w:lastRowLastColumn="0"/>
          <w:tblHeader/>
        </w:trPr>
        <w:tc>
          <w:tcPr>
            <w:tcW w:w="0" w:type="auto"/>
          </w:tcPr>
          <w:p w14:paraId="41829FFB" w14:textId="77777777" w:rsidR="00D81186" w:rsidRDefault="00000000">
            <w:pPr>
              <w:pStyle w:val="Compact"/>
            </w:pPr>
            <w:r>
              <w:t>Parameter</w:t>
            </w:r>
          </w:p>
        </w:tc>
        <w:tc>
          <w:tcPr>
            <w:tcW w:w="0" w:type="auto"/>
          </w:tcPr>
          <w:p w14:paraId="4B403FCB" w14:textId="77777777" w:rsidR="00D81186" w:rsidRDefault="00000000">
            <w:pPr>
              <w:pStyle w:val="Compact"/>
              <w:jc w:val="center"/>
            </w:pPr>
            <w:r>
              <w:t>β coefficient</w:t>
            </w:r>
          </w:p>
        </w:tc>
        <w:tc>
          <w:tcPr>
            <w:tcW w:w="0" w:type="auto"/>
          </w:tcPr>
          <w:p w14:paraId="7ADC1FE4" w14:textId="77777777" w:rsidR="00D81186" w:rsidRDefault="00000000">
            <w:pPr>
              <w:pStyle w:val="Compact"/>
              <w:jc w:val="center"/>
            </w:pPr>
            <w:r>
              <w:t>Standard Error</w:t>
            </w:r>
          </w:p>
        </w:tc>
        <w:tc>
          <w:tcPr>
            <w:tcW w:w="0" w:type="auto"/>
          </w:tcPr>
          <w:p w14:paraId="69C0632A" w14:textId="77777777" w:rsidR="00D81186" w:rsidRDefault="00000000">
            <w:pPr>
              <w:pStyle w:val="Compact"/>
              <w:jc w:val="center"/>
            </w:pPr>
            <w:r>
              <w:t>OR</w:t>
            </w:r>
          </w:p>
        </w:tc>
        <w:tc>
          <w:tcPr>
            <w:tcW w:w="0" w:type="auto"/>
          </w:tcPr>
          <w:p w14:paraId="14A92D55" w14:textId="77777777" w:rsidR="00D81186" w:rsidRDefault="00000000">
            <w:pPr>
              <w:pStyle w:val="Compact"/>
              <w:jc w:val="center"/>
            </w:pPr>
            <w:r>
              <w:t>95% CI</w:t>
            </w:r>
          </w:p>
        </w:tc>
        <w:tc>
          <w:tcPr>
            <w:tcW w:w="0" w:type="auto"/>
          </w:tcPr>
          <w:p w14:paraId="393CDF02" w14:textId="77777777" w:rsidR="00D81186" w:rsidRDefault="00000000">
            <w:pPr>
              <w:pStyle w:val="Compact"/>
              <w:jc w:val="center"/>
            </w:pPr>
            <w:r>
              <w:t>p-value</w:t>
            </w:r>
          </w:p>
        </w:tc>
      </w:tr>
      <w:tr w:rsidR="00D81186" w14:paraId="3DAC9A3A" w14:textId="77777777">
        <w:tc>
          <w:tcPr>
            <w:tcW w:w="0" w:type="auto"/>
          </w:tcPr>
          <w:p w14:paraId="26995EBA" w14:textId="77777777" w:rsidR="00D81186" w:rsidRDefault="00000000">
            <w:pPr>
              <w:pStyle w:val="Compact"/>
            </w:pPr>
            <w:r>
              <w:t>Intercept (β₀)</w:t>
            </w:r>
          </w:p>
        </w:tc>
        <w:tc>
          <w:tcPr>
            <w:tcW w:w="0" w:type="auto"/>
          </w:tcPr>
          <w:p w14:paraId="64D3CCFA" w14:textId="77777777" w:rsidR="00D81186" w:rsidRDefault="00000000">
            <w:pPr>
              <w:pStyle w:val="Compact"/>
              <w:jc w:val="center"/>
            </w:pPr>
            <w:r>
              <w:t>−5.828</w:t>
            </w:r>
          </w:p>
        </w:tc>
        <w:tc>
          <w:tcPr>
            <w:tcW w:w="0" w:type="auto"/>
          </w:tcPr>
          <w:p w14:paraId="2C6B70A2" w14:textId="77777777" w:rsidR="00D81186" w:rsidRDefault="00000000">
            <w:pPr>
              <w:pStyle w:val="Compact"/>
              <w:jc w:val="center"/>
            </w:pPr>
            <w:r>
              <w:t>0.146</w:t>
            </w:r>
          </w:p>
        </w:tc>
        <w:tc>
          <w:tcPr>
            <w:tcW w:w="0" w:type="auto"/>
          </w:tcPr>
          <w:p w14:paraId="30CCBA37" w14:textId="77777777" w:rsidR="00D81186" w:rsidRDefault="00000000">
            <w:pPr>
              <w:pStyle w:val="Compact"/>
              <w:jc w:val="center"/>
            </w:pPr>
            <w:r>
              <w:t>—</w:t>
            </w:r>
          </w:p>
        </w:tc>
        <w:tc>
          <w:tcPr>
            <w:tcW w:w="0" w:type="auto"/>
          </w:tcPr>
          <w:p w14:paraId="39108EC5" w14:textId="77777777" w:rsidR="00D81186" w:rsidRDefault="00000000">
            <w:pPr>
              <w:pStyle w:val="Compact"/>
              <w:jc w:val="center"/>
            </w:pPr>
            <w:r>
              <w:t>—</w:t>
            </w:r>
          </w:p>
        </w:tc>
        <w:tc>
          <w:tcPr>
            <w:tcW w:w="0" w:type="auto"/>
          </w:tcPr>
          <w:p w14:paraId="4B41FDA6" w14:textId="77777777" w:rsidR="00D81186" w:rsidRDefault="00000000">
            <w:pPr>
              <w:pStyle w:val="Compact"/>
              <w:jc w:val="center"/>
            </w:pPr>
            <w:r>
              <w:t>—</w:t>
            </w:r>
          </w:p>
        </w:tc>
      </w:tr>
      <w:tr w:rsidR="00D81186" w14:paraId="4AA89897" w14:textId="77777777">
        <w:tc>
          <w:tcPr>
            <w:tcW w:w="0" w:type="auto"/>
          </w:tcPr>
          <w:p w14:paraId="21A58381" w14:textId="77777777" w:rsidR="00D81186" w:rsidRDefault="00000000">
            <w:pPr>
              <w:pStyle w:val="Compact"/>
            </w:pPr>
            <w:r>
              <w:t>Age (per year)</w:t>
            </w:r>
          </w:p>
        </w:tc>
        <w:tc>
          <w:tcPr>
            <w:tcW w:w="0" w:type="auto"/>
          </w:tcPr>
          <w:p w14:paraId="65B2BCEF" w14:textId="77777777" w:rsidR="00D81186" w:rsidRDefault="00000000">
            <w:pPr>
              <w:pStyle w:val="Compact"/>
              <w:jc w:val="center"/>
            </w:pPr>
            <w:r>
              <w:t>−0.011</w:t>
            </w:r>
          </w:p>
        </w:tc>
        <w:tc>
          <w:tcPr>
            <w:tcW w:w="0" w:type="auto"/>
          </w:tcPr>
          <w:p w14:paraId="15070B32" w14:textId="77777777" w:rsidR="00D81186" w:rsidRDefault="00000000">
            <w:pPr>
              <w:pStyle w:val="Compact"/>
              <w:jc w:val="center"/>
            </w:pPr>
            <w:r>
              <w:t>0.004</w:t>
            </w:r>
          </w:p>
        </w:tc>
        <w:tc>
          <w:tcPr>
            <w:tcW w:w="0" w:type="auto"/>
          </w:tcPr>
          <w:p w14:paraId="4A4545FE" w14:textId="77777777" w:rsidR="00D81186" w:rsidRDefault="00000000">
            <w:pPr>
              <w:pStyle w:val="Compact"/>
              <w:jc w:val="center"/>
            </w:pPr>
            <w:r>
              <w:t>0.989</w:t>
            </w:r>
          </w:p>
        </w:tc>
        <w:tc>
          <w:tcPr>
            <w:tcW w:w="0" w:type="auto"/>
          </w:tcPr>
          <w:p w14:paraId="5E9B1064" w14:textId="77777777" w:rsidR="00D81186" w:rsidRDefault="00000000">
            <w:pPr>
              <w:pStyle w:val="Compact"/>
              <w:jc w:val="center"/>
            </w:pPr>
            <w:r>
              <w:t>0.982–0.996</w:t>
            </w:r>
          </w:p>
        </w:tc>
        <w:tc>
          <w:tcPr>
            <w:tcW w:w="0" w:type="auto"/>
          </w:tcPr>
          <w:p w14:paraId="7DD0B47A" w14:textId="77777777" w:rsidR="00D81186" w:rsidRDefault="00000000">
            <w:pPr>
              <w:pStyle w:val="Compact"/>
              <w:jc w:val="center"/>
            </w:pPr>
            <w:r>
              <w:t>0.001</w:t>
            </w:r>
          </w:p>
        </w:tc>
      </w:tr>
      <w:tr w:rsidR="00D81186" w14:paraId="3CD1A0F4" w14:textId="77777777">
        <w:tc>
          <w:tcPr>
            <w:tcW w:w="0" w:type="auto"/>
          </w:tcPr>
          <w:p w14:paraId="40F2C4D4" w14:textId="77777777" w:rsidR="00D81186" w:rsidRDefault="00000000">
            <w:pPr>
              <w:pStyle w:val="Compact"/>
            </w:pPr>
            <w:r>
              <w:t>Sex = Male</w:t>
            </w:r>
          </w:p>
        </w:tc>
        <w:tc>
          <w:tcPr>
            <w:tcW w:w="0" w:type="auto"/>
          </w:tcPr>
          <w:p w14:paraId="3C75C90A" w14:textId="77777777" w:rsidR="00D81186" w:rsidRDefault="00000000">
            <w:pPr>
              <w:pStyle w:val="Compact"/>
              <w:jc w:val="center"/>
            </w:pPr>
            <w:r>
              <w:t>0.067</w:t>
            </w:r>
          </w:p>
        </w:tc>
        <w:tc>
          <w:tcPr>
            <w:tcW w:w="0" w:type="auto"/>
          </w:tcPr>
          <w:p w14:paraId="0DAE5E2D" w14:textId="77777777" w:rsidR="00D81186" w:rsidRDefault="00000000">
            <w:pPr>
              <w:pStyle w:val="Compact"/>
              <w:jc w:val="center"/>
            </w:pPr>
            <w:r>
              <w:t>0.087</w:t>
            </w:r>
          </w:p>
        </w:tc>
        <w:tc>
          <w:tcPr>
            <w:tcW w:w="0" w:type="auto"/>
          </w:tcPr>
          <w:p w14:paraId="755F9A25" w14:textId="77777777" w:rsidR="00D81186" w:rsidRDefault="00000000">
            <w:pPr>
              <w:pStyle w:val="Compact"/>
              <w:jc w:val="center"/>
            </w:pPr>
            <w:r>
              <w:t>1.070</w:t>
            </w:r>
          </w:p>
        </w:tc>
        <w:tc>
          <w:tcPr>
            <w:tcW w:w="0" w:type="auto"/>
          </w:tcPr>
          <w:p w14:paraId="6FA96750" w14:textId="77777777" w:rsidR="00D81186" w:rsidRDefault="00000000">
            <w:pPr>
              <w:pStyle w:val="Compact"/>
              <w:jc w:val="center"/>
            </w:pPr>
            <w:r>
              <w:t>0.901–1.270</w:t>
            </w:r>
          </w:p>
        </w:tc>
        <w:tc>
          <w:tcPr>
            <w:tcW w:w="0" w:type="auto"/>
          </w:tcPr>
          <w:p w14:paraId="50ED5B3A" w14:textId="77777777" w:rsidR="00D81186" w:rsidRDefault="00000000">
            <w:pPr>
              <w:pStyle w:val="Compact"/>
              <w:jc w:val="center"/>
            </w:pPr>
            <w:r>
              <w:t>0.442</w:t>
            </w:r>
          </w:p>
        </w:tc>
      </w:tr>
      <w:tr w:rsidR="00D81186" w14:paraId="5AE2335D" w14:textId="77777777">
        <w:tc>
          <w:tcPr>
            <w:tcW w:w="0" w:type="auto"/>
          </w:tcPr>
          <w:p w14:paraId="51188529" w14:textId="77777777" w:rsidR="00D81186" w:rsidRDefault="00000000">
            <w:pPr>
              <w:pStyle w:val="Compact"/>
            </w:pPr>
            <w:r>
              <w:t>Grade = G2</w:t>
            </w:r>
          </w:p>
        </w:tc>
        <w:tc>
          <w:tcPr>
            <w:tcW w:w="0" w:type="auto"/>
          </w:tcPr>
          <w:p w14:paraId="34B94B8A" w14:textId="77777777" w:rsidR="00D81186" w:rsidRDefault="00000000">
            <w:pPr>
              <w:pStyle w:val="Compact"/>
              <w:jc w:val="center"/>
            </w:pPr>
            <w:r>
              <w:t>0.347</w:t>
            </w:r>
          </w:p>
        </w:tc>
        <w:tc>
          <w:tcPr>
            <w:tcW w:w="0" w:type="auto"/>
          </w:tcPr>
          <w:p w14:paraId="4393B836" w14:textId="77777777" w:rsidR="00D81186" w:rsidRDefault="00000000">
            <w:pPr>
              <w:pStyle w:val="Compact"/>
              <w:jc w:val="center"/>
            </w:pPr>
            <w:r>
              <w:t>0.289</w:t>
            </w:r>
          </w:p>
        </w:tc>
        <w:tc>
          <w:tcPr>
            <w:tcW w:w="0" w:type="auto"/>
          </w:tcPr>
          <w:p w14:paraId="150EC99C" w14:textId="77777777" w:rsidR="00D81186" w:rsidRDefault="00000000">
            <w:pPr>
              <w:pStyle w:val="Compact"/>
              <w:jc w:val="center"/>
            </w:pPr>
            <w:r>
              <w:t>1.415</w:t>
            </w:r>
          </w:p>
        </w:tc>
        <w:tc>
          <w:tcPr>
            <w:tcW w:w="0" w:type="auto"/>
          </w:tcPr>
          <w:p w14:paraId="73591EEA" w14:textId="77777777" w:rsidR="00D81186" w:rsidRDefault="00000000">
            <w:pPr>
              <w:pStyle w:val="Compact"/>
              <w:jc w:val="center"/>
            </w:pPr>
            <w:r>
              <w:t>0.803–2.492</w:t>
            </w:r>
          </w:p>
        </w:tc>
        <w:tc>
          <w:tcPr>
            <w:tcW w:w="0" w:type="auto"/>
          </w:tcPr>
          <w:p w14:paraId="3D03EE85" w14:textId="77777777" w:rsidR="00D81186" w:rsidRDefault="00000000">
            <w:pPr>
              <w:pStyle w:val="Compact"/>
              <w:jc w:val="center"/>
            </w:pPr>
            <w:r>
              <w:t>0.229</w:t>
            </w:r>
          </w:p>
        </w:tc>
      </w:tr>
      <w:tr w:rsidR="00D81186" w14:paraId="62DC59C2" w14:textId="77777777">
        <w:tc>
          <w:tcPr>
            <w:tcW w:w="0" w:type="auto"/>
          </w:tcPr>
          <w:p w14:paraId="32D968D4" w14:textId="77777777" w:rsidR="00D81186" w:rsidRDefault="00000000">
            <w:pPr>
              <w:pStyle w:val="Compact"/>
            </w:pPr>
            <w:r>
              <w:t>Grade = G3</w:t>
            </w:r>
          </w:p>
        </w:tc>
        <w:tc>
          <w:tcPr>
            <w:tcW w:w="0" w:type="auto"/>
          </w:tcPr>
          <w:p w14:paraId="59975206" w14:textId="77777777" w:rsidR="00D81186" w:rsidRDefault="00000000">
            <w:pPr>
              <w:pStyle w:val="Compact"/>
              <w:jc w:val="center"/>
            </w:pPr>
            <w:r>
              <w:t>0.766</w:t>
            </w:r>
          </w:p>
        </w:tc>
        <w:tc>
          <w:tcPr>
            <w:tcW w:w="0" w:type="auto"/>
          </w:tcPr>
          <w:p w14:paraId="1D32952F" w14:textId="77777777" w:rsidR="00D81186" w:rsidRDefault="00000000">
            <w:pPr>
              <w:pStyle w:val="Compact"/>
              <w:jc w:val="center"/>
            </w:pPr>
            <w:r>
              <w:t>0.283</w:t>
            </w:r>
          </w:p>
        </w:tc>
        <w:tc>
          <w:tcPr>
            <w:tcW w:w="0" w:type="auto"/>
          </w:tcPr>
          <w:p w14:paraId="38920038" w14:textId="77777777" w:rsidR="00D81186" w:rsidRDefault="00000000">
            <w:pPr>
              <w:pStyle w:val="Compact"/>
              <w:jc w:val="center"/>
            </w:pPr>
            <w:r>
              <w:t>2.150</w:t>
            </w:r>
          </w:p>
        </w:tc>
        <w:tc>
          <w:tcPr>
            <w:tcW w:w="0" w:type="auto"/>
          </w:tcPr>
          <w:p w14:paraId="541F3D82" w14:textId="77777777" w:rsidR="00D81186" w:rsidRDefault="00000000">
            <w:pPr>
              <w:pStyle w:val="Compact"/>
              <w:jc w:val="center"/>
            </w:pPr>
            <w:r>
              <w:t>1.227–3.768</w:t>
            </w:r>
          </w:p>
        </w:tc>
        <w:tc>
          <w:tcPr>
            <w:tcW w:w="0" w:type="auto"/>
          </w:tcPr>
          <w:p w14:paraId="4D8783E9" w14:textId="77777777" w:rsidR="00D81186" w:rsidRDefault="00000000">
            <w:pPr>
              <w:pStyle w:val="Compact"/>
              <w:jc w:val="center"/>
            </w:pPr>
            <w:r>
              <w:t>0.008</w:t>
            </w:r>
          </w:p>
        </w:tc>
      </w:tr>
      <w:tr w:rsidR="00D81186" w14:paraId="51D66958" w14:textId="77777777">
        <w:tc>
          <w:tcPr>
            <w:tcW w:w="0" w:type="auto"/>
          </w:tcPr>
          <w:p w14:paraId="3A6C58B2" w14:textId="77777777" w:rsidR="00D81186" w:rsidRDefault="00000000">
            <w:pPr>
              <w:pStyle w:val="Compact"/>
            </w:pPr>
            <w:r>
              <w:t>Grade = G4</w:t>
            </w:r>
          </w:p>
        </w:tc>
        <w:tc>
          <w:tcPr>
            <w:tcW w:w="0" w:type="auto"/>
          </w:tcPr>
          <w:p w14:paraId="699369BF" w14:textId="77777777" w:rsidR="00D81186" w:rsidRDefault="00000000">
            <w:pPr>
              <w:pStyle w:val="Compact"/>
              <w:jc w:val="center"/>
            </w:pPr>
            <w:r>
              <w:t>0.817</w:t>
            </w:r>
          </w:p>
        </w:tc>
        <w:tc>
          <w:tcPr>
            <w:tcW w:w="0" w:type="auto"/>
          </w:tcPr>
          <w:p w14:paraId="574CB05B" w14:textId="77777777" w:rsidR="00D81186" w:rsidRDefault="00000000">
            <w:pPr>
              <w:pStyle w:val="Compact"/>
              <w:jc w:val="center"/>
            </w:pPr>
            <w:r>
              <w:t>0.297</w:t>
            </w:r>
          </w:p>
        </w:tc>
        <w:tc>
          <w:tcPr>
            <w:tcW w:w="0" w:type="auto"/>
          </w:tcPr>
          <w:p w14:paraId="34168972" w14:textId="77777777" w:rsidR="00D81186" w:rsidRDefault="00000000">
            <w:pPr>
              <w:pStyle w:val="Compact"/>
              <w:jc w:val="center"/>
            </w:pPr>
            <w:r>
              <w:t>2.265</w:t>
            </w:r>
          </w:p>
        </w:tc>
        <w:tc>
          <w:tcPr>
            <w:tcW w:w="0" w:type="auto"/>
          </w:tcPr>
          <w:p w14:paraId="5FA3B3F4" w14:textId="77777777" w:rsidR="00D81186" w:rsidRDefault="00000000">
            <w:pPr>
              <w:pStyle w:val="Compact"/>
              <w:jc w:val="center"/>
            </w:pPr>
            <w:r>
              <w:t>1.265–4.053</w:t>
            </w:r>
          </w:p>
        </w:tc>
        <w:tc>
          <w:tcPr>
            <w:tcW w:w="0" w:type="auto"/>
          </w:tcPr>
          <w:p w14:paraId="263B73CE" w14:textId="77777777" w:rsidR="00D81186" w:rsidRDefault="00000000">
            <w:pPr>
              <w:pStyle w:val="Compact"/>
              <w:jc w:val="center"/>
            </w:pPr>
            <w:r>
              <w:t>0.006</w:t>
            </w:r>
          </w:p>
        </w:tc>
      </w:tr>
      <w:tr w:rsidR="00D81186" w14:paraId="6D2FBE83" w14:textId="77777777">
        <w:tc>
          <w:tcPr>
            <w:tcW w:w="0" w:type="auto"/>
          </w:tcPr>
          <w:p w14:paraId="2994480F" w14:textId="77777777" w:rsidR="00D81186" w:rsidRDefault="00000000">
            <w:pPr>
              <w:pStyle w:val="Compact"/>
            </w:pPr>
            <w:r>
              <w:t>Grade = Unknown</w:t>
            </w:r>
          </w:p>
        </w:tc>
        <w:tc>
          <w:tcPr>
            <w:tcW w:w="0" w:type="auto"/>
          </w:tcPr>
          <w:p w14:paraId="389D414A" w14:textId="77777777" w:rsidR="00D81186" w:rsidRDefault="00000000">
            <w:pPr>
              <w:pStyle w:val="Compact"/>
              <w:jc w:val="center"/>
            </w:pPr>
            <w:r>
              <w:t>1.350</w:t>
            </w:r>
          </w:p>
        </w:tc>
        <w:tc>
          <w:tcPr>
            <w:tcW w:w="0" w:type="auto"/>
          </w:tcPr>
          <w:p w14:paraId="03DE858F" w14:textId="77777777" w:rsidR="00D81186" w:rsidRDefault="00000000">
            <w:pPr>
              <w:pStyle w:val="Compact"/>
              <w:jc w:val="center"/>
            </w:pPr>
            <w:r>
              <w:t>0.292</w:t>
            </w:r>
          </w:p>
        </w:tc>
        <w:tc>
          <w:tcPr>
            <w:tcW w:w="0" w:type="auto"/>
          </w:tcPr>
          <w:p w14:paraId="0AB671FB" w14:textId="77777777" w:rsidR="00D81186" w:rsidRDefault="00000000">
            <w:pPr>
              <w:pStyle w:val="Compact"/>
              <w:jc w:val="center"/>
            </w:pPr>
            <w:r>
              <w:t>3.857</w:t>
            </w:r>
          </w:p>
        </w:tc>
        <w:tc>
          <w:tcPr>
            <w:tcW w:w="0" w:type="auto"/>
          </w:tcPr>
          <w:p w14:paraId="143F520C" w14:textId="77777777" w:rsidR="00D81186" w:rsidRDefault="00000000">
            <w:pPr>
              <w:pStyle w:val="Compact"/>
              <w:jc w:val="center"/>
            </w:pPr>
            <w:r>
              <w:t>2.218–6.707</w:t>
            </w:r>
          </w:p>
        </w:tc>
        <w:tc>
          <w:tcPr>
            <w:tcW w:w="0" w:type="auto"/>
          </w:tcPr>
          <w:p w14:paraId="5C3B621C" w14:textId="77777777" w:rsidR="00D81186" w:rsidRDefault="00000000">
            <w:pPr>
              <w:pStyle w:val="Compact"/>
              <w:jc w:val="center"/>
            </w:pPr>
            <w:r>
              <w:t>&lt;0.001</w:t>
            </w:r>
          </w:p>
        </w:tc>
      </w:tr>
      <w:tr w:rsidR="00D81186" w14:paraId="28FFDD6A" w14:textId="77777777">
        <w:tc>
          <w:tcPr>
            <w:tcW w:w="0" w:type="auto"/>
          </w:tcPr>
          <w:p w14:paraId="5BAC8879" w14:textId="77777777" w:rsidR="00D81186" w:rsidRDefault="00000000">
            <w:pPr>
              <w:pStyle w:val="Compact"/>
            </w:pPr>
            <w:r>
              <w:t>Tumor Size (per mm)</w:t>
            </w:r>
          </w:p>
        </w:tc>
        <w:tc>
          <w:tcPr>
            <w:tcW w:w="0" w:type="auto"/>
          </w:tcPr>
          <w:p w14:paraId="04FC5E8E" w14:textId="77777777" w:rsidR="00D81186" w:rsidRDefault="00000000">
            <w:pPr>
              <w:pStyle w:val="Compact"/>
              <w:jc w:val="center"/>
            </w:pPr>
            <w:r>
              <w:t>0.001</w:t>
            </w:r>
          </w:p>
        </w:tc>
        <w:tc>
          <w:tcPr>
            <w:tcW w:w="0" w:type="auto"/>
          </w:tcPr>
          <w:p w14:paraId="60C423D5" w14:textId="77777777" w:rsidR="00D81186" w:rsidRDefault="00000000">
            <w:pPr>
              <w:pStyle w:val="Compact"/>
              <w:jc w:val="center"/>
            </w:pPr>
            <w:r>
              <w:t>0.000</w:t>
            </w:r>
          </w:p>
        </w:tc>
        <w:tc>
          <w:tcPr>
            <w:tcW w:w="0" w:type="auto"/>
          </w:tcPr>
          <w:p w14:paraId="5F9F8FB3" w14:textId="77777777" w:rsidR="00D81186" w:rsidRDefault="00000000">
            <w:pPr>
              <w:pStyle w:val="Compact"/>
              <w:jc w:val="center"/>
            </w:pPr>
            <w:r>
              <w:t>1.001</w:t>
            </w:r>
          </w:p>
        </w:tc>
        <w:tc>
          <w:tcPr>
            <w:tcW w:w="0" w:type="auto"/>
          </w:tcPr>
          <w:p w14:paraId="0758A065" w14:textId="77777777" w:rsidR="00D81186" w:rsidRDefault="00000000">
            <w:pPr>
              <w:pStyle w:val="Compact"/>
              <w:jc w:val="center"/>
            </w:pPr>
            <w:r>
              <w:t>1.000–1.002</w:t>
            </w:r>
          </w:p>
        </w:tc>
        <w:tc>
          <w:tcPr>
            <w:tcW w:w="0" w:type="auto"/>
          </w:tcPr>
          <w:p w14:paraId="6E0DF86A" w14:textId="77777777" w:rsidR="00D81186" w:rsidRDefault="00000000">
            <w:pPr>
              <w:pStyle w:val="Compact"/>
              <w:jc w:val="center"/>
            </w:pPr>
            <w:r>
              <w:t>0.081</w:t>
            </w:r>
          </w:p>
        </w:tc>
      </w:tr>
      <w:tr w:rsidR="00D81186" w14:paraId="115CCB68" w14:textId="77777777">
        <w:tc>
          <w:tcPr>
            <w:tcW w:w="0" w:type="auto"/>
          </w:tcPr>
          <w:p w14:paraId="7ADDFC5A" w14:textId="77777777" w:rsidR="00D81186" w:rsidRDefault="00000000">
            <w:pPr>
              <w:pStyle w:val="Compact"/>
            </w:pPr>
            <w:r>
              <w:t>T = T2</w:t>
            </w:r>
          </w:p>
        </w:tc>
        <w:tc>
          <w:tcPr>
            <w:tcW w:w="0" w:type="auto"/>
          </w:tcPr>
          <w:p w14:paraId="31270886" w14:textId="77777777" w:rsidR="00D81186" w:rsidRDefault="00000000">
            <w:pPr>
              <w:pStyle w:val="Compact"/>
              <w:jc w:val="center"/>
            </w:pPr>
            <w:r>
              <w:t>1.626</w:t>
            </w:r>
          </w:p>
        </w:tc>
        <w:tc>
          <w:tcPr>
            <w:tcW w:w="0" w:type="auto"/>
          </w:tcPr>
          <w:p w14:paraId="417ED1E0" w14:textId="77777777" w:rsidR="00D81186" w:rsidRDefault="00000000">
            <w:pPr>
              <w:pStyle w:val="Compact"/>
              <w:jc w:val="center"/>
            </w:pPr>
            <w:r>
              <w:t>0.155</w:t>
            </w:r>
          </w:p>
        </w:tc>
        <w:tc>
          <w:tcPr>
            <w:tcW w:w="0" w:type="auto"/>
          </w:tcPr>
          <w:p w14:paraId="39464602" w14:textId="77777777" w:rsidR="00D81186" w:rsidRDefault="00000000">
            <w:pPr>
              <w:pStyle w:val="Compact"/>
              <w:jc w:val="center"/>
            </w:pPr>
            <w:r>
              <w:t>5.084</w:t>
            </w:r>
          </w:p>
        </w:tc>
        <w:tc>
          <w:tcPr>
            <w:tcW w:w="0" w:type="auto"/>
          </w:tcPr>
          <w:p w14:paraId="57F88714" w14:textId="77777777" w:rsidR="00D81186" w:rsidRDefault="00000000">
            <w:pPr>
              <w:pStyle w:val="Compact"/>
              <w:jc w:val="center"/>
            </w:pPr>
            <w:r>
              <w:t>3.744–6.902</w:t>
            </w:r>
          </w:p>
        </w:tc>
        <w:tc>
          <w:tcPr>
            <w:tcW w:w="0" w:type="auto"/>
          </w:tcPr>
          <w:p w14:paraId="7462E7A0" w14:textId="77777777" w:rsidR="00D81186" w:rsidRDefault="00000000">
            <w:pPr>
              <w:pStyle w:val="Compact"/>
              <w:jc w:val="center"/>
            </w:pPr>
            <w:r>
              <w:t>&lt;0.001</w:t>
            </w:r>
          </w:p>
        </w:tc>
      </w:tr>
      <w:tr w:rsidR="00D81186" w14:paraId="173BD1EE" w14:textId="77777777">
        <w:tc>
          <w:tcPr>
            <w:tcW w:w="0" w:type="auto"/>
          </w:tcPr>
          <w:p w14:paraId="2FF40603" w14:textId="77777777" w:rsidR="00D81186" w:rsidRDefault="00000000">
            <w:pPr>
              <w:pStyle w:val="Compact"/>
            </w:pPr>
            <w:r>
              <w:lastRenderedPageBreak/>
              <w:t>T = T3</w:t>
            </w:r>
          </w:p>
        </w:tc>
        <w:tc>
          <w:tcPr>
            <w:tcW w:w="0" w:type="auto"/>
          </w:tcPr>
          <w:p w14:paraId="3F976187" w14:textId="77777777" w:rsidR="00D81186" w:rsidRDefault="00000000">
            <w:pPr>
              <w:pStyle w:val="Compact"/>
              <w:jc w:val="center"/>
            </w:pPr>
            <w:r>
              <w:t>1.034</w:t>
            </w:r>
          </w:p>
        </w:tc>
        <w:tc>
          <w:tcPr>
            <w:tcW w:w="0" w:type="auto"/>
          </w:tcPr>
          <w:p w14:paraId="2D8559FA" w14:textId="77777777" w:rsidR="00D81186" w:rsidRDefault="00000000">
            <w:pPr>
              <w:pStyle w:val="Compact"/>
              <w:jc w:val="center"/>
            </w:pPr>
            <w:r>
              <w:t>0.151</w:t>
            </w:r>
          </w:p>
        </w:tc>
        <w:tc>
          <w:tcPr>
            <w:tcW w:w="0" w:type="auto"/>
          </w:tcPr>
          <w:p w14:paraId="6FD98ECE" w14:textId="77777777" w:rsidR="00D81186" w:rsidRDefault="00000000">
            <w:pPr>
              <w:pStyle w:val="Compact"/>
              <w:jc w:val="center"/>
            </w:pPr>
            <w:r>
              <w:t>2.812</w:t>
            </w:r>
          </w:p>
        </w:tc>
        <w:tc>
          <w:tcPr>
            <w:tcW w:w="0" w:type="auto"/>
          </w:tcPr>
          <w:p w14:paraId="08485D84" w14:textId="77777777" w:rsidR="00D81186" w:rsidRDefault="00000000">
            <w:pPr>
              <w:pStyle w:val="Compact"/>
              <w:jc w:val="center"/>
            </w:pPr>
            <w:r>
              <w:t>2.085–3.794</w:t>
            </w:r>
          </w:p>
        </w:tc>
        <w:tc>
          <w:tcPr>
            <w:tcW w:w="0" w:type="auto"/>
          </w:tcPr>
          <w:p w14:paraId="5B383AFD" w14:textId="77777777" w:rsidR="00D81186" w:rsidRDefault="00000000">
            <w:pPr>
              <w:pStyle w:val="Compact"/>
              <w:jc w:val="center"/>
            </w:pPr>
            <w:r>
              <w:t>&lt;0.001</w:t>
            </w:r>
          </w:p>
        </w:tc>
      </w:tr>
      <w:tr w:rsidR="00D81186" w14:paraId="23207F97" w14:textId="77777777">
        <w:tc>
          <w:tcPr>
            <w:tcW w:w="0" w:type="auto"/>
          </w:tcPr>
          <w:p w14:paraId="6CF15F04" w14:textId="77777777" w:rsidR="00D81186" w:rsidRDefault="00000000">
            <w:pPr>
              <w:pStyle w:val="Compact"/>
            </w:pPr>
            <w:r>
              <w:t>T = T4</w:t>
            </w:r>
          </w:p>
        </w:tc>
        <w:tc>
          <w:tcPr>
            <w:tcW w:w="0" w:type="auto"/>
          </w:tcPr>
          <w:p w14:paraId="02D70834" w14:textId="77777777" w:rsidR="00D81186" w:rsidRDefault="00000000">
            <w:pPr>
              <w:pStyle w:val="Compact"/>
              <w:jc w:val="center"/>
            </w:pPr>
            <w:r>
              <w:t>1.227</w:t>
            </w:r>
          </w:p>
        </w:tc>
        <w:tc>
          <w:tcPr>
            <w:tcW w:w="0" w:type="auto"/>
          </w:tcPr>
          <w:p w14:paraId="0E626E03" w14:textId="77777777" w:rsidR="00D81186" w:rsidRDefault="00000000">
            <w:pPr>
              <w:pStyle w:val="Compact"/>
              <w:jc w:val="center"/>
            </w:pPr>
            <w:r>
              <w:t>0.200</w:t>
            </w:r>
          </w:p>
        </w:tc>
        <w:tc>
          <w:tcPr>
            <w:tcW w:w="0" w:type="auto"/>
          </w:tcPr>
          <w:p w14:paraId="712328A1" w14:textId="77777777" w:rsidR="00D81186" w:rsidRDefault="00000000">
            <w:pPr>
              <w:pStyle w:val="Compact"/>
              <w:jc w:val="center"/>
            </w:pPr>
            <w:r>
              <w:t>3.411</w:t>
            </w:r>
          </w:p>
        </w:tc>
        <w:tc>
          <w:tcPr>
            <w:tcW w:w="0" w:type="auto"/>
          </w:tcPr>
          <w:p w14:paraId="6CDA9A87" w14:textId="77777777" w:rsidR="00D81186" w:rsidRDefault="00000000">
            <w:pPr>
              <w:pStyle w:val="Compact"/>
              <w:jc w:val="center"/>
            </w:pPr>
            <w:r>
              <w:t>2.293–5.075</w:t>
            </w:r>
          </w:p>
        </w:tc>
        <w:tc>
          <w:tcPr>
            <w:tcW w:w="0" w:type="auto"/>
          </w:tcPr>
          <w:p w14:paraId="1967186B" w14:textId="77777777" w:rsidR="00D81186" w:rsidRDefault="00000000">
            <w:pPr>
              <w:pStyle w:val="Compact"/>
              <w:jc w:val="center"/>
            </w:pPr>
            <w:r>
              <w:t>&lt;0.001</w:t>
            </w:r>
          </w:p>
        </w:tc>
      </w:tr>
      <w:tr w:rsidR="00D81186" w14:paraId="2830822D" w14:textId="77777777">
        <w:tc>
          <w:tcPr>
            <w:tcW w:w="0" w:type="auto"/>
          </w:tcPr>
          <w:p w14:paraId="30CB789B" w14:textId="77777777" w:rsidR="00D81186" w:rsidRDefault="00000000">
            <w:pPr>
              <w:pStyle w:val="Compact"/>
            </w:pPr>
            <w:r>
              <w:t>T = Unknown</w:t>
            </w:r>
          </w:p>
        </w:tc>
        <w:tc>
          <w:tcPr>
            <w:tcW w:w="0" w:type="auto"/>
          </w:tcPr>
          <w:p w14:paraId="08DEA75B" w14:textId="77777777" w:rsidR="00D81186" w:rsidRDefault="00000000">
            <w:pPr>
              <w:pStyle w:val="Compact"/>
              <w:jc w:val="center"/>
            </w:pPr>
            <w:r>
              <w:t>1.030</w:t>
            </w:r>
          </w:p>
        </w:tc>
        <w:tc>
          <w:tcPr>
            <w:tcW w:w="0" w:type="auto"/>
          </w:tcPr>
          <w:p w14:paraId="60C707C0" w14:textId="77777777" w:rsidR="00D81186" w:rsidRDefault="00000000">
            <w:pPr>
              <w:pStyle w:val="Compact"/>
              <w:jc w:val="center"/>
            </w:pPr>
            <w:r>
              <w:t>0.143</w:t>
            </w:r>
          </w:p>
        </w:tc>
        <w:tc>
          <w:tcPr>
            <w:tcW w:w="0" w:type="auto"/>
          </w:tcPr>
          <w:p w14:paraId="4E814BB5" w14:textId="77777777" w:rsidR="00D81186" w:rsidRDefault="00000000">
            <w:pPr>
              <w:pStyle w:val="Compact"/>
              <w:jc w:val="center"/>
            </w:pPr>
            <w:r>
              <w:t>2.800</w:t>
            </w:r>
          </w:p>
        </w:tc>
        <w:tc>
          <w:tcPr>
            <w:tcW w:w="0" w:type="auto"/>
          </w:tcPr>
          <w:p w14:paraId="51423B5D" w14:textId="77777777" w:rsidR="00D81186" w:rsidRDefault="00000000">
            <w:pPr>
              <w:pStyle w:val="Compact"/>
              <w:jc w:val="center"/>
            </w:pPr>
            <w:r>
              <w:t>2.117–3.703</w:t>
            </w:r>
          </w:p>
        </w:tc>
        <w:tc>
          <w:tcPr>
            <w:tcW w:w="0" w:type="auto"/>
          </w:tcPr>
          <w:p w14:paraId="74EC4C1A" w14:textId="77777777" w:rsidR="00D81186" w:rsidRDefault="00000000">
            <w:pPr>
              <w:pStyle w:val="Compact"/>
              <w:jc w:val="center"/>
            </w:pPr>
            <w:r>
              <w:t>&lt;0.001</w:t>
            </w:r>
          </w:p>
        </w:tc>
      </w:tr>
      <w:tr w:rsidR="00D81186" w14:paraId="145AC47D" w14:textId="77777777">
        <w:tc>
          <w:tcPr>
            <w:tcW w:w="0" w:type="auto"/>
          </w:tcPr>
          <w:p w14:paraId="67FEAE12" w14:textId="77777777" w:rsidR="00D81186" w:rsidRDefault="00000000">
            <w:pPr>
              <w:pStyle w:val="Compact"/>
            </w:pPr>
            <w:r>
              <w:t>Lung Mets = Yes</w:t>
            </w:r>
          </w:p>
        </w:tc>
        <w:tc>
          <w:tcPr>
            <w:tcW w:w="0" w:type="auto"/>
          </w:tcPr>
          <w:p w14:paraId="3068CB72" w14:textId="77777777" w:rsidR="00D81186" w:rsidRDefault="00000000">
            <w:pPr>
              <w:pStyle w:val="Compact"/>
              <w:jc w:val="center"/>
            </w:pPr>
            <w:r>
              <w:t>2.623</w:t>
            </w:r>
          </w:p>
        </w:tc>
        <w:tc>
          <w:tcPr>
            <w:tcW w:w="0" w:type="auto"/>
          </w:tcPr>
          <w:p w14:paraId="3F51A543" w14:textId="77777777" w:rsidR="00D81186" w:rsidRDefault="00000000">
            <w:pPr>
              <w:pStyle w:val="Compact"/>
              <w:jc w:val="center"/>
            </w:pPr>
            <w:r>
              <w:t>0.099</w:t>
            </w:r>
          </w:p>
        </w:tc>
        <w:tc>
          <w:tcPr>
            <w:tcW w:w="0" w:type="auto"/>
          </w:tcPr>
          <w:p w14:paraId="3A3DD4CE" w14:textId="77777777" w:rsidR="00D81186" w:rsidRDefault="00000000">
            <w:pPr>
              <w:pStyle w:val="Compact"/>
              <w:jc w:val="center"/>
            </w:pPr>
            <w:r>
              <w:t>13.770</w:t>
            </w:r>
          </w:p>
        </w:tc>
        <w:tc>
          <w:tcPr>
            <w:tcW w:w="0" w:type="auto"/>
          </w:tcPr>
          <w:p w14:paraId="7119B807" w14:textId="77777777" w:rsidR="00D81186" w:rsidRDefault="00000000">
            <w:pPr>
              <w:pStyle w:val="Compact"/>
              <w:jc w:val="center"/>
            </w:pPr>
            <w:r>
              <w:t>11.334–16.730</w:t>
            </w:r>
          </w:p>
        </w:tc>
        <w:tc>
          <w:tcPr>
            <w:tcW w:w="0" w:type="auto"/>
          </w:tcPr>
          <w:p w14:paraId="02B5D28B" w14:textId="77777777" w:rsidR="00D81186" w:rsidRDefault="00000000">
            <w:pPr>
              <w:pStyle w:val="Compact"/>
              <w:jc w:val="center"/>
            </w:pPr>
            <w:r>
              <w:t>&lt;0.001</w:t>
            </w:r>
          </w:p>
        </w:tc>
      </w:tr>
      <w:tr w:rsidR="00D81186" w14:paraId="754EC3D1" w14:textId="77777777">
        <w:tc>
          <w:tcPr>
            <w:tcW w:w="0" w:type="auto"/>
          </w:tcPr>
          <w:p w14:paraId="7930A668" w14:textId="77777777" w:rsidR="00D81186" w:rsidRDefault="00000000">
            <w:pPr>
              <w:pStyle w:val="Compact"/>
            </w:pPr>
            <w:r>
              <w:t>Bone Mets = Yes</w:t>
            </w:r>
          </w:p>
        </w:tc>
        <w:tc>
          <w:tcPr>
            <w:tcW w:w="0" w:type="auto"/>
          </w:tcPr>
          <w:p w14:paraId="5A6CE10F" w14:textId="77777777" w:rsidR="00D81186" w:rsidRDefault="00000000">
            <w:pPr>
              <w:pStyle w:val="Compact"/>
              <w:jc w:val="center"/>
            </w:pPr>
            <w:r>
              <w:t>0.994</w:t>
            </w:r>
          </w:p>
        </w:tc>
        <w:tc>
          <w:tcPr>
            <w:tcW w:w="0" w:type="auto"/>
          </w:tcPr>
          <w:p w14:paraId="1E02F144" w14:textId="77777777" w:rsidR="00D81186" w:rsidRDefault="00000000">
            <w:pPr>
              <w:pStyle w:val="Compact"/>
              <w:jc w:val="center"/>
            </w:pPr>
            <w:r>
              <w:t>0.094</w:t>
            </w:r>
          </w:p>
        </w:tc>
        <w:tc>
          <w:tcPr>
            <w:tcW w:w="0" w:type="auto"/>
          </w:tcPr>
          <w:p w14:paraId="71EE77FF" w14:textId="77777777" w:rsidR="00D81186" w:rsidRDefault="00000000">
            <w:pPr>
              <w:pStyle w:val="Compact"/>
              <w:jc w:val="center"/>
            </w:pPr>
            <w:r>
              <w:t>2.701</w:t>
            </w:r>
          </w:p>
        </w:tc>
        <w:tc>
          <w:tcPr>
            <w:tcW w:w="0" w:type="auto"/>
          </w:tcPr>
          <w:p w14:paraId="647E579D" w14:textId="77777777" w:rsidR="00D81186" w:rsidRDefault="00000000">
            <w:pPr>
              <w:pStyle w:val="Compact"/>
              <w:jc w:val="center"/>
            </w:pPr>
            <w:r>
              <w:t>2.245–3.249</w:t>
            </w:r>
          </w:p>
        </w:tc>
        <w:tc>
          <w:tcPr>
            <w:tcW w:w="0" w:type="auto"/>
          </w:tcPr>
          <w:p w14:paraId="5DF4041D" w14:textId="77777777" w:rsidR="00D81186" w:rsidRDefault="00000000">
            <w:pPr>
              <w:pStyle w:val="Compact"/>
              <w:jc w:val="center"/>
            </w:pPr>
            <w:r>
              <w:t>&lt;0.001</w:t>
            </w:r>
          </w:p>
        </w:tc>
      </w:tr>
    </w:tbl>
    <w:p w14:paraId="69BB2FB8" w14:textId="77777777" w:rsidR="00D81186" w:rsidRDefault="00000000">
      <w:pPr>
        <w:pStyle w:val="a0"/>
      </w:pPr>
      <w:r>
        <w:rPr>
          <w:i/>
          <w:iCs/>
        </w:rPr>
        <w:t>Note:</w:t>
      </w:r>
      <w:r>
        <w:t xml:space="preserve"> Reference categories: Sex = Female, Grade = G1, T stage = T1, Lung Mets = No, Bone Mets = No. Age is in years; Tumor Size is in mm. All binary variables are coded as 0 (reference) or 1 (present). Pseudo-R² = 0.293; AIC = 5639. OR = odds ratio; CI = confidence interval.</w:t>
      </w:r>
    </w:p>
    <w:p w14:paraId="4D229D5B" w14:textId="77777777" w:rsidR="00D81186" w:rsidRDefault="008E4086">
      <w:r>
        <w:rPr>
          <w:noProof/>
        </w:rPr>
      </w:r>
      <w:r>
        <w:pict w14:anchorId="377354D8">
          <v:rect id="Horizontal Line 7" o:spid="_x0000_s1028" style="width:6in;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OBP+JbcAAAACAEAAA8AAAAAAAAAAAAAAAAAswQAAGRycy9kb3ducmV2Lnht&#13;&#10;bFBLBQYAAAAABAAEAPMAAAC8BQAAAAA=&#13;&#10;" filled="f">
            <o:lock v:ext="edit" rotation="t" aspectratio="t" verticies="t" text="t" shapetype="t"/>
            <w10:anchorlock/>
          </v:rect>
        </w:pict>
      </w:r>
    </w:p>
    <w:p w14:paraId="43FB7B08" w14:textId="77777777" w:rsidR="00D81186" w:rsidRDefault="00000000">
      <w:pPr>
        <w:pStyle w:val="2"/>
      </w:pPr>
      <w:bookmarkStart w:id="7" w:name="Xe3bdee2a6ecd0d3612e77f50a97b7ce0c8d4740"/>
      <w:bookmarkEnd w:id="6"/>
      <w:r>
        <w:t>Supplementary Table S6. Per-imputation AUC values (20 MICE imputations).</w:t>
      </w:r>
    </w:p>
    <w:tbl>
      <w:tblPr>
        <w:tblStyle w:val="Table"/>
        <w:tblW w:w="0" w:type="auto"/>
        <w:tblLook w:val="0020" w:firstRow="1" w:lastRow="0" w:firstColumn="0" w:lastColumn="0" w:noHBand="0" w:noVBand="0"/>
      </w:tblPr>
      <w:tblGrid>
        <w:gridCol w:w="1535"/>
        <w:gridCol w:w="1868"/>
        <w:gridCol w:w="1868"/>
      </w:tblGrid>
      <w:tr w:rsidR="00D81186" w14:paraId="52322CF7" w14:textId="77777777" w:rsidTr="00D81186">
        <w:trPr>
          <w:cnfStyle w:val="100000000000" w:firstRow="1" w:lastRow="0" w:firstColumn="0" w:lastColumn="0" w:oddVBand="0" w:evenVBand="0" w:oddHBand="0" w:evenHBand="0" w:firstRowFirstColumn="0" w:firstRowLastColumn="0" w:lastRowFirstColumn="0" w:lastRowLastColumn="0"/>
          <w:tblHeader/>
        </w:trPr>
        <w:tc>
          <w:tcPr>
            <w:tcW w:w="0" w:type="auto"/>
          </w:tcPr>
          <w:p w14:paraId="21ABCCFB" w14:textId="77777777" w:rsidR="00D81186" w:rsidRDefault="00000000">
            <w:pPr>
              <w:pStyle w:val="Compact"/>
              <w:jc w:val="center"/>
            </w:pPr>
            <w:r>
              <w:t>Imputation #</w:t>
            </w:r>
          </w:p>
        </w:tc>
        <w:tc>
          <w:tcPr>
            <w:tcW w:w="0" w:type="auto"/>
          </w:tcPr>
          <w:p w14:paraId="56E38250" w14:textId="77777777" w:rsidR="00D81186" w:rsidRDefault="00000000">
            <w:pPr>
              <w:pStyle w:val="Compact"/>
              <w:jc w:val="center"/>
            </w:pPr>
            <w:r>
              <w:t>Training AUC</w:t>
            </w:r>
          </w:p>
        </w:tc>
        <w:tc>
          <w:tcPr>
            <w:tcW w:w="0" w:type="auto"/>
          </w:tcPr>
          <w:p w14:paraId="710B1BB0" w14:textId="77777777" w:rsidR="00D81186" w:rsidRDefault="00000000">
            <w:pPr>
              <w:pStyle w:val="Compact"/>
              <w:jc w:val="center"/>
            </w:pPr>
            <w:r>
              <w:t>Validation AUC</w:t>
            </w:r>
          </w:p>
        </w:tc>
      </w:tr>
      <w:tr w:rsidR="00D81186" w14:paraId="028BE164" w14:textId="77777777">
        <w:tc>
          <w:tcPr>
            <w:tcW w:w="0" w:type="auto"/>
          </w:tcPr>
          <w:p w14:paraId="69F3ED80" w14:textId="77777777" w:rsidR="00D81186" w:rsidRDefault="00000000">
            <w:pPr>
              <w:pStyle w:val="Compact"/>
              <w:jc w:val="center"/>
            </w:pPr>
            <w:r>
              <w:t>1</w:t>
            </w:r>
          </w:p>
        </w:tc>
        <w:tc>
          <w:tcPr>
            <w:tcW w:w="0" w:type="auto"/>
          </w:tcPr>
          <w:p w14:paraId="4DEB254F" w14:textId="77777777" w:rsidR="00D81186" w:rsidRDefault="00000000">
            <w:pPr>
              <w:pStyle w:val="Compact"/>
              <w:jc w:val="center"/>
            </w:pPr>
            <w:r>
              <w:t>0.9176</w:t>
            </w:r>
          </w:p>
        </w:tc>
        <w:tc>
          <w:tcPr>
            <w:tcW w:w="0" w:type="auto"/>
          </w:tcPr>
          <w:p w14:paraId="5103316C" w14:textId="77777777" w:rsidR="00D81186" w:rsidRDefault="00000000">
            <w:pPr>
              <w:pStyle w:val="Compact"/>
              <w:jc w:val="center"/>
            </w:pPr>
            <w:r>
              <w:t>0.9235</w:t>
            </w:r>
          </w:p>
        </w:tc>
      </w:tr>
      <w:tr w:rsidR="00D81186" w14:paraId="77D13A39" w14:textId="77777777">
        <w:tc>
          <w:tcPr>
            <w:tcW w:w="0" w:type="auto"/>
          </w:tcPr>
          <w:p w14:paraId="4B52750C" w14:textId="77777777" w:rsidR="00D81186" w:rsidRDefault="00000000">
            <w:pPr>
              <w:pStyle w:val="Compact"/>
              <w:jc w:val="center"/>
            </w:pPr>
            <w:r>
              <w:t>2</w:t>
            </w:r>
          </w:p>
        </w:tc>
        <w:tc>
          <w:tcPr>
            <w:tcW w:w="0" w:type="auto"/>
          </w:tcPr>
          <w:p w14:paraId="35611E49" w14:textId="77777777" w:rsidR="00D81186" w:rsidRDefault="00000000">
            <w:pPr>
              <w:pStyle w:val="Compact"/>
              <w:jc w:val="center"/>
            </w:pPr>
            <w:r>
              <w:t>0.9176</w:t>
            </w:r>
          </w:p>
        </w:tc>
        <w:tc>
          <w:tcPr>
            <w:tcW w:w="0" w:type="auto"/>
          </w:tcPr>
          <w:p w14:paraId="69D3A797" w14:textId="77777777" w:rsidR="00D81186" w:rsidRDefault="00000000">
            <w:pPr>
              <w:pStyle w:val="Compact"/>
              <w:jc w:val="center"/>
            </w:pPr>
            <w:r>
              <w:t>0.9234</w:t>
            </w:r>
          </w:p>
        </w:tc>
      </w:tr>
      <w:tr w:rsidR="00D81186" w14:paraId="6FA5361F" w14:textId="77777777">
        <w:tc>
          <w:tcPr>
            <w:tcW w:w="0" w:type="auto"/>
          </w:tcPr>
          <w:p w14:paraId="30B38BE7" w14:textId="77777777" w:rsidR="00D81186" w:rsidRDefault="00000000">
            <w:pPr>
              <w:pStyle w:val="Compact"/>
              <w:jc w:val="center"/>
            </w:pPr>
            <w:r>
              <w:t>3</w:t>
            </w:r>
          </w:p>
        </w:tc>
        <w:tc>
          <w:tcPr>
            <w:tcW w:w="0" w:type="auto"/>
          </w:tcPr>
          <w:p w14:paraId="730AE5AC" w14:textId="77777777" w:rsidR="00D81186" w:rsidRDefault="00000000">
            <w:pPr>
              <w:pStyle w:val="Compact"/>
              <w:jc w:val="center"/>
            </w:pPr>
            <w:r>
              <w:t>0.9177</w:t>
            </w:r>
          </w:p>
        </w:tc>
        <w:tc>
          <w:tcPr>
            <w:tcW w:w="0" w:type="auto"/>
          </w:tcPr>
          <w:p w14:paraId="0419DFA4" w14:textId="77777777" w:rsidR="00D81186" w:rsidRDefault="00000000">
            <w:pPr>
              <w:pStyle w:val="Compact"/>
              <w:jc w:val="center"/>
            </w:pPr>
            <w:r>
              <w:t>0.9235</w:t>
            </w:r>
          </w:p>
        </w:tc>
      </w:tr>
      <w:tr w:rsidR="00D81186" w14:paraId="7CB19DF9" w14:textId="77777777">
        <w:tc>
          <w:tcPr>
            <w:tcW w:w="0" w:type="auto"/>
          </w:tcPr>
          <w:p w14:paraId="301A2F29" w14:textId="77777777" w:rsidR="00D81186" w:rsidRDefault="00000000">
            <w:pPr>
              <w:pStyle w:val="Compact"/>
              <w:jc w:val="center"/>
            </w:pPr>
            <w:r>
              <w:t>4</w:t>
            </w:r>
          </w:p>
        </w:tc>
        <w:tc>
          <w:tcPr>
            <w:tcW w:w="0" w:type="auto"/>
          </w:tcPr>
          <w:p w14:paraId="779000F2" w14:textId="77777777" w:rsidR="00D81186" w:rsidRDefault="00000000">
            <w:pPr>
              <w:pStyle w:val="Compact"/>
              <w:jc w:val="center"/>
            </w:pPr>
            <w:r>
              <w:t>0.9176</w:t>
            </w:r>
          </w:p>
        </w:tc>
        <w:tc>
          <w:tcPr>
            <w:tcW w:w="0" w:type="auto"/>
          </w:tcPr>
          <w:p w14:paraId="6A8147EF" w14:textId="77777777" w:rsidR="00D81186" w:rsidRDefault="00000000">
            <w:pPr>
              <w:pStyle w:val="Compact"/>
              <w:jc w:val="center"/>
            </w:pPr>
            <w:r>
              <w:t>0.9235</w:t>
            </w:r>
          </w:p>
        </w:tc>
      </w:tr>
      <w:tr w:rsidR="00D81186" w14:paraId="3BD16102" w14:textId="77777777">
        <w:tc>
          <w:tcPr>
            <w:tcW w:w="0" w:type="auto"/>
          </w:tcPr>
          <w:p w14:paraId="450646DA" w14:textId="77777777" w:rsidR="00D81186" w:rsidRDefault="00000000">
            <w:pPr>
              <w:pStyle w:val="Compact"/>
              <w:jc w:val="center"/>
            </w:pPr>
            <w:r>
              <w:t>5</w:t>
            </w:r>
          </w:p>
        </w:tc>
        <w:tc>
          <w:tcPr>
            <w:tcW w:w="0" w:type="auto"/>
          </w:tcPr>
          <w:p w14:paraId="1CD8FA88" w14:textId="77777777" w:rsidR="00D81186" w:rsidRDefault="00000000">
            <w:pPr>
              <w:pStyle w:val="Compact"/>
              <w:jc w:val="center"/>
            </w:pPr>
            <w:r>
              <w:t>0.9176</w:t>
            </w:r>
          </w:p>
        </w:tc>
        <w:tc>
          <w:tcPr>
            <w:tcW w:w="0" w:type="auto"/>
          </w:tcPr>
          <w:p w14:paraId="4B0FE502" w14:textId="77777777" w:rsidR="00D81186" w:rsidRDefault="00000000">
            <w:pPr>
              <w:pStyle w:val="Compact"/>
              <w:jc w:val="center"/>
            </w:pPr>
            <w:r>
              <w:t>0.9234</w:t>
            </w:r>
          </w:p>
        </w:tc>
      </w:tr>
      <w:tr w:rsidR="00D81186" w14:paraId="46422392" w14:textId="77777777">
        <w:tc>
          <w:tcPr>
            <w:tcW w:w="0" w:type="auto"/>
          </w:tcPr>
          <w:p w14:paraId="6A83570D" w14:textId="77777777" w:rsidR="00D81186" w:rsidRDefault="00000000">
            <w:pPr>
              <w:pStyle w:val="Compact"/>
              <w:jc w:val="center"/>
            </w:pPr>
            <w:r>
              <w:t>6</w:t>
            </w:r>
          </w:p>
        </w:tc>
        <w:tc>
          <w:tcPr>
            <w:tcW w:w="0" w:type="auto"/>
          </w:tcPr>
          <w:p w14:paraId="4BAF78F2" w14:textId="77777777" w:rsidR="00D81186" w:rsidRDefault="00000000">
            <w:pPr>
              <w:pStyle w:val="Compact"/>
              <w:jc w:val="center"/>
            </w:pPr>
            <w:r>
              <w:t>0.9176</w:t>
            </w:r>
          </w:p>
        </w:tc>
        <w:tc>
          <w:tcPr>
            <w:tcW w:w="0" w:type="auto"/>
          </w:tcPr>
          <w:p w14:paraId="25BFB2FC" w14:textId="77777777" w:rsidR="00D81186" w:rsidRDefault="00000000">
            <w:pPr>
              <w:pStyle w:val="Compact"/>
              <w:jc w:val="center"/>
            </w:pPr>
            <w:r>
              <w:t>0.9234</w:t>
            </w:r>
          </w:p>
        </w:tc>
      </w:tr>
      <w:tr w:rsidR="00D81186" w14:paraId="2CBA2904" w14:textId="77777777">
        <w:tc>
          <w:tcPr>
            <w:tcW w:w="0" w:type="auto"/>
          </w:tcPr>
          <w:p w14:paraId="725B7074" w14:textId="77777777" w:rsidR="00D81186" w:rsidRDefault="00000000">
            <w:pPr>
              <w:pStyle w:val="Compact"/>
              <w:jc w:val="center"/>
            </w:pPr>
            <w:r>
              <w:t>7</w:t>
            </w:r>
          </w:p>
        </w:tc>
        <w:tc>
          <w:tcPr>
            <w:tcW w:w="0" w:type="auto"/>
          </w:tcPr>
          <w:p w14:paraId="38F5F8DE" w14:textId="77777777" w:rsidR="00D81186" w:rsidRDefault="00000000">
            <w:pPr>
              <w:pStyle w:val="Compact"/>
              <w:jc w:val="center"/>
            </w:pPr>
            <w:r>
              <w:t>0.9175</w:t>
            </w:r>
          </w:p>
        </w:tc>
        <w:tc>
          <w:tcPr>
            <w:tcW w:w="0" w:type="auto"/>
          </w:tcPr>
          <w:p w14:paraId="4F5937B0" w14:textId="77777777" w:rsidR="00D81186" w:rsidRDefault="00000000">
            <w:pPr>
              <w:pStyle w:val="Compact"/>
              <w:jc w:val="center"/>
            </w:pPr>
            <w:r>
              <w:t>0.9234</w:t>
            </w:r>
          </w:p>
        </w:tc>
      </w:tr>
      <w:tr w:rsidR="00D81186" w14:paraId="2351613B" w14:textId="77777777">
        <w:tc>
          <w:tcPr>
            <w:tcW w:w="0" w:type="auto"/>
          </w:tcPr>
          <w:p w14:paraId="7CC43C44" w14:textId="77777777" w:rsidR="00D81186" w:rsidRDefault="00000000">
            <w:pPr>
              <w:pStyle w:val="Compact"/>
              <w:jc w:val="center"/>
            </w:pPr>
            <w:r>
              <w:t>8</w:t>
            </w:r>
          </w:p>
        </w:tc>
        <w:tc>
          <w:tcPr>
            <w:tcW w:w="0" w:type="auto"/>
          </w:tcPr>
          <w:p w14:paraId="0F48F74A" w14:textId="77777777" w:rsidR="00D81186" w:rsidRDefault="00000000">
            <w:pPr>
              <w:pStyle w:val="Compact"/>
              <w:jc w:val="center"/>
            </w:pPr>
            <w:r>
              <w:t>0.9176</w:t>
            </w:r>
          </w:p>
        </w:tc>
        <w:tc>
          <w:tcPr>
            <w:tcW w:w="0" w:type="auto"/>
          </w:tcPr>
          <w:p w14:paraId="7D438BA6" w14:textId="77777777" w:rsidR="00D81186" w:rsidRDefault="00000000">
            <w:pPr>
              <w:pStyle w:val="Compact"/>
              <w:jc w:val="center"/>
            </w:pPr>
            <w:r>
              <w:t>0.9235</w:t>
            </w:r>
          </w:p>
        </w:tc>
      </w:tr>
      <w:tr w:rsidR="00D81186" w14:paraId="2CE3EF52" w14:textId="77777777">
        <w:tc>
          <w:tcPr>
            <w:tcW w:w="0" w:type="auto"/>
          </w:tcPr>
          <w:p w14:paraId="040BECEE" w14:textId="77777777" w:rsidR="00D81186" w:rsidRDefault="00000000">
            <w:pPr>
              <w:pStyle w:val="Compact"/>
              <w:jc w:val="center"/>
            </w:pPr>
            <w:r>
              <w:t>9</w:t>
            </w:r>
          </w:p>
        </w:tc>
        <w:tc>
          <w:tcPr>
            <w:tcW w:w="0" w:type="auto"/>
          </w:tcPr>
          <w:p w14:paraId="588D076E" w14:textId="77777777" w:rsidR="00D81186" w:rsidRDefault="00000000">
            <w:pPr>
              <w:pStyle w:val="Compact"/>
              <w:jc w:val="center"/>
            </w:pPr>
            <w:r>
              <w:t>0.9176</w:t>
            </w:r>
          </w:p>
        </w:tc>
        <w:tc>
          <w:tcPr>
            <w:tcW w:w="0" w:type="auto"/>
          </w:tcPr>
          <w:p w14:paraId="3562DDCE" w14:textId="77777777" w:rsidR="00D81186" w:rsidRDefault="00000000">
            <w:pPr>
              <w:pStyle w:val="Compact"/>
              <w:jc w:val="center"/>
            </w:pPr>
            <w:r>
              <w:t>0.9235</w:t>
            </w:r>
          </w:p>
        </w:tc>
      </w:tr>
      <w:tr w:rsidR="00D81186" w14:paraId="6F582A88" w14:textId="77777777">
        <w:tc>
          <w:tcPr>
            <w:tcW w:w="0" w:type="auto"/>
          </w:tcPr>
          <w:p w14:paraId="3F60DB34" w14:textId="77777777" w:rsidR="00D81186" w:rsidRDefault="00000000">
            <w:pPr>
              <w:pStyle w:val="Compact"/>
              <w:jc w:val="center"/>
            </w:pPr>
            <w:r>
              <w:t>10</w:t>
            </w:r>
          </w:p>
        </w:tc>
        <w:tc>
          <w:tcPr>
            <w:tcW w:w="0" w:type="auto"/>
          </w:tcPr>
          <w:p w14:paraId="01C63F7F" w14:textId="77777777" w:rsidR="00D81186" w:rsidRDefault="00000000">
            <w:pPr>
              <w:pStyle w:val="Compact"/>
              <w:jc w:val="center"/>
            </w:pPr>
            <w:r>
              <w:t>0.9177</w:t>
            </w:r>
          </w:p>
        </w:tc>
        <w:tc>
          <w:tcPr>
            <w:tcW w:w="0" w:type="auto"/>
          </w:tcPr>
          <w:p w14:paraId="2D7EAA4D" w14:textId="77777777" w:rsidR="00D81186" w:rsidRDefault="00000000">
            <w:pPr>
              <w:pStyle w:val="Compact"/>
              <w:jc w:val="center"/>
            </w:pPr>
            <w:r>
              <w:t>0.9235</w:t>
            </w:r>
          </w:p>
        </w:tc>
      </w:tr>
      <w:tr w:rsidR="00D81186" w14:paraId="369B0C02" w14:textId="77777777">
        <w:tc>
          <w:tcPr>
            <w:tcW w:w="0" w:type="auto"/>
          </w:tcPr>
          <w:p w14:paraId="24649D18" w14:textId="77777777" w:rsidR="00D81186" w:rsidRDefault="00000000">
            <w:pPr>
              <w:pStyle w:val="Compact"/>
              <w:jc w:val="center"/>
            </w:pPr>
            <w:r>
              <w:t>11</w:t>
            </w:r>
          </w:p>
        </w:tc>
        <w:tc>
          <w:tcPr>
            <w:tcW w:w="0" w:type="auto"/>
          </w:tcPr>
          <w:p w14:paraId="42EB5498" w14:textId="77777777" w:rsidR="00D81186" w:rsidRDefault="00000000">
            <w:pPr>
              <w:pStyle w:val="Compact"/>
              <w:jc w:val="center"/>
            </w:pPr>
            <w:r>
              <w:t>0.9176</w:t>
            </w:r>
          </w:p>
        </w:tc>
        <w:tc>
          <w:tcPr>
            <w:tcW w:w="0" w:type="auto"/>
          </w:tcPr>
          <w:p w14:paraId="591931DF" w14:textId="77777777" w:rsidR="00D81186" w:rsidRDefault="00000000">
            <w:pPr>
              <w:pStyle w:val="Compact"/>
              <w:jc w:val="center"/>
            </w:pPr>
            <w:r>
              <w:t>0.9236</w:t>
            </w:r>
          </w:p>
        </w:tc>
      </w:tr>
      <w:tr w:rsidR="00D81186" w14:paraId="2C5DD8C4" w14:textId="77777777">
        <w:tc>
          <w:tcPr>
            <w:tcW w:w="0" w:type="auto"/>
          </w:tcPr>
          <w:p w14:paraId="752873F4" w14:textId="77777777" w:rsidR="00D81186" w:rsidRDefault="00000000">
            <w:pPr>
              <w:pStyle w:val="Compact"/>
              <w:jc w:val="center"/>
            </w:pPr>
            <w:r>
              <w:t>12</w:t>
            </w:r>
          </w:p>
        </w:tc>
        <w:tc>
          <w:tcPr>
            <w:tcW w:w="0" w:type="auto"/>
          </w:tcPr>
          <w:p w14:paraId="2BF53F91" w14:textId="77777777" w:rsidR="00D81186" w:rsidRDefault="00000000">
            <w:pPr>
              <w:pStyle w:val="Compact"/>
              <w:jc w:val="center"/>
            </w:pPr>
            <w:r>
              <w:t>0.9176</w:t>
            </w:r>
          </w:p>
        </w:tc>
        <w:tc>
          <w:tcPr>
            <w:tcW w:w="0" w:type="auto"/>
          </w:tcPr>
          <w:p w14:paraId="7A94751D" w14:textId="77777777" w:rsidR="00D81186" w:rsidRDefault="00000000">
            <w:pPr>
              <w:pStyle w:val="Compact"/>
              <w:jc w:val="center"/>
            </w:pPr>
            <w:r>
              <w:t>0.9234</w:t>
            </w:r>
          </w:p>
        </w:tc>
      </w:tr>
      <w:tr w:rsidR="00D81186" w14:paraId="13832D35" w14:textId="77777777">
        <w:tc>
          <w:tcPr>
            <w:tcW w:w="0" w:type="auto"/>
          </w:tcPr>
          <w:p w14:paraId="27519B04" w14:textId="77777777" w:rsidR="00D81186" w:rsidRDefault="00000000">
            <w:pPr>
              <w:pStyle w:val="Compact"/>
              <w:jc w:val="center"/>
            </w:pPr>
            <w:r>
              <w:t>13</w:t>
            </w:r>
          </w:p>
        </w:tc>
        <w:tc>
          <w:tcPr>
            <w:tcW w:w="0" w:type="auto"/>
          </w:tcPr>
          <w:p w14:paraId="00B4AAB2" w14:textId="77777777" w:rsidR="00D81186" w:rsidRDefault="00000000">
            <w:pPr>
              <w:pStyle w:val="Compact"/>
              <w:jc w:val="center"/>
            </w:pPr>
            <w:r>
              <w:t>0.9175</w:t>
            </w:r>
          </w:p>
        </w:tc>
        <w:tc>
          <w:tcPr>
            <w:tcW w:w="0" w:type="auto"/>
          </w:tcPr>
          <w:p w14:paraId="2E0511A8" w14:textId="77777777" w:rsidR="00D81186" w:rsidRDefault="00000000">
            <w:pPr>
              <w:pStyle w:val="Compact"/>
              <w:jc w:val="center"/>
            </w:pPr>
            <w:r>
              <w:t>0.9234</w:t>
            </w:r>
          </w:p>
        </w:tc>
      </w:tr>
      <w:tr w:rsidR="00D81186" w14:paraId="18079815" w14:textId="77777777">
        <w:tc>
          <w:tcPr>
            <w:tcW w:w="0" w:type="auto"/>
          </w:tcPr>
          <w:p w14:paraId="2A69FAB2" w14:textId="77777777" w:rsidR="00D81186" w:rsidRDefault="00000000">
            <w:pPr>
              <w:pStyle w:val="Compact"/>
              <w:jc w:val="center"/>
            </w:pPr>
            <w:r>
              <w:t>14</w:t>
            </w:r>
          </w:p>
        </w:tc>
        <w:tc>
          <w:tcPr>
            <w:tcW w:w="0" w:type="auto"/>
          </w:tcPr>
          <w:p w14:paraId="3EC355D8" w14:textId="77777777" w:rsidR="00D81186" w:rsidRDefault="00000000">
            <w:pPr>
              <w:pStyle w:val="Compact"/>
              <w:jc w:val="center"/>
            </w:pPr>
            <w:r>
              <w:t>0.9176</w:t>
            </w:r>
          </w:p>
        </w:tc>
        <w:tc>
          <w:tcPr>
            <w:tcW w:w="0" w:type="auto"/>
          </w:tcPr>
          <w:p w14:paraId="66C11320" w14:textId="77777777" w:rsidR="00D81186" w:rsidRDefault="00000000">
            <w:pPr>
              <w:pStyle w:val="Compact"/>
              <w:jc w:val="center"/>
            </w:pPr>
            <w:r>
              <w:t>0.9235</w:t>
            </w:r>
          </w:p>
        </w:tc>
      </w:tr>
      <w:tr w:rsidR="00D81186" w14:paraId="3DC4430C" w14:textId="77777777">
        <w:tc>
          <w:tcPr>
            <w:tcW w:w="0" w:type="auto"/>
          </w:tcPr>
          <w:p w14:paraId="76620EDB" w14:textId="77777777" w:rsidR="00D81186" w:rsidRDefault="00000000">
            <w:pPr>
              <w:pStyle w:val="Compact"/>
              <w:jc w:val="center"/>
            </w:pPr>
            <w:r>
              <w:t>15</w:t>
            </w:r>
          </w:p>
        </w:tc>
        <w:tc>
          <w:tcPr>
            <w:tcW w:w="0" w:type="auto"/>
          </w:tcPr>
          <w:p w14:paraId="2AE0CE5D" w14:textId="77777777" w:rsidR="00D81186" w:rsidRDefault="00000000">
            <w:pPr>
              <w:pStyle w:val="Compact"/>
              <w:jc w:val="center"/>
            </w:pPr>
            <w:r>
              <w:t>0.9176</w:t>
            </w:r>
          </w:p>
        </w:tc>
        <w:tc>
          <w:tcPr>
            <w:tcW w:w="0" w:type="auto"/>
          </w:tcPr>
          <w:p w14:paraId="0D59815B" w14:textId="77777777" w:rsidR="00D81186" w:rsidRDefault="00000000">
            <w:pPr>
              <w:pStyle w:val="Compact"/>
              <w:jc w:val="center"/>
            </w:pPr>
            <w:r>
              <w:t>0.9234</w:t>
            </w:r>
          </w:p>
        </w:tc>
      </w:tr>
      <w:tr w:rsidR="00D81186" w14:paraId="67ECA600" w14:textId="77777777">
        <w:tc>
          <w:tcPr>
            <w:tcW w:w="0" w:type="auto"/>
          </w:tcPr>
          <w:p w14:paraId="2D4CE5AC" w14:textId="77777777" w:rsidR="00D81186" w:rsidRDefault="00000000">
            <w:pPr>
              <w:pStyle w:val="Compact"/>
              <w:jc w:val="center"/>
            </w:pPr>
            <w:r>
              <w:t>16</w:t>
            </w:r>
          </w:p>
        </w:tc>
        <w:tc>
          <w:tcPr>
            <w:tcW w:w="0" w:type="auto"/>
          </w:tcPr>
          <w:p w14:paraId="7A13C7CE" w14:textId="77777777" w:rsidR="00D81186" w:rsidRDefault="00000000">
            <w:pPr>
              <w:pStyle w:val="Compact"/>
              <w:jc w:val="center"/>
            </w:pPr>
            <w:r>
              <w:t>0.9177</w:t>
            </w:r>
          </w:p>
        </w:tc>
        <w:tc>
          <w:tcPr>
            <w:tcW w:w="0" w:type="auto"/>
          </w:tcPr>
          <w:p w14:paraId="63E51F3F" w14:textId="77777777" w:rsidR="00D81186" w:rsidRDefault="00000000">
            <w:pPr>
              <w:pStyle w:val="Compact"/>
              <w:jc w:val="center"/>
            </w:pPr>
            <w:r>
              <w:t>0.9235</w:t>
            </w:r>
          </w:p>
        </w:tc>
      </w:tr>
      <w:tr w:rsidR="00D81186" w14:paraId="0D4D4CFA" w14:textId="77777777">
        <w:tc>
          <w:tcPr>
            <w:tcW w:w="0" w:type="auto"/>
          </w:tcPr>
          <w:p w14:paraId="7CA94056" w14:textId="77777777" w:rsidR="00D81186" w:rsidRDefault="00000000">
            <w:pPr>
              <w:pStyle w:val="Compact"/>
              <w:jc w:val="center"/>
            </w:pPr>
            <w:r>
              <w:t>17</w:t>
            </w:r>
          </w:p>
        </w:tc>
        <w:tc>
          <w:tcPr>
            <w:tcW w:w="0" w:type="auto"/>
          </w:tcPr>
          <w:p w14:paraId="04162A7E" w14:textId="77777777" w:rsidR="00D81186" w:rsidRDefault="00000000">
            <w:pPr>
              <w:pStyle w:val="Compact"/>
              <w:jc w:val="center"/>
            </w:pPr>
            <w:r>
              <w:t>0.9176</w:t>
            </w:r>
          </w:p>
        </w:tc>
        <w:tc>
          <w:tcPr>
            <w:tcW w:w="0" w:type="auto"/>
          </w:tcPr>
          <w:p w14:paraId="6168D201" w14:textId="77777777" w:rsidR="00D81186" w:rsidRDefault="00000000">
            <w:pPr>
              <w:pStyle w:val="Compact"/>
              <w:jc w:val="center"/>
            </w:pPr>
            <w:r>
              <w:t>0.9235</w:t>
            </w:r>
          </w:p>
        </w:tc>
      </w:tr>
      <w:tr w:rsidR="00D81186" w14:paraId="4B07EFCE" w14:textId="77777777">
        <w:tc>
          <w:tcPr>
            <w:tcW w:w="0" w:type="auto"/>
          </w:tcPr>
          <w:p w14:paraId="698ED9C6" w14:textId="77777777" w:rsidR="00D81186" w:rsidRDefault="00000000">
            <w:pPr>
              <w:pStyle w:val="Compact"/>
              <w:jc w:val="center"/>
            </w:pPr>
            <w:r>
              <w:t>18</w:t>
            </w:r>
          </w:p>
        </w:tc>
        <w:tc>
          <w:tcPr>
            <w:tcW w:w="0" w:type="auto"/>
          </w:tcPr>
          <w:p w14:paraId="284581A9" w14:textId="77777777" w:rsidR="00D81186" w:rsidRDefault="00000000">
            <w:pPr>
              <w:pStyle w:val="Compact"/>
              <w:jc w:val="center"/>
            </w:pPr>
            <w:r>
              <w:t>0.9175</w:t>
            </w:r>
          </w:p>
        </w:tc>
        <w:tc>
          <w:tcPr>
            <w:tcW w:w="0" w:type="auto"/>
          </w:tcPr>
          <w:p w14:paraId="0D8BE61F" w14:textId="77777777" w:rsidR="00D81186" w:rsidRDefault="00000000">
            <w:pPr>
              <w:pStyle w:val="Compact"/>
              <w:jc w:val="center"/>
            </w:pPr>
            <w:r>
              <w:t>0.9235</w:t>
            </w:r>
          </w:p>
        </w:tc>
      </w:tr>
      <w:tr w:rsidR="00D81186" w14:paraId="1FC385A6" w14:textId="77777777">
        <w:tc>
          <w:tcPr>
            <w:tcW w:w="0" w:type="auto"/>
          </w:tcPr>
          <w:p w14:paraId="0A8782B0" w14:textId="77777777" w:rsidR="00D81186" w:rsidRDefault="00000000">
            <w:pPr>
              <w:pStyle w:val="Compact"/>
              <w:jc w:val="center"/>
            </w:pPr>
            <w:r>
              <w:lastRenderedPageBreak/>
              <w:t>19</w:t>
            </w:r>
          </w:p>
        </w:tc>
        <w:tc>
          <w:tcPr>
            <w:tcW w:w="0" w:type="auto"/>
          </w:tcPr>
          <w:p w14:paraId="0BAD4D0B" w14:textId="77777777" w:rsidR="00D81186" w:rsidRDefault="00000000">
            <w:pPr>
              <w:pStyle w:val="Compact"/>
              <w:jc w:val="center"/>
            </w:pPr>
            <w:r>
              <w:t>0.9177</w:t>
            </w:r>
          </w:p>
        </w:tc>
        <w:tc>
          <w:tcPr>
            <w:tcW w:w="0" w:type="auto"/>
          </w:tcPr>
          <w:p w14:paraId="12714DD4" w14:textId="77777777" w:rsidR="00D81186" w:rsidRDefault="00000000">
            <w:pPr>
              <w:pStyle w:val="Compact"/>
              <w:jc w:val="center"/>
            </w:pPr>
            <w:r>
              <w:t>0.9235</w:t>
            </w:r>
          </w:p>
        </w:tc>
      </w:tr>
      <w:tr w:rsidR="00D81186" w14:paraId="674FF6D3" w14:textId="77777777">
        <w:tc>
          <w:tcPr>
            <w:tcW w:w="0" w:type="auto"/>
          </w:tcPr>
          <w:p w14:paraId="2AEAFDA9" w14:textId="77777777" w:rsidR="00D81186" w:rsidRDefault="00000000">
            <w:pPr>
              <w:pStyle w:val="Compact"/>
              <w:jc w:val="center"/>
            </w:pPr>
            <w:r>
              <w:t>20</w:t>
            </w:r>
          </w:p>
        </w:tc>
        <w:tc>
          <w:tcPr>
            <w:tcW w:w="0" w:type="auto"/>
          </w:tcPr>
          <w:p w14:paraId="1411F365" w14:textId="77777777" w:rsidR="00D81186" w:rsidRDefault="00000000">
            <w:pPr>
              <w:pStyle w:val="Compact"/>
              <w:jc w:val="center"/>
            </w:pPr>
            <w:r>
              <w:t>0.9176</w:t>
            </w:r>
          </w:p>
        </w:tc>
        <w:tc>
          <w:tcPr>
            <w:tcW w:w="0" w:type="auto"/>
          </w:tcPr>
          <w:p w14:paraId="0FB3299C" w14:textId="77777777" w:rsidR="00D81186" w:rsidRDefault="00000000">
            <w:pPr>
              <w:pStyle w:val="Compact"/>
              <w:jc w:val="center"/>
            </w:pPr>
            <w:r>
              <w:t>0.9235</w:t>
            </w:r>
          </w:p>
        </w:tc>
      </w:tr>
      <w:tr w:rsidR="00D81186" w14:paraId="2023034A" w14:textId="77777777">
        <w:tc>
          <w:tcPr>
            <w:tcW w:w="0" w:type="auto"/>
          </w:tcPr>
          <w:p w14:paraId="01BCDC7D" w14:textId="77777777" w:rsidR="00D81186" w:rsidRDefault="00000000">
            <w:pPr>
              <w:pStyle w:val="Compact"/>
              <w:jc w:val="center"/>
            </w:pPr>
            <w:r>
              <w:rPr>
                <w:b/>
                <w:bCs/>
              </w:rPr>
              <w:t>Mean ± SD</w:t>
            </w:r>
          </w:p>
        </w:tc>
        <w:tc>
          <w:tcPr>
            <w:tcW w:w="0" w:type="auto"/>
          </w:tcPr>
          <w:p w14:paraId="45636719" w14:textId="77777777" w:rsidR="00D81186" w:rsidRDefault="00000000">
            <w:pPr>
              <w:pStyle w:val="Compact"/>
              <w:jc w:val="center"/>
            </w:pPr>
            <w:r>
              <w:rPr>
                <w:b/>
                <w:bCs/>
              </w:rPr>
              <w:t>0.9176 ± 0.0001</w:t>
            </w:r>
          </w:p>
        </w:tc>
        <w:tc>
          <w:tcPr>
            <w:tcW w:w="0" w:type="auto"/>
          </w:tcPr>
          <w:p w14:paraId="11771310" w14:textId="77777777" w:rsidR="00D81186" w:rsidRDefault="00000000">
            <w:pPr>
              <w:pStyle w:val="Compact"/>
              <w:jc w:val="center"/>
            </w:pPr>
            <w:r>
              <w:rPr>
                <w:b/>
                <w:bCs/>
              </w:rPr>
              <w:t>0.9235 ± 0.0001</w:t>
            </w:r>
          </w:p>
        </w:tc>
      </w:tr>
    </w:tbl>
    <w:p w14:paraId="7A41E361" w14:textId="77777777" w:rsidR="00D81186" w:rsidRDefault="00000000">
      <w:pPr>
        <w:pStyle w:val="a0"/>
      </w:pPr>
      <w:r>
        <w:rPr>
          <w:i/>
          <w:iCs/>
        </w:rPr>
        <w:t>Note:</w:t>
      </w:r>
      <w:r>
        <w:t xml:space="preserve"> MICE = Multivariate Imputation by Chained Equations. AUC = area under the ROC curve. The extremely low standard deviation across imputations confirms minimal impact of missing tumor size values on model discrimination.</w:t>
      </w:r>
    </w:p>
    <w:p w14:paraId="4CBCF49A" w14:textId="77777777" w:rsidR="00D81186" w:rsidRDefault="008E4086">
      <w:r>
        <w:rPr>
          <w:noProof/>
        </w:rPr>
      </w:r>
      <w:r>
        <w:pict w14:anchorId="7CC2F0D5">
          <v:rect id="Horizontal Line 8" o:spid="_x0000_s1027" style="width:6in;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OBP+JbcAAAACAEAAA8AAAAAAAAAAAAAAAAAswQAAGRycy9kb3ducmV2Lnht&#13;&#10;bFBLBQYAAAAABAAEAPMAAAC8BQAAAAA=&#13;&#10;" filled="f">
            <o:lock v:ext="edit" rotation="t" aspectratio="t" verticies="t" text="t" shapetype="t"/>
            <w10:anchorlock/>
          </v:rect>
        </w:pict>
      </w:r>
    </w:p>
    <w:p w14:paraId="0800953C" w14:textId="77777777" w:rsidR="00D81186" w:rsidRDefault="00000000">
      <w:pPr>
        <w:pStyle w:val="2"/>
      </w:pPr>
      <w:bookmarkStart w:id="8" w:name="X69698094f29add7a40eaaab5d78c067dd1ab181"/>
      <w:bookmarkEnd w:id="7"/>
      <w:r>
        <w:t>Supplementary Table S7. Variance inflation factor (VIF) analysis for multicollinearity assessment.</w:t>
      </w:r>
    </w:p>
    <w:tbl>
      <w:tblPr>
        <w:tblStyle w:val="Table"/>
        <w:tblW w:w="0" w:type="auto"/>
        <w:tblLook w:val="0020" w:firstRow="1" w:lastRow="0" w:firstColumn="0" w:lastColumn="0" w:noHBand="0" w:noVBand="0"/>
      </w:tblPr>
      <w:tblGrid>
        <w:gridCol w:w="2044"/>
        <w:gridCol w:w="798"/>
        <w:gridCol w:w="2704"/>
      </w:tblGrid>
      <w:tr w:rsidR="00D81186" w14:paraId="09F9E5C6" w14:textId="77777777" w:rsidTr="00D81186">
        <w:trPr>
          <w:cnfStyle w:val="100000000000" w:firstRow="1" w:lastRow="0" w:firstColumn="0" w:lastColumn="0" w:oddVBand="0" w:evenVBand="0" w:oddHBand="0" w:evenHBand="0" w:firstRowFirstColumn="0" w:firstRowLastColumn="0" w:lastRowFirstColumn="0" w:lastRowLastColumn="0"/>
          <w:tblHeader/>
        </w:trPr>
        <w:tc>
          <w:tcPr>
            <w:tcW w:w="0" w:type="auto"/>
          </w:tcPr>
          <w:p w14:paraId="1969D7BF" w14:textId="77777777" w:rsidR="00D81186" w:rsidRDefault="00000000">
            <w:pPr>
              <w:pStyle w:val="Compact"/>
            </w:pPr>
            <w:r>
              <w:t>Variable</w:t>
            </w:r>
          </w:p>
        </w:tc>
        <w:tc>
          <w:tcPr>
            <w:tcW w:w="0" w:type="auto"/>
          </w:tcPr>
          <w:p w14:paraId="0C866FAA" w14:textId="77777777" w:rsidR="00D81186" w:rsidRDefault="00000000">
            <w:pPr>
              <w:pStyle w:val="Compact"/>
              <w:jc w:val="center"/>
            </w:pPr>
            <w:r>
              <w:t>VIF</w:t>
            </w:r>
          </w:p>
        </w:tc>
        <w:tc>
          <w:tcPr>
            <w:tcW w:w="0" w:type="auto"/>
          </w:tcPr>
          <w:p w14:paraId="1C7685DB" w14:textId="77777777" w:rsidR="00D81186" w:rsidRDefault="00000000">
            <w:pPr>
              <w:pStyle w:val="Compact"/>
            </w:pPr>
            <w:r>
              <w:t>Interpretation</w:t>
            </w:r>
          </w:p>
        </w:tc>
      </w:tr>
      <w:tr w:rsidR="00D81186" w14:paraId="57FA5689" w14:textId="77777777">
        <w:tc>
          <w:tcPr>
            <w:tcW w:w="0" w:type="auto"/>
          </w:tcPr>
          <w:p w14:paraId="52F08DC8" w14:textId="77777777" w:rsidR="00D81186" w:rsidRDefault="00000000">
            <w:pPr>
              <w:pStyle w:val="Compact"/>
            </w:pPr>
            <w:r>
              <w:t>Age</w:t>
            </w:r>
          </w:p>
        </w:tc>
        <w:tc>
          <w:tcPr>
            <w:tcW w:w="0" w:type="auto"/>
          </w:tcPr>
          <w:p w14:paraId="717C1BFA" w14:textId="77777777" w:rsidR="00D81186" w:rsidRDefault="00000000">
            <w:pPr>
              <w:pStyle w:val="Compact"/>
              <w:jc w:val="center"/>
            </w:pPr>
            <w:r>
              <w:t>1.02</w:t>
            </w:r>
          </w:p>
        </w:tc>
        <w:tc>
          <w:tcPr>
            <w:tcW w:w="0" w:type="auto"/>
          </w:tcPr>
          <w:p w14:paraId="414A3C5B" w14:textId="77777777" w:rsidR="00D81186" w:rsidRDefault="00000000">
            <w:pPr>
              <w:pStyle w:val="Compact"/>
            </w:pPr>
            <w:r>
              <w:t>No collinearity</w:t>
            </w:r>
          </w:p>
        </w:tc>
      </w:tr>
      <w:tr w:rsidR="00D81186" w14:paraId="7D1779A0" w14:textId="77777777">
        <w:tc>
          <w:tcPr>
            <w:tcW w:w="0" w:type="auto"/>
          </w:tcPr>
          <w:p w14:paraId="39D699B1" w14:textId="77777777" w:rsidR="00D81186" w:rsidRDefault="00000000">
            <w:pPr>
              <w:pStyle w:val="Compact"/>
            </w:pPr>
            <w:r>
              <w:t>Sex (Male)</w:t>
            </w:r>
          </w:p>
        </w:tc>
        <w:tc>
          <w:tcPr>
            <w:tcW w:w="0" w:type="auto"/>
          </w:tcPr>
          <w:p w14:paraId="78D2DF8F" w14:textId="77777777" w:rsidR="00D81186" w:rsidRDefault="00000000">
            <w:pPr>
              <w:pStyle w:val="Compact"/>
              <w:jc w:val="center"/>
            </w:pPr>
            <w:r>
              <w:t>1.05</w:t>
            </w:r>
          </w:p>
        </w:tc>
        <w:tc>
          <w:tcPr>
            <w:tcW w:w="0" w:type="auto"/>
          </w:tcPr>
          <w:p w14:paraId="4CD75CFF" w14:textId="77777777" w:rsidR="00D81186" w:rsidRDefault="00000000">
            <w:pPr>
              <w:pStyle w:val="Compact"/>
            </w:pPr>
            <w:r>
              <w:t>No collinearity</w:t>
            </w:r>
          </w:p>
        </w:tc>
      </w:tr>
      <w:tr w:rsidR="00D81186" w14:paraId="73F60C46" w14:textId="77777777">
        <w:tc>
          <w:tcPr>
            <w:tcW w:w="0" w:type="auto"/>
          </w:tcPr>
          <w:p w14:paraId="08A1EAE9" w14:textId="77777777" w:rsidR="00D81186" w:rsidRDefault="00000000">
            <w:pPr>
              <w:pStyle w:val="Compact"/>
            </w:pPr>
            <w:r>
              <w:t>Grade: G2</w:t>
            </w:r>
          </w:p>
        </w:tc>
        <w:tc>
          <w:tcPr>
            <w:tcW w:w="0" w:type="auto"/>
          </w:tcPr>
          <w:p w14:paraId="46BDA2D1" w14:textId="77777777" w:rsidR="00D81186" w:rsidRDefault="00000000">
            <w:pPr>
              <w:pStyle w:val="Compact"/>
              <w:jc w:val="center"/>
            </w:pPr>
            <w:r>
              <w:t>1.38</w:t>
            </w:r>
          </w:p>
        </w:tc>
        <w:tc>
          <w:tcPr>
            <w:tcW w:w="0" w:type="auto"/>
          </w:tcPr>
          <w:p w14:paraId="741C1246" w14:textId="77777777" w:rsidR="00D81186" w:rsidRDefault="00000000">
            <w:pPr>
              <w:pStyle w:val="Compact"/>
            </w:pPr>
            <w:r>
              <w:t>No collinearity</w:t>
            </w:r>
          </w:p>
        </w:tc>
      </w:tr>
      <w:tr w:rsidR="00D81186" w14:paraId="4B099AED" w14:textId="77777777">
        <w:tc>
          <w:tcPr>
            <w:tcW w:w="0" w:type="auto"/>
          </w:tcPr>
          <w:p w14:paraId="4141DB95" w14:textId="77777777" w:rsidR="00D81186" w:rsidRDefault="00000000">
            <w:pPr>
              <w:pStyle w:val="Compact"/>
            </w:pPr>
            <w:r>
              <w:t>Grade: G3</w:t>
            </w:r>
          </w:p>
        </w:tc>
        <w:tc>
          <w:tcPr>
            <w:tcW w:w="0" w:type="auto"/>
          </w:tcPr>
          <w:p w14:paraId="1691AA3D" w14:textId="77777777" w:rsidR="00D81186" w:rsidRDefault="00000000">
            <w:pPr>
              <w:pStyle w:val="Compact"/>
              <w:jc w:val="center"/>
            </w:pPr>
            <w:r>
              <w:t>1.33</w:t>
            </w:r>
          </w:p>
        </w:tc>
        <w:tc>
          <w:tcPr>
            <w:tcW w:w="0" w:type="auto"/>
          </w:tcPr>
          <w:p w14:paraId="6D3CA818" w14:textId="77777777" w:rsidR="00D81186" w:rsidRDefault="00000000">
            <w:pPr>
              <w:pStyle w:val="Compact"/>
            </w:pPr>
            <w:r>
              <w:t>No collinearity</w:t>
            </w:r>
          </w:p>
        </w:tc>
      </w:tr>
      <w:tr w:rsidR="00D81186" w14:paraId="6778A60D" w14:textId="77777777">
        <w:tc>
          <w:tcPr>
            <w:tcW w:w="0" w:type="auto"/>
          </w:tcPr>
          <w:p w14:paraId="4A8959D4" w14:textId="77777777" w:rsidR="00D81186" w:rsidRDefault="00000000">
            <w:pPr>
              <w:pStyle w:val="Compact"/>
            </w:pPr>
            <w:r>
              <w:t>Grade: G4</w:t>
            </w:r>
          </w:p>
        </w:tc>
        <w:tc>
          <w:tcPr>
            <w:tcW w:w="0" w:type="auto"/>
          </w:tcPr>
          <w:p w14:paraId="1247EACB" w14:textId="77777777" w:rsidR="00D81186" w:rsidRDefault="00000000">
            <w:pPr>
              <w:pStyle w:val="Compact"/>
              <w:jc w:val="center"/>
            </w:pPr>
            <w:r>
              <w:t>1.31</w:t>
            </w:r>
          </w:p>
        </w:tc>
        <w:tc>
          <w:tcPr>
            <w:tcW w:w="0" w:type="auto"/>
          </w:tcPr>
          <w:p w14:paraId="6C0719E0" w14:textId="77777777" w:rsidR="00D81186" w:rsidRDefault="00000000">
            <w:pPr>
              <w:pStyle w:val="Compact"/>
            </w:pPr>
            <w:r>
              <w:t>No collinearity</w:t>
            </w:r>
          </w:p>
        </w:tc>
      </w:tr>
      <w:tr w:rsidR="00D81186" w14:paraId="72F3F5F1" w14:textId="77777777">
        <w:tc>
          <w:tcPr>
            <w:tcW w:w="0" w:type="auto"/>
          </w:tcPr>
          <w:p w14:paraId="1A872E58" w14:textId="77777777" w:rsidR="00D81186" w:rsidRDefault="00000000">
            <w:pPr>
              <w:pStyle w:val="Compact"/>
            </w:pPr>
            <w:r>
              <w:t>Grade: Unknown</w:t>
            </w:r>
          </w:p>
        </w:tc>
        <w:tc>
          <w:tcPr>
            <w:tcW w:w="0" w:type="auto"/>
          </w:tcPr>
          <w:p w14:paraId="4F09B5D7" w14:textId="77777777" w:rsidR="00D81186" w:rsidRDefault="00000000">
            <w:pPr>
              <w:pStyle w:val="Compact"/>
              <w:jc w:val="center"/>
            </w:pPr>
            <w:r>
              <w:t>1.56</w:t>
            </w:r>
          </w:p>
        </w:tc>
        <w:tc>
          <w:tcPr>
            <w:tcW w:w="0" w:type="auto"/>
          </w:tcPr>
          <w:p w14:paraId="4291EB12" w14:textId="77777777" w:rsidR="00D81186" w:rsidRDefault="00000000">
            <w:pPr>
              <w:pStyle w:val="Compact"/>
            </w:pPr>
            <w:r>
              <w:t>No collinearity</w:t>
            </w:r>
          </w:p>
        </w:tc>
      </w:tr>
      <w:tr w:rsidR="00D81186" w14:paraId="66A888CE" w14:textId="77777777">
        <w:tc>
          <w:tcPr>
            <w:tcW w:w="0" w:type="auto"/>
          </w:tcPr>
          <w:p w14:paraId="142F07AE" w14:textId="77777777" w:rsidR="00D81186" w:rsidRDefault="00000000">
            <w:pPr>
              <w:pStyle w:val="Compact"/>
            </w:pPr>
            <w:r>
              <w:t>Tumor Size</w:t>
            </w:r>
          </w:p>
        </w:tc>
        <w:tc>
          <w:tcPr>
            <w:tcW w:w="0" w:type="auto"/>
          </w:tcPr>
          <w:p w14:paraId="6B464BB1" w14:textId="77777777" w:rsidR="00D81186" w:rsidRDefault="00000000">
            <w:pPr>
              <w:pStyle w:val="Compact"/>
              <w:jc w:val="center"/>
            </w:pPr>
            <w:r>
              <w:t>1.28</w:t>
            </w:r>
          </w:p>
        </w:tc>
        <w:tc>
          <w:tcPr>
            <w:tcW w:w="0" w:type="auto"/>
          </w:tcPr>
          <w:p w14:paraId="02D2A8F6" w14:textId="77777777" w:rsidR="00D81186" w:rsidRDefault="00000000">
            <w:pPr>
              <w:pStyle w:val="Compact"/>
            </w:pPr>
            <w:r>
              <w:t>No collinearity</w:t>
            </w:r>
          </w:p>
        </w:tc>
      </w:tr>
      <w:tr w:rsidR="00D81186" w14:paraId="4074F296" w14:textId="77777777">
        <w:tc>
          <w:tcPr>
            <w:tcW w:w="0" w:type="auto"/>
          </w:tcPr>
          <w:p w14:paraId="6A9543D1" w14:textId="77777777" w:rsidR="00D81186" w:rsidRDefault="00000000">
            <w:pPr>
              <w:pStyle w:val="Compact"/>
            </w:pPr>
            <w:r>
              <w:t>T stage: T2</w:t>
            </w:r>
          </w:p>
        </w:tc>
        <w:tc>
          <w:tcPr>
            <w:tcW w:w="0" w:type="auto"/>
          </w:tcPr>
          <w:p w14:paraId="7B5798DE" w14:textId="77777777" w:rsidR="00D81186" w:rsidRDefault="00000000">
            <w:pPr>
              <w:pStyle w:val="Compact"/>
              <w:jc w:val="center"/>
            </w:pPr>
            <w:r>
              <w:t>1.21</w:t>
            </w:r>
          </w:p>
        </w:tc>
        <w:tc>
          <w:tcPr>
            <w:tcW w:w="0" w:type="auto"/>
          </w:tcPr>
          <w:p w14:paraId="6A9064B9" w14:textId="77777777" w:rsidR="00D81186" w:rsidRDefault="00000000">
            <w:pPr>
              <w:pStyle w:val="Compact"/>
            </w:pPr>
            <w:r>
              <w:t>No collinearity</w:t>
            </w:r>
          </w:p>
        </w:tc>
      </w:tr>
      <w:tr w:rsidR="00D81186" w14:paraId="4CFC5252" w14:textId="77777777">
        <w:tc>
          <w:tcPr>
            <w:tcW w:w="0" w:type="auto"/>
          </w:tcPr>
          <w:p w14:paraId="618B351D" w14:textId="77777777" w:rsidR="00D81186" w:rsidRDefault="00000000">
            <w:pPr>
              <w:pStyle w:val="Compact"/>
            </w:pPr>
            <w:r>
              <w:t>T stage: T3</w:t>
            </w:r>
          </w:p>
        </w:tc>
        <w:tc>
          <w:tcPr>
            <w:tcW w:w="0" w:type="auto"/>
          </w:tcPr>
          <w:p w14:paraId="34818475" w14:textId="77777777" w:rsidR="00D81186" w:rsidRDefault="00000000">
            <w:pPr>
              <w:pStyle w:val="Compact"/>
              <w:jc w:val="center"/>
            </w:pPr>
            <w:r>
              <w:t>1.32</w:t>
            </w:r>
          </w:p>
        </w:tc>
        <w:tc>
          <w:tcPr>
            <w:tcW w:w="0" w:type="auto"/>
          </w:tcPr>
          <w:p w14:paraId="67C35E0F" w14:textId="77777777" w:rsidR="00D81186" w:rsidRDefault="00000000">
            <w:pPr>
              <w:pStyle w:val="Compact"/>
            </w:pPr>
            <w:r>
              <w:t>No collinearity</w:t>
            </w:r>
          </w:p>
        </w:tc>
      </w:tr>
      <w:tr w:rsidR="00D81186" w14:paraId="09906FD7" w14:textId="77777777">
        <w:tc>
          <w:tcPr>
            <w:tcW w:w="0" w:type="auto"/>
          </w:tcPr>
          <w:p w14:paraId="06EEEAB6" w14:textId="77777777" w:rsidR="00D81186" w:rsidRDefault="00000000">
            <w:pPr>
              <w:pStyle w:val="Compact"/>
            </w:pPr>
            <w:r>
              <w:t>T stage: T4</w:t>
            </w:r>
          </w:p>
        </w:tc>
        <w:tc>
          <w:tcPr>
            <w:tcW w:w="0" w:type="auto"/>
          </w:tcPr>
          <w:p w14:paraId="16AEF035" w14:textId="77777777" w:rsidR="00D81186" w:rsidRDefault="00000000">
            <w:pPr>
              <w:pStyle w:val="Compact"/>
              <w:jc w:val="center"/>
            </w:pPr>
            <w:r>
              <w:t>1.15</w:t>
            </w:r>
          </w:p>
        </w:tc>
        <w:tc>
          <w:tcPr>
            <w:tcW w:w="0" w:type="auto"/>
          </w:tcPr>
          <w:p w14:paraId="5041DB8C" w14:textId="77777777" w:rsidR="00D81186" w:rsidRDefault="00000000">
            <w:pPr>
              <w:pStyle w:val="Compact"/>
            </w:pPr>
            <w:r>
              <w:t>No collinearity</w:t>
            </w:r>
          </w:p>
        </w:tc>
      </w:tr>
      <w:tr w:rsidR="00D81186" w14:paraId="50FB029C" w14:textId="77777777">
        <w:tc>
          <w:tcPr>
            <w:tcW w:w="0" w:type="auto"/>
          </w:tcPr>
          <w:p w14:paraId="051F46C1" w14:textId="77777777" w:rsidR="00D81186" w:rsidRDefault="00000000">
            <w:pPr>
              <w:pStyle w:val="Compact"/>
            </w:pPr>
            <w:r>
              <w:t>T stage: Unknown</w:t>
            </w:r>
          </w:p>
        </w:tc>
        <w:tc>
          <w:tcPr>
            <w:tcW w:w="0" w:type="auto"/>
          </w:tcPr>
          <w:p w14:paraId="1BE9FDB5" w14:textId="77777777" w:rsidR="00D81186" w:rsidRDefault="00000000">
            <w:pPr>
              <w:pStyle w:val="Compact"/>
              <w:jc w:val="center"/>
            </w:pPr>
            <w:r>
              <w:t>13.52</w:t>
            </w:r>
          </w:p>
        </w:tc>
        <w:tc>
          <w:tcPr>
            <w:tcW w:w="0" w:type="auto"/>
          </w:tcPr>
          <w:p w14:paraId="7AB6C6F1" w14:textId="77777777" w:rsidR="00D81186" w:rsidRDefault="00000000">
            <w:pPr>
              <w:pStyle w:val="Compact"/>
            </w:pPr>
            <w:r>
              <w:t>Structural missingness*</w:t>
            </w:r>
          </w:p>
        </w:tc>
      </w:tr>
      <w:tr w:rsidR="00D81186" w14:paraId="0A493B74" w14:textId="77777777">
        <w:tc>
          <w:tcPr>
            <w:tcW w:w="0" w:type="auto"/>
          </w:tcPr>
          <w:p w14:paraId="48A00CA3" w14:textId="77777777" w:rsidR="00D81186" w:rsidRDefault="00000000">
            <w:pPr>
              <w:pStyle w:val="Compact"/>
            </w:pPr>
            <w:r>
              <w:t>Lung Mets</w:t>
            </w:r>
          </w:p>
        </w:tc>
        <w:tc>
          <w:tcPr>
            <w:tcW w:w="0" w:type="auto"/>
          </w:tcPr>
          <w:p w14:paraId="3F11AD9E" w14:textId="77777777" w:rsidR="00D81186" w:rsidRDefault="00000000">
            <w:pPr>
              <w:pStyle w:val="Compact"/>
              <w:jc w:val="center"/>
            </w:pPr>
            <w:r>
              <w:t>1.89</w:t>
            </w:r>
          </w:p>
        </w:tc>
        <w:tc>
          <w:tcPr>
            <w:tcW w:w="0" w:type="auto"/>
          </w:tcPr>
          <w:p w14:paraId="243E6F86" w14:textId="77777777" w:rsidR="00D81186" w:rsidRDefault="00000000">
            <w:pPr>
              <w:pStyle w:val="Compact"/>
            </w:pPr>
            <w:r>
              <w:t>No collinearity</w:t>
            </w:r>
          </w:p>
        </w:tc>
      </w:tr>
      <w:tr w:rsidR="00D81186" w14:paraId="51BB2A64" w14:textId="77777777">
        <w:tc>
          <w:tcPr>
            <w:tcW w:w="0" w:type="auto"/>
          </w:tcPr>
          <w:p w14:paraId="367A8777" w14:textId="77777777" w:rsidR="00D81186" w:rsidRDefault="00000000">
            <w:pPr>
              <w:pStyle w:val="Compact"/>
            </w:pPr>
            <w:r>
              <w:t>Bone Mets</w:t>
            </w:r>
          </w:p>
        </w:tc>
        <w:tc>
          <w:tcPr>
            <w:tcW w:w="0" w:type="auto"/>
          </w:tcPr>
          <w:p w14:paraId="15ABAE29" w14:textId="77777777" w:rsidR="00D81186" w:rsidRDefault="00000000">
            <w:pPr>
              <w:pStyle w:val="Compact"/>
              <w:jc w:val="center"/>
            </w:pPr>
            <w:r>
              <w:t>1.76</w:t>
            </w:r>
          </w:p>
        </w:tc>
        <w:tc>
          <w:tcPr>
            <w:tcW w:w="0" w:type="auto"/>
          </w:tcPr>
          <w:p w14:paraId="76450AC5" w14:textId="77777777" w:rsidR="00D81186" w:rsidRDefault="00000000">
            <w:pPr>
              <w:pStyle w:val="Compact"/>
            </w:pPr>
            <w:r>
              <w:t>No collinearity</w:t>
            </w:r>
          </w:p>
        </w:tc>
      </w:tr>
    </w:tbl>
    <w:p w14:paraId="14561DB7" w14:textId="77777777" w:rsidR="00D81186" w:rsidRDefault="00000000">
      <w:pPr>
        <w:pStyle w:val="a0"/>
      </w:pPr>
      <w:r>
        <w:rPr>
          <w:i/>
          <w:iCs/>
        </w:rPr>
        <w:t>Note:</w:t>
      </w:r>
      <w:r>
        <w:t xml:space="preserve"> VIF = variance inflation factor. VIF &lt; 5 indicates no problematic multicollinearity for substantive variables. VIF &lt; 10 is acceptable for structural missingness indicators. *The high VIF for T stage = Unknown (13.52) reflects the 2016–2017 staging transition period, during which T stage was coded as Unknown due to the shift from AJCC 7th edition to EOD 2018 coding. This is structural missingness inherent to the SEER coding system rather than data quality issues, and sensitivity analysis excluding this period confirmed model robustness (AUC = 0.924).</w:t>
      </w:r>
    </w:p>
    <w:p w14:paraId="46BEB1B9" w14:textId="77777777" w:rsidR="00D81186" w:rsidRDefault="008E4086">
      <w:r>
        <w:rPr>
          <w:noProof/>
        </w:rPr>
      </w:r>
      <w:r>
        <w:pict w14:anchorId="0DD884AE">
          <v:rect id="Horizontal Line 9" o:spid="_x0000_s1026" style="width:6in;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OBP+JbcAAAACAEAAA8AAAAAAAAAAAAAAAAAswQAAGRycy9kb3ducmV2Lnht&#13;&#10;bFBLBQYAAAAABAAEAPMAAAC8BQAAAAA=&#13;&#10;" filled="f">
            <o:lock v:ext="edit" rotation="t" aspectratio="t" verticies="t" text="t" shapetype="t"/>
            <w10:anchorlock/>
          </v:rect>
        </w:pict>
      </w:r>
      <w:bookmarkEnd w:id="0"/>
      <w:bookmarkEnd w:id="8"/>
    </w:p>
    <w:sectPr w:rsidR="00D81186">
      <w:footnotePr>
        <w:numRestart w:val="eachSect"/>
      </w:footnotePr>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7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10002FF" w:usb1="4000FCFF" w:usb2="00000009"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A672FCD8"/>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216207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embedSystemFonts/>
  <w:bordersDoNotSurroundHeader/>
  <w:bordersDoNotSurroundFooter/>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2"/>
    <w:compatSetting w:name="useWord2013TrackBottomHyphenation" w:uri="http://schemas.microsoft.com/office/word" w:val="1"/>
  </w:compat>
  <w:rsids>
    <w:rsidRoot w:val="00D81186"/>
    <w:rsid w:val="00650518"/>
    <w:rsid w:val="008E4086"/>
    <w:rsid w:val="00D81186"/>
    <w:rsid w:val="00DC26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09C7CA91"/>
  <w15:docId w15:val="{024DCD70-4DA6-E641-94BD-59BA1A107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0"/>
    <w:link w:val="10"/>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0"/>
    <w:link w:val="20"/>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0"/>
    <w:link w:val="30"/>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0"/>
    <w:link w:val="40"/>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0"/>
    <w:link w:val="50"/>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6">
    <w:name w:val="heading 6"/>
    <w:basedOn w:val="a"/>
    <w:next w:val="a0"/>
    <w:link w:val="60"/>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0"/>
    <w:link w:val="70"/>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8">
    <w:name w:val="heading 8"/>
    <w:basedOn w:val="a"/>
    <w:next w:val="a0"/>
    <w:link w:val="80"/>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9">
    <w:name w:val="heading 9"/>
    <w:basedOn w:val="a"/>
    <w:next w:val="a0"/>
    <w:link w:val="90"/>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before="180" w:after="180"/>
    </w:pPr>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paragraph" w:styleId="a4">
    <w:name w:val="Title"/>
    <w:basedOn w:val="a"/>
    <w:next w:val="a0"/>
    <w:link w:val="a5"/>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a5">
    <w:name w:val="标题 字符"/>
    <w:basedOn w:val="a1"/>
    <w:link w:val="a4"/>
    <w:uiPriority w:val="10"/>
    <w:rsid w:val="00A10FD9"/>
    <w:rPr>
      <w:rFonts w:asciiTheme="majorHAnsi" w:eastAsiaTheme="majorEastAsia" w:hAnsiTheme="majorHAnsi" w:cstheme="majorBidi"/>
      <w:sz w:val="56"/>
      <w:szCs w:val="56"/>
    </w:rPr>
  </w:style>
  <w:style w:type="paragraph" w:styleId="a6">
    <w:name w:val="Subtitle"/>
    <w:basedOn w:val="a4"/>
    <w:next w:val="a0"/>
    <w:link w:val="a7"/>
    <w:uiPriority w:val="11"/>
    <w:qFormat/>
    <w:rsid w:val="00A10FD9"/>
    <w:pPr>
      <w:numPr>
        <w:ilvl w:val="1"/>
      </w:numPr>
    </w:pPr>
    <w:rPr>
      <w:spacing w:val="15"/>
      <w:sz w:val="28"/>
      <w:szCs w:val="28"/>
    </w:rPr>
  </w:style>
  <w:style w:type="character" w:customStyle="1" w:styleId="a7">
    <w:name w:val="副标题 字符"/>
    <w:basedOn w:val="a1"/>
    <w:link w:val="a6"/>
    <w:uiPriority w:val="11"/>
    <w:rsid w:val="00A10FD9"/>
    <w:rPr>
      <w:rFonts w:eastAsiaTheme="majorEastAsia" w:cstheme="majorBidi"/>
      <w:color w:val="595959" w:themeColor="text1" w:themeTint="A6"/>
      <w:spacing w:val="15"/>
      <w:sz w:val="28"/>
      <w:szCs w:val="28"/>
    </w:rPr>
  </w:style>
  <w:style w:type="paragraph" w:customStyle="1" w:styleId="Author">
    <w:name w:val="Author"/>
    <w:basedOn w:val="a4"/>
    <w:next w:val="a0"/>
    <w:qFormat/>
    <w:pPr>
      <w:keepNext/>
      <w:keepLines/>
    </w:pPr>
    <w:rPr>
      <w:sz w:val="24"/>
      <w:szCs w:val="24"/>
    </w:rPr>
  </w:style>
  <w:style w:type="paragraph" w:styleId="a8">
    <w:name w:val="Date"/>
    <w:basedOn w:val="a4"/>
    <w:next w:val="a0"/>
    <w:qFormat/>
    <w:pPr>
      <w:keepNext/>
      <w:keepLines/>
    </w:pPr>
    <w:rPr>
      <w:sz w:val="24"/>
      <w:szCs w:val="24"/>
    </w:rPr>
  </w:style>
  <w:style w:type="paragraph" w:customStyle="1" w:styleId="AbstractTitle">
    <w:name w:val="Abstract Title"/>
    <w:basedOn w:val="a"/>
    <w:next w:val="Abstract"/>
    <w:qFormat/>
    <w:pPr>
      <w:keepNext/>
      <w:keepLines/>
      <w:spacing w:before="300" w:after="0"/>
      <w:jc w:val="center"/>
    </w:pPr>
    <w:rPr>
      <w:b/>
      <w:sz w:val="20"/>
      <w:szCs w:val="20"/>
    </w:rPr>
  </w:style>
  <w:style w:type="paragraph" w:customStyle="1" w:styleId="Abstract">
    <w:name w:val="Abstract"/>
    <w:basedOn w:val="a"/>
    <w:next w:val="a0"/>
    <w:qFormat/>
    <w:pPr>
      <w:keepNext/>
      <w:keepLines/>
      <w:spacing w:before="100" w:after="300"/>
    </w:pPr>
    <w:rPr>
      <w:sz w:val="20"/>
      <w:szCs w:val="20"/>
    </w:rPr>
  </w:style>
  <w:style w:type="paragraph" w:styleId="a9">
    <w:name w:val="Bibliography"/>
    <w:basedOn w:val="a"/>
    <w:qFormat/>
  </w:style>
  <w:style w:type="character" w:customStyle="1" w:styleId="10">
    <w:name w:val="标题 1 字符"/>
    <w:basedOn w:val="a1"/>
    <w:link w:val="1"/>
    <w:uiPriority w:val="9"/>
    <w:rsid w:val="00A10FD9"/>
    <w:rPr>
      <w:rFonts w:asciiTheme="majorHAnsi" w:eastAsiaTheme="majorEastAsia" w:hAnsiTheme="majorHAnsi" w:cstheme="majorBidi"/>
      <w:color w:val="0F4761" w:themeColor="accent1" w:themeShade="BF"/>
      <w:sz w:val="40"/>
      <w:szCs w:val="40"/>
    </w:rPr>
  </w:style>
  <w:style w:type="character" w:customStyle="1" w:styleId="20">
    <w:name w:val="标题 2 字符"/>
    <w:basedOn w:val="a1"/>
    <w:link w:val="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30">
    <w:name w:val="标题 3 字符"/>
    <w:basedOn w:val="a1"/>
    <w:link w:val="3"/>
    <w:uiPriority w:val="9"/>
    <w:semiHidden/>
    <w:rsid w:val="00A10FD9"/>
    <w:rPr>
      <w:rFonts w:eastAsiaTheme="majorEastAsia" w:cstheme="majorBidi"/>
      <w:color w:val="0F4761" w:themeColor="accent1" w:themeShade="BF"/>
      <w:sz w:val="28"/>
      <w:szCs w:val="28"/>
    </w:rPr>
  </w:style>
  <w:style w:type="character" w:customStyle="1" w:styleId="40">
    <w:name w:val="标题 4 字符"/>
    <w:basedOn w:val="a1"/>
    <w:link w:val="4"/>
    <w:uiPriority w:val="9"/>
    <w:semiHidden/>
    <w:rsid w:val="00A10FD9"/>
    <w:rPr>
      <w:rFonts w:eastAsiaTheme="majorEastAsia" w:cstheme="majorBidi"/>
      <w:i/>
      <w:iCs/>
      <w:color w:val="0F4761" w:themeColor="accent1" w:themeShade="BF"/>
    </w:rPr>
  </w:style>
  <w:style w:type="character" w:customStyle="1" w:styleId="50">
    <w:name w:val="标题 5 字符"/>
    <w:basedOn w:val="a1"/>
    <w:link w:val="5"/>
    <w:uiPriority w:val="9"/>
    <w:semiHidden/>
    <w:rsid w:val="00A10FD9"/>
    <w:rPr>
      <w:rFonts w:eastAsiaTheme="majorEastAsia" w:cstheme="majorBidi"/>
      <w:color w:val="0F4761" w:themeColor="accent1" w:themeShade="BF"/>
    </w:rPr>
  </w:style>
  <w:style w:type="character" w:customStyle="1" w:styleId="60">
    <w:name w:val="标题 6 字符"/>
    <w:basedOn w:val="a1"/>
    <w:link w:val="6"/>
    <w:uiPriority w:val="9"/>
    <w:semiHidden/>
    <w:rsid w:val="00A10FD9"/>
    <w:rPr>
      <w:rFonts w:eastAsiaTheme="majorEastAsia" w:cstheme="majorBidi"/>
      <w:i/>
      <w:iCs/>
      <w:color w:val="595959" w:themeColor="text1" w:themeTint="A6"/>
    </w:rPr>
  </w:style>
  <w:style w:type="character" w:customStyle="1" w:styleId="70">
    <w:name w:val="标题 7 字符"/>
    <w:basedOn w:val="a1"/>
    <w:link w:val="7"/>
    <w:uiPriority w:val="9"/>
    <w:semiHidden/>
    <w:rsid w:val="00A10FD9"/>
    <w:rPr>
      <w:rFonts w:eastAsiaTheme="majorEastAsia" w:cstheme="majorBidi"/>
      <w:color w:val="595959" w:themeColor="text1" w:themeTint="A6"/>
    </w:rPr>
  </w:style>
  <w:style w:type="character" w:customStyle="1" w:styleId="80">
    <w:name w:val="标题 8 字符"/>
    <w:basedOn w:val="a1"/>
    <w:link w:val="8"/>
    <w:uiPriority w:val="9"/>
    <w:semiHidden/>
    <w:rsid w:val="00A10FD9"/>
    <w:rPr>
      <w:rFonts w:eastAsiaTheme="majorEastAsia" w:cstheme="majorBidi"/>
      <w:i/>
      <w:iCs/>
      <w:color w:val="272727" w:themeColor="text1" w:themeTint="D8"/>
    </w:rPr>
  </w:style>
  <w:style w:type="character" w:customStyle="1" w:styleId="90">
    <w:name w:val="标题 9 字符"/>
    <w:basedOn w:val="a1"/>
    <w:link w:val="9"/>
    <w:uiPriority w:val="9"/>
    <w:semiHidden/>
    <w:rsid w:val="00A10FD9"/>
    <w:rPr>
      <w:rFonts w:eastAsiaTheme="majorEastAsia" w:cstheme="majorBidi"/>
      <w:color w:val="272727" w:themeColor="text1" w:themeTint="D8"/>
    </w:rPr>
  </w:style>
  <w:style w:type="paragraph" w:styleId="aa">
    <w:name w:val="Block Text"/>
    <w:basedOn w:val="a0"/>
    <w:next w:val="a0"/>
    <w:uiPriority w:val="9"/>
    <w:unhideWhenUsed/>
    <w:qFormat/>
    <w:pPr>
      <w:spacing w:before="100" w:after="100"/>
      <w:ind w:left="480" w:right="480"/>
    </w:pPr>
  </w:style>
  <w:style w:type="paragraph" w:styleId="ab">
    <w:name w:val="footnote text"/>
    <w:basedOn w:val="a"/>
    <w:uiPriority w:val="9"/>
    <w:unhideWhenUsed/>
    <w:qFormat/>
  </w:style>
  <w:style w:type="paragraph" w:customStyle="1" w:styleId="FootnoteBlockText">
    <w:name w:val="Footnote Block Text"/>
    <w:basedOn w:val="ab"/>
    <w:next w:val="ab"/>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a"/>
    <w:next w:val="Definition"/>
    <w:pPr>
      <w:keepNext/>
      <w:keepLines/>
      <w:spacing w:after="0"/>
    </w:pPr>
    <w:rPr>
      <w:b/>
    </w:rPr>
  </w:style>
  <w:style w:type="paragraph" w:customStyle="1" w:styleId="Definition">
    <w:name w:val="Definition"/>
    <w:basedOn w:val="a"/>
  </w:style>
  <w:style w:type="paragraph" w:styleId="ac">
    <w:name w:val="caption"/>
    <w:basedOn w:val="a"/>
    <w:link w:val="ad"/>
    <w:pPr>
      <w:spacing w:after="120"/>
    </w:pPr>
    <w:rPr>
      <w:i/>
    </w:rPr>
  </w:style>
  <w:style w:type="paragraph" w:customStyle="1" w:styleId="TableCaption">
    <w:name w:val="Table Caption"/>
    <w:basedOn w:val="ac"/>
    <w:pPr>
      <w:keepNext/>
    </w:pPr>
  </w:style>
  <w:style w:type="paragraph" w:customStyle="1" w:styleId="ImageCaption">
    <w:name w:val="Image Caption"/>
    <w:basedOn w:val="ac"/>
  </w:style>
  <w:style w:type="paragraph" w:customStyle="1" w:styleId="Figure">
    <w:name w:val="Figure"/>
    <w:basedOn w:val="a"/>
  </w:style>
  <w:style w:type="paragraph" w:customStyle="1" w:styleId="CaptionedFigure">
    <w:name w:val="Captioned Figure"/>
    <w:basedOn w:val="Figure"/>
    <w:pPr>
      <w:keepNext/>
    </w:pPr>
  </w:style>
  <w:style w:type="character" w:customStyle="1" w:styleId="ad">
    <w:name w:val="题注 字符"/>
    <w:basedOn w:val="a1"/>
    <w:link w:val="ac"/>
  </w:style>
  <w:style w:type="character" w:customStyle="1" w:styleId="VerbatimChar">
    <w:name w:val="Verbatim Char"/>
    <w:basedOn w:val="ad"/>
    <w:link w:val="SourceCode"/>
    <w:rPr>
      <w:rFonts w:ascii="Consolas" w:hAnsi="Consolas"/>
      <w:sz w:val="22"/>
    </w:rPr>
  </w:style>
  <w:style w:type="character" w:customStyle="1" w:styleId="SectionNumber">
    <w:name w:val="Section Number"/>
    <w:basedOn w:val="ad"/>
  </w:style>
  <w:style w:type="character" w:styleId="ae">
    <w:name w:val="footnote reference"/>
    <w:basedOn w:val="ad"/>
    <w:rPr>
      <w:vertAlign w:val="superscript"/>
    </w:rPr>
  </w:style>
  <w:style w:type="character" w:styleId="af">
    <w:name w:val="Hyperlink"/>
    <w:basedOn w:val="ad"/>
    <w:rPr>
      <w:color w:val="156082" w:themeColor="accent1"/>
    </w:rPr>
  </w:style>
  <w:style w:type="paragraph" w:styleId="TOC">
    <w:name w:val="TOC Heading"/>
    <w:basedOn w:val="1"/>
    <w:next w:val="a0"/>
    <w:uiPriority w:val="39"/>
    <w:unhideWhenUsed/>
    <w:qFormat/>
    <w:pPr>
      <w:spacing w:before="240" w:line="259" w:lineRule="auto"/>
      <w:outlineLvl w:val="9"/>
    </w:pPr>
  </w:style>
  <w:style w:type="paragraph" w:customStyle="1" w:styleId="SourceCode">
    <w:name w:val="Source Code"/>
    <w:basedOn w:val="a"/>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7</Pages>
  <Words>1230</Words>
  <Characters>7017</Characters>
  <Application>Microsoft Office Word</Application>
  <DocSecurity>0</DocSecurity>
  <Lines>58</Lines>
  <Paragraphs>16</Paragraphs>
  <ScaleCrop>false</ScaleCrop>
  <Company/>
  <LinksUpToDate>false</LinksUpToDate>
  <CharactersWithSpaces>8231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守博 杨</cp:lastModifiedBy>
  <cp:revision>2</cp:revision>
  <dcterms:created xsi:type="dcterms:W3CDTF">2026-07-09T11:51:00Z</dcterms:created>
  <dcterms:modified xsi:type="dcterms:W3CDTF">2026-07-18T12:49:00Z</dcterms:modified>
</cp:coreProperties>
</file>