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35D3D" w:rsidRDefault="00335D3D" w:rsidP="00335D3D">
      <w:pPr>
        <w:pStyle w:val="Default"/>
        <w:spacing w:line="480" w:lineRule="auto"/>
        <w:jc w:val="center"/>
        <w:rPr>
          <w:rFonts w:hint="eastAsia"/>
        </w:rPr>
      </w:pPr>
      <w:bookmarkStart w:id="0" w:name="OLE_LINK295"/>
    </w:p>
    <w:p w:rsidR="00335D3D" w:rsidRDefault="00335D3D" w:rsidP="00335D3D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335D3D">
        <w:rPr>
          <w:rFonts w:ascii="Times New Roman" w:hAnsi="Times New Roman"/>
          <w:b/>
          <w:bCs/>
          <w:sz w:val="44"/>
          <w:szCs w:val="44"/>
        </w:rPr>
        <w:t>Supplementary Information</w:t>
      </w:r>
    </w:p>
    <w:p w:rsidR="00335D3D" w:rsidRDefault="00335D3D" w:rsidP="00335D3D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335D3D" w:rsidRPr="00335D3D" w:rsidRDefault="00335D3D" w:rsidP="00335D3D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97696" w:rsidRDefault="00797696" w:rsidP="00F855C2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1" w:name="OLE_LINK389"/>
      <w:bookmarkStart w:id="2" w:name="OLE_LINK384"/>
      <w:bookmarkStart w:id="3" w:name="OLE_LINK383"/>
      <w:bookmarkStart w:id="4" w:name="OLE_LINK381"/>
      <w:bookmarkStart w:id="5" w:name="OLE_LINK380"/>
      <w:bookmarkStart w:id="6" w:name="OLE_LINK373"/>
      <w:bookmarkStart w:id="7" w:name="OLE_LINK398"/>
      <w:bookmarkEnd w:id="0"/>
      <w:r>
        <w:rPr>
          <w:rFonts w:ascii="Times New Roman" w:hAnsi="Times New Roman"/>
          <w:b/>
          <w:sz w:val="36"/>
          <w:szCs w:val="36"/>
        </w:rPr>
        <w:t xml:space="preserve">Aligning Oxygen Vacancies </w:t>
      </w:r>
      <w:proofErr w:type="spellStart"/>
      <w:r>
        <w:rPr>
          <w:rFonts w:ascii="Times New Roman" w:hAnsi="Times New Roman"/>
          <w:b/>
          <w:sz w:val="36"/>
          <w:szCs w:val="36"/>
        </w:rPr>
        <w:t>Oriently</w:t>
      </w:r>
      <w:proofErr w:type="spellEnd"/>
      <w:r>
        <w:rPr>
          <w:rFonts w:ascii="Times New Roman" w:hAnsi="Times New Roman"/>
          <w:b/>
          <w:sz w:val="36"/>
          <w:szCs w:val="36"/>
        </w:rPr>
        <w:t>: Electric-Field Inducing Conductive Channels in TiO</w:t>
      </w:r>
      <w:r>
        <w:rPr>
          <w:rFonts w:ascii="Times New Roman" w:hAnsi="Times New Roman"/>
          <w:b/>
          <w:sz w:val="36"/>
          <w:szCs w:val="36"/>
          <w:vertAlign w:val="subscript"/>
        </w:rPr>
        <w:t>2</w:t>
      </w:r>
      <w:r>
        <w:rPr>
          <w:rFonts w:ascii="Times New Roman" w:hAnsi="Times New Roman"/>
          <w:b/>
          <w:sz w:val="36"/>
          <w:szCs w:val="36"/>
        </w:rPr>
        <w:t xml:space="preserve"> Film to boost Photocatalytic Conversion</w:t>
      </w:r>
      <w:r w:rsidR="003F527E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of CO</w:t>
      </w:r>
      <w:r>
        <w:rPr>
          <w:rFonts w:ascii="Times New Roman" w:hAnsi="Times New Roman"/>
          <w:b/>
          <w:sz w:val="36"/>
          <w:szCs w:val="36"/>
          <w:vertAlign w:val="subscript"/>
        </w:rPr>
        <w:t>2</w:t>
      </w:r>
      <w:r>
        <w:rPr>
          <w:rFonts w:ascii="Times New Roman" w:hAnsi="Times New Roman"/>
          <w:b/>
          <w:sz w:val="36"/>
          <w:szCs w:val="36"/>
        </w:rPr>
        <w:t xml:space="preserve"> into CO</w:t>
      </w:r>
    </w:p>
    <w:p w:rsidR="00F855C2" w:rsidRDefault="00797696" w:rsidP="00F855C2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i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Li</w:t>
      </w:r>
      <w:bookmarkEnd w:id="1"/>
      <w:bookmarkEnd w:id="2"/>
      <w:bookmarkEnd w:id="3"/>
      <w:bookmarkEnd w:id="4"/>
      <w:bookmarkEnd w:id="5"/>
      <w:bookmarkEnd w:id="6"/>
      <w:bookmarkEnd w:id="7"/>
      <w:r w:rsidR="00F855C2">
        <w:rPr>
          <w:rFonts w:ascii="Times New Roman" w:hAnsi="Times New Roman"/>
          <w:kern w:val="0"/>
          <w:sz w:val="24"/>
          <w:szCs w:val="24"/>
        </w:rPr>
        <w:t xml:space="preserve"> </w:t>
      </w:r>
      <w:r w:rsidR="00F855C2" w:rsidRPr="00F855C2">
        <w:rPr>
          <w:rFonts w:ascii="Times New Roman" w:hAnsi="Times New Roman" w:hint="eastAsia"/>
          <w:i/>
          <w:kern w:val="0"/>
          <w:sz w:val="24"/>
          <w:szCs w:val="24"/>
        </w:rPr>
        <w:t>et</w:t>
      </w:r>
      <w:r w:rsidR="00F855C2" w:rsidRPr="00F855C2">
        <w:rPr>
          <w:rFonts w:ascii="Times New Roman" w:hAnsi="Times New Roman"/>
          <w:i/>
          <w:kern w:val="0"/>
          <w:sz w:val="24"/>
          <w:szCs w:val="24"/>
        </w:rPr>
        <w:t xml:space="preserve"> </w:t>
      </w:r>
      <w:r w:rsidR="00F855C2" w:rsidRPr="00F855C2">
        <w:rPr>
          <w:rFonts w:ascii="Times New Roman" w:hAnsi="Times New Roman" w:hint="eastAsia"/>
          <w:i/>
          <w:kern w:val="0"/>
          <w:sz w:val="24"/>
          <w:szCs w:val="24"/>
        </w:rPr>
        <w:t>al</w:t>
      </w:r>
      <w:r w:rsidR="00F855C2">
        <w:rPr>
          <w:rFonts w:ascii="Times New Roman" w:hAnsi="Times New Roman"/>
          <w:i/>
          <w:kern w:val="0"/>
          <w:sz w:val="24"/>
          <w:szCs w:val="24"/>
        </w:rPr>
        <w:t>.</w:t>
      </w:r>
    </w:p>
    <w:p w:rsidR="00F855C2" w:rsidRDefault="00F855C2">
      <w:pPr>
        <w:widowControl/>
        <w:jc w:val="left"/>
        <w:rPr>
          <w:rFonts w:ascii="Times New Roman" w:hAnsi="Times New Roman"/>
          <w:i/>
          <w:kern w:val="0"/>
          <w:sz w:val="24"/>
          <w:szCs w:val="24"/>
        </w:rPr>
      </w:pPr>
      <w:r>
        <w:rPr>
          <w:rFonts w:ascii="Times New Roman" w:hAnsi="Times New Roman"/>
          <w:i/>
          <w:kern w:val="0"/>
          <w:sz w:val="24"/>
          <w:szCs w:val="24"/>
        </w:rPr>
        <w:br w:type="page"/>
      </w:r>
    </w:p>
    <w:p w:rsidR="009851FD" w:rsidRPr="00B27341" w:rsidRDefault="00601B89" w:rsidP="00335D3D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b/>
          <w:bCs/>
          <w:sz w:val="28"/>
          <w:szCs w:val="28"/>
        </w:rPr>
      </w:pPr>
      <w:r w:rsidRPr="00B27341">
        <w:rPr>
          <w:rFonts w:ascii="Times New Roman" w:hAnsi="Times New Roman"/>
          <w:b/>
          <w:bCs/>
          <w:sz w:val="28"/>
          <w:szCs w:val="28"/>
        </w:rPr>
        <w:lastRenderedPageBreak/>
        <w:t>Supplementary Figures</w:t>
      </w:r>
    </w:p>
    <w:p w:rsidR="009851FD" w:rsidRDefault="009851FD" w:rsidP="00335D3D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D6473D" w:rsidRDefault="00D6473D" w:rsidP="00335D3D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D6473D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274310" cy="2285069"/>
            <wp:effectExtent l="0" t="0" r="0" b="1270"/>
            <wp:docPr id="4" name="图片 4" descr="E:\中期\文章1\文章图片\原始数据及改变颜色\Supplementary Information\300dpi\Fig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中期\文章1\文章图片\原始数据及改变颜色\Supplementary Information\300dpi\Fig.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FD" w:rsidRPr="00210D17" w:rsidRDefault="009851FD" w:rsidP="00335D3D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F7D0A" w:rsidRPr="00210D17" w:rsidRDefault="003A42E0" w:rsidP="00335D3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210D17">
        <w:rPr>
          <w:rFonts w:ascii="Times New Roman" w:hAnsi="Times New Roman"/>
          <w:b/>
          <w:bCs/>
          <w:sz w:val="24"/>
          <w:szCs w:val="24"/>
        </w:rPr>
        <w:t>Supplementary</w:t>
      </w:r>
      <w:r w:rsidRPr="00210D17">
        <w:rPr>
          <w:rFonts w:ascii="Times New Roman" w:hAnsi="Times New Roman"/>
          <w:b/>
          <w:sz w:val="24"/>
          <w:szCs w:val="24"/>
        </w:rPr>
        <w:t xml:space="preserve"> </w:t>
      </w:r>
      <w:r w:rsidR="00372E70" w:rsidRPr="00210D17">
        <w:rPr>
          <w:rFonts w:ascii="Times New Roman" w:hAnsi="Times New Roman"/>
          <w:b/>
          <w:sz w:val="24"/>
          <w:szCs w:val="24"/>
        </w:rPr>
        <w:t xml:space="preserve">Fig. </w:t>
      </w:r>
      <w:r w:rsidR="009A680E" w:rsidRPr="00210D17">
        <w:rPr>
          <w:rFonts w:ascii="Times New Roman" w:hAnsi="Times New Roman"/>
          <w:b/>
          <w:sz w:val="24"/>
          <w:szCs w:val="24"/>
        </w:rPr>
        <w:t>1</w:t>
      </w:r>
      <w:r w:rsidR="00372E70" w:rsidRPr="00210D17">
        <w:rPr>
          <w:rFonts w:ascii="Times New Roman" w:hAnsi="Times New Roman"/>
          <w:b/>
          <w:sz w:val="24"/>
          <w:szCs w:val="24"/>
        </w:rPr>
        <w:t xml:space="preserve">. </w:t>
      </w:r>
      <w:r w:rsidR="00A35CDD" w:rsidRPr="00210D17">
        <w:rPr>
          <w:rFonts w:ascii="Times New Roman" w:hAnsi="Times New Roman"/>
          <w:b/>
          <w:sz w:val="24"/>
          <w:szCs w:val="24"/>
        </w:rPr>
        <w:t>XRD characteristic</w:t>
      </w:r>
      <w:r w:rsidR="00B70A8D" w:rsidRPr="00210D17">
        <w:rPr>
          <w:rFonts w:ascii="Times New Roman" w:hAnsi="Times New Roman"/>
          <w:b/>
          <w:sz w:val="24"/>
          <w:szCs w:val="24"/>
        </w:rPr>
        <w:t>.</w:t>
      </w:r>
      <w:r w:rsidR="00A35CDD" w:rsidRPr="00210D1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1073D3" w:rsidRPr="00210D17">
        <w:rPr>
          <w:rFonts w:ascii="Times New Roman" w:hAnsi="Times New Roman"/>
          <w:b/>
          <w:sz w:val="24"/>
          <w:szCs w:val="24"/>
        </w:rPr>
        <w:t>a</w:t>
      </w:r>
      <w:proofErr w:type="gramEnd"/>
      <w:r w:rsidR="001073D3" w:rsidRPr="00210D17">
        <w:rPr>
          <w:rFonts w:ascii="Times New Roman" w:hAnsi="Times New Roman"/>
          <w:sz w:val="24"/>
          <w:szCs w:val="24"/>
        </w:rPr>
        <w:t xml:space="preserve"> </w:t>
      </w:r>
      <w:r w:rsidR="00372E70" w:rsidRPr="00210D17">
        <w:rPr>
          <w:rFonts w:ascii="Times New Roman" w:hAnsi="Times New Roman"/>
          <w:sz w:val="24"/>
          <w:szCs w:val="24"/>
        </w:rPr>
        <w:t>XRD pattern</w:t>
      </w:r>
      <w:r w:rsidR="00B3663B">
        <w:rPr>
          <w:rFonts w:ascii="Times New Roman" w:hAnsi="Times New Roman"/>
          <w:sz w:val="24"/>
          <w:szCs w:val="24"/>
        </w:rPr>
        <w:t xml:space="preserve"> </w:t>
      </w:r>
      <w:r w:rsidR="001811D0">
        <w:rPr>
          <w:rFonts w:ascii="Times New Roman" w:hAnsi="Times New Roman"/>
          <w:sz w:val="24"/>
          <w:szCs w:val="24"/>
        </w:rPr>
        <w:t>of</w:t>
      </w:r>
      <w:r w:rsidR="00B3663B">
        <w:rPr>
          <w:rFonts w:ascii="Times New Roman" w:hAnsi="Times New Roman"/>
          <w:sz w:val="24"/>
          <w:szCs w:val="24"/>
        </w:rPr>
        <w:t xml:space="preserve"> the sample</w:t>
      </w:r>
      <w:r w:rsidR="00372E70" w:rsidRPr="00210D17">
        <w:rPr>
          <w:rFonts w:ascii="Times New Roman" w:hAnsi="Times New Roman"/>
          <w:sz w:val="24"/>
          <w:szCs w:val="24"/>
        </w:rPr>
        <w:t xml:space="preserve"> </w:t>
      </w:r>
      <w:r w:rsidR="001073D3" w:rsidRPr="00210D17">
        <w:rPr>
          <w:rFonts w:ascii="Times New Roman" w:hAnsi="Times New Roman"/>
          <w:sz w:val="24"/>
          <w:szCs w:val="24"/>
        </w:rPr>
        <w:t xml:space="preserve">and </w:t>
      </w:r>
      <w:r w:rsidR="001073D3" w:rsidRPr="00210D17">
        <w:rPr>
          <w:rFonts w:ascii="Times New Roman" w:hAnsi="Times New Roman"/>
          <w:b/>
          <w:sz w:val="24"/>
          <w:szCs w:val="24"/>
        </w:rPr>
        <w:t>b</w:t>
      </w:r>
      <w:r w:rsidR="001073D3" w:rsidRPr="00210D17">
        <w:rPr>
          <w:rFonts w:ascii="Times New Roman" w:hAnsi="Times New Roman"/>
          <w:sz w:val="24"/>
          <w:szCs w:val="24"/>
        </w:rPr>
        <w:t xml:space="preserve"> the </w:t>
      </w:r>
      <w:r w:rsidR="002C60F8" w:rsidRPr="00210D17">
        <w:rPr>
          <w:rFonts w:ascii="Times New Roman" w:hAnsi="Times New Roman"/>
          <w:color w:val="000000"/>
          <w:sz w:val="24"/>
          <w:szCs w:val="24"/>
        </w:rPr>
        <w:t>phase</w:t>
      </w:r>
      <w:r w:rsidR="001073D3" w:rsidRPr="00210D17">
        <w:rPr>
          <w:rFonts w:ascii="Times New Roman" w:hAnsi="Times New Roman"/>
          <w:color w:val="000000"/>
          <w:sz w:val="24"/>
          <w:szCs w:val="24"/>
        </w:rPr>
        <w:t xml:space="preserve"> ratio analyzed by Jade </w:t>
      </w:r>
      <w:r w:rsidR="00B70A8D" w:rsidRPr="00210D17">
        <w:rPr>
          <w:rFonts w:ascii="Times New Roman" w:hAnsi="Times New Roman"/>
          <w:sz w:val="24"/>
          <w:szCs w:val="24"/>
        </w:rPr>
        <w:t xml:space="preserve">for </w:t>
      </w:r>
      <w:r w:rsidR="00B3663B">
        <w:rPr>
          <w:rFonts w:ascii="Times New Roman" w:hAnsi="Times New Roman"/>
          <w:sz w:val="24"/>
          <w:szCs w:val="24"/>
        </w:rPr>
        <w:t>TiO</w:t>
      </w:r>
      <w:r w:rsidR="00B3663B" w:rsidRPr="00B3663B">
        <w:rPr>
          <w:rFonts w:ascii="Times New Roman" w:hAnsi="Times New Roman"/>
          <w:sz w:val="24"/>
          <w:szCs w:val="24"/>
          <w:vertAlign w:val="subscript"/>
        </w:rPr>
        <w:t>2</w:t>
      </w:r>
      <w:r w:rsidR="00B3663B">
        <w:rPr>
          <w:rFonts w:ascii="Times New Roman" w:hAnsi="Times New Roman"/>
          <w:sz w:val="24"/>
          <w:szCs w:val="24"/>
        </w:rPr>
        <w:t xml:space="preserve"> film</w:t>
      </w:r>
      <w:r w:rsidR="001073D3" w:rsidRPr="00210D17">
        <w:rPr>
          <w:rFonts w:ascii="Times New Roman" w:hAnsi="Times New Roman"/>
          <w:sz w:val="24"/>
          <w:szCs w:val="24"/>
        </w:rPr>
        <w:t>.</w:t>
      </w:r>
    </w:p>
    <w:p w:rsidR="00A65BD3" w:rsidRPr="00210D17" w:rsidRDefault="00A35CDD" w:rsidP="00335D3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sz w:val="24"/>
          <w:szCs w:val="24"/>
        </w:rPr>
      </w:pPr>
      <w:r w:rsidRPr="00210D17">
        <w:rPr>
          <w:rFonts w:ascii="Times New Roman" w:hAnsi="Times New Roman"/>
          <w:noProof/>
          <w:sz w:val="24"/>
          <w:szCs w:val="24"/>
        </w:rPr>
        <w:br w:type="page"/>
      </w:r>
    </w:p>
    <w:p w:rsidR="00565742" w:rsidRDefault="00565742" w:rsidP="00335D3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sz w:val="24"/>
          <w:szCs w:val="24"/>
        </w:rPr>
      </w:pPr>
    </w:p>
    <w:p w:rsidR="00565742" w:rsidRDefault="00565742" w:rsidP="00335D3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sz w:val="24"/>
          <w:szCs w:val="24"/>
        </w:rPr>
      </w:pPr>
      <w:r w:rsidRPr="0056574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4310" cy="2319457"/>
            <wp:effectExtent l="0" t="0" r="2540" b="5080"/>
            <wp:docPr id="3" name="图片 3" descr="E:\中期\文章1\文章图片\原始数据及改变颜色\Supplementary Information\300dpi\Fig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中期\文章1\文章图片\原始数据及改变颜色\Supplementary Information\300dpi\Fig.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17" w:rsidRDefault="00517117" w:rsidP="00335D3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</w:p>
    <w:p w:rsidR="007C09CE" w:rsidRPr="00210D17" w:rsidRDefault="003A42E0" w:rsidP="00335D3D">
      <w:pPr>
        <w:spacing w:line="480" w:lineRule="auto"/>
        <w:rPr>
          <w:rFonts w:ascii="Times New Roman" w:eastAsia="TimesNewRoman" w:hAnsi="Times New Roman"/>
          <w:kern w:val="0"/>
          <w:sz w:val="24"/>
          <w:szCs w:val="24"/>
        </w:rPr>
      </w:pPr>
      <w:bookmarkStart w:id="8" w:name="OLE_LINK108"/>
      <w:bookmarkStart w:id="9" w:name="OLE_LINK110"/>
      <w:bookmarkStart w:id="10" w:name="OLE_LINK74"/>
      <w:bookmarkStart w:id="11" w:name="OLE_LINK75"/>
      <w:r w:rsidRPr="00210D17">
        <w:rPr>
          <w:rFonts w:ascii="Times New Roman" w:hAnsi="Times New Roman"/>
          <w:b/>
          <w:bCs/>
          <w:sz w:val="24"/>
          <w:szCs w:val="24"/>
        </w:rPr>
        <w:t>Supplementary</w:t>
      </w:r>
      <w:r w:rsidRPr="00210D17">
        <w:rPr>
          <w:rFonts w:ascii="Times New Roman" w:eastAsia="TimesNewRoman,Bold" w:hAnsi="Times New Roman"/>
          <w:b/>
          <w:bCs/>
          <w:kern w:val="0"/>
          <w:sz w:val="24"/>
          <w:szCs w:val="24"/>
        </w:rPr>
        <w:t xml:space="preserve"> </w:t>
      </w:r>
      <w:r w:rsidR="00441D47" w:rsidRPr="00210D17">
        <w:rPr>
          <w:rFonts w:ascii="Times New Roman" w:eastAsia="TimesNewRoman,Bold" w:hAnsi="Times New Roman"/>
          <w:b/>
          <w:bCs/>
          <w:kern w:val="0"/>
          <w:sz w:val="24"/>
          <w:szCs w:val="24"/>
        </w:rPr>
        <w:t xml:space="preserve">Fig. </w:t>
      </w:r>
      <w:r w:rsidR="0039665F" w:rsidRPr="00210D17">
        <w:rPr>
          <w:rFonts w:ascii="Times New Roman" w:eastAsia="TimesNewRoman,Bold" w:hAnsi="Times New Roman"/>
          <w:b/>
          <w:bCs/>
          <w:kern w:val="0"/>
          <w:sz w:val="24"/>
          <w:szCs w:val="24"/>
        </w:rPr>
        <w:t>2</w:t>
      </w:r>
      <w:r w:rsidR="00441D47" w:rsidRPr="00210D17">
        <w:rPr>
          <w:rFonts w:ascii="Times New Roman" w:eastAsia="TimesNewRoman" w:hAnsi="Times New Roman"/>
          <w:b/>
          <w:kern w:val="0"/>
          <w:sz w:val="24"/>
          <w:szCs w:val="24"/>
        </w:rPr>
        <w:t>.</w:t>
      </w:r>
      <w:bookmarkEnd w:id="8"/>
      <w:bookmarkEnd w:id="9"/>
      <w:r w:rsidR="00441D47" w:rsidRPr="00210D17">
        <w:rPr>
          <w:rFonts w:ascii="Times New Roman" w:eastAsia="TimesNewRoman" w:hAnsi="Times New Roman"/>
          <w:b/>
          <w:kern w:val="0"/>
          <w:sz w:val="24"/>
          <w:szCs w:val="24"/>
        </w:rPr>
        <w:t xml:space="preserve"> </w:t>
      </w:r>
      <w:bookmarkStart w:id="12" w:name="OLE_LINK23"/>
      <w:bookmarkStart w:id="13" w:name="OLE_LINK24"/>
      <w:r w:rsidR="008F1198" w:rsidRPr="00210D17">
        <w:rPr>
          <w:rFonts w:ascii="Times New Roman" w:eastAsia="ScalaLF-Regular" w:hAnsi="Times New Roman"/>
          <w:b/>
          <w:kern w:val="0"/>
          <w:sz w:val="24"/>
          <w:szCs w:val="24"/>
        </w:rPr>
        <w:t>Optical properties of samples.</w:t>
      </w:r>
      <w:r w:rsidR="008F1198" w:rsidRPr="00210D17">
        <w:rPr>
          <w:rFonts w:ascii="Times New Roman" w:eastAsia="TimesNewRoman" w:hAnsi="Times New Roman"/>
          <w:kern w:val="0"/>
          <w:sz w:val="24"/>
          <w:szCs w:val="24"/>
        </w:rPr>
        <w:t xml:space="preserve"> </w:t>
      </w:r>
      <w:r w:rsidR="00441D47" w:rsidRPr="00210D17">
        <w:rPr>
          <w:rFonts w:ascii="Times New Roman" w:eastAsia="TimesNewRoman" w:hAnsi="Times New Roman"/>
          <w:kern w:val="0"/>
          <w:sz w:val="24"/>
          <w:szCs w:val="24"/>
        </w:rPr>
        <w:t>The UV-vis diffuses reflectance spectra (D</w:t>
      </w:r>
      <w:r w:rsidR="00894BB4" w:rsidRPr="00210D17">
        <w:rPr>
          <w:rFonts w:ascii="Times New Roman" w:eastAsia="TimesNewRoman" w:hAnsi="Times New Roman"/>
          <w:kern w:val="0"/>
          <w:sz w:val="24"/>
          <w:szCs w:val="24"/>
        </w:rPr>
        <w:t xml:space="preserve">RS) of </w:t>
      </w:r>
      <w:bookmarkEnd w:id="12"/>
      <w:bookmarkEnd w:id="13"/>
      <w:r w:rsidR="00BE6AF1" w:rsidRPr="00210D17">
        <w:rPr>
          <w:rFonts w:ascii="Times New Roman" w:eastAsia="TimesNewRoman" w:hAnsi="Times New Roman"/>
          <w:b/>
          <w:kern w:val="0"/>
          <w:sz w:val="24"/>
          <w:szCs w:val="24"/>
        </w:rPr>
        <w:t>a</w:t>
      </w:r>
      <w:r w:rsidR="00BE6AF1" w:rsidRPr="00210D17">
        <w:rPr>
          <w:rFonts w:ascii="Times New Roman" w:eastAsia="TimesNewRoman" w:hAnsi="Times New Roman"/>
          <w:kern w:val="0"/>
          <w:sz w:val="24"/>
          <w:szCs w:val="24"/>
        </w:rPr>
        <w:t xml:space="preserve"> </w:t>
      </w:r>
      <w:r w:rsidR="000C2DAC" w:rsidRPr="00210D17">
        <w:rPr>
          <w:rFonts w:ascii="Times New Roman" w:eastAsia="TimesNewRoman" w:hAnsi="Times New Roman"/>
          <w:kern w:val="0"/>
          <w:sz w:val="24"/>
          <w:szCs w:val="24"/>
        </w:rPr>
        <w:t>LRS and HRS samples</w:t>
      </w:r>
      <w:r w:rsidR="00667A53" w:rsidRPr="00210D17">
        <w:rPr>
          <w:rFonts w:ascii="Times New Roman" w:eastAsia="TimesNewRoman" w:hAnsi="Times New Roman"/>
          <w:kern w:val="0"/>
          <w:sz w:val="24"/>
          <w:szCs w:val="24"/>
        </w:rPr>
        <w:t>, as well as</w:t>
      </w:r>
      <w:r w:rsidR="000C2DAC" w:rsidRPr="00210D17">
        <w:rPr>
          <w:rFonts w:ascii="Times New Roman" w:eastAsia="TimesNewRoman" w:hAnsi="Times New Roman"/>
          <w:kern w:val="0"/>
          <w:sz w:val="24"/>
          <w:szCs w:val="24"/>
        </w:rPr>
        <w:t xml:space="preserve"> </w:t>
      </w:r>
      <w:r w:rsidR="00CC5929" w:rsidRPr="00210D17">
        <w:rPr>
          <w:rFonts w:ascii="Times New Roman" w:eastAsia="TimesNewRoman" w:hAnsi="Times New Roman"/>
          <w:b/>
          <w:kern w:val="0"/>
          <w:sz w:val="24"/>
          <w:szCs w:val="24"/>
        </w:rPr>
        <w:t>b</w:t>
      </w:r>
      <w:r w:rsidR="00CC5929" w:rsidRPr="00210D17">
        <w:rPr>
          <w:rFonts w:ascii="Times New Roman" w:eastAsia="TimesNewRoman" w:hAnsi="Times New Roman"/>
          <w:kern w:val="0"/>
          <w:sz w:val="24"/>
          <w:szCs w:val="24"/>
        </w:rPr>
        <w:t xml:space="preserve"> </w:t>
      </w:r>
      <w:r w:rsidR="00894BB4" w:rsidRPr="00210D17">
        <w:rPr>
          <w:rFonts w:ascii="Times New Roman" w:hAnsi="Times New Roman"/>
          <w:sz w:val="24"/>
          <w:szCs w:val="24"/>
        </w:rPr>
        <w:t>TiO</w:t>
      </w:r>
      <w:r w:rsidR="00894BB4" w:rsidRPr="00210D17">
        <w:rPr>
          <w:rFonts w:ascii="Times New Roman" w:hAnsi="Times New Roman"/>
          <w:sz w:val="24"/>
          <w:szCs w:val="24"/>
          <w:vertAlign w:val="subscript"/>
        </w:rPr>
        <w:t>2</w:t>
      </w:r>
      <w:r w:rsidR="00894BB4" w:rsidRPr="00210D17">
        <w:rPr>
          <w:rFonts w:ascii="Times New Roman" w:hAnsi="Times New Roman"/>
          <w:sz w:val="24"/>
          <w:szCs w:val="24"/>
        </w:rPr>
        <w:t xml:space="preserve"> film without Au electrode</w:t>
      </w:r>
      <w:r w:rsidR="00441D47" w:rsidRPr="00210D17">
        <w:rPr>
          <w:rFonts w:ascii="Times New Roman" w:eastAsia="TimesNewRoman" w:hAnsi="Times New Roman"/>
          <w:kern w:val="0"/>
          <w:sz w:val="24"/>
          <w:szCs w:val="24"/>
        </w:rPr>
        <w:t>.</w:t>
      </w:r>
      <w:bookmarkEnd w:id="10"/>
      <w:bookmarkEnd w:id="11"/>
      <w:r w:rsidR="002324AB" w:rsidRPr="00210D17">
        <w:rPr>
          <w:rFonts w:ascii="Times New Roman" w:eastAsia="TimesNewRoman" w:hAnsi="Times New Roman"/>
          <w:kern w:val="0"/>
          <w:sz w:val="24"/>
          <w:szCs w:val="24"/>
        </w:rPr>
        <w:t xml:space="preserve"> </w:t>
      </w:r>
      <w:r w:rsidR="002324AB" w:rsidRPr="00210D17">
        <w:rPr>
          <w:rFonts w:ascii="Times New Roman" w:hAnsi="Times New Roman"/>
          <w:sz w:val="24"/>
          <w:szCs w:val="24"/>
        </w:rPr>
        <w:t>The absorption peak of pure TiO</w:t>
      </w:r>
      <w:r w:rsidR="002324AB" w:rsidRPr="00210D17">
        <w:rPr>
          <w:rFonts w:ascii="Times New Roman" w:hAnsi="Times New Roman"/>
          <w:sz w:val="24"/>
          <w:szCs w:val="24"/>
          <w:vertAlign w:val="subscript"/>
        </w:rPr>
        <w:t>2</w:t>
      </w:r>
      <w:r w:rsidR="002324AB" w:rsidRPr="00210D17">
        <w:rPr>
          <w:rFonts w:ascii="Times New Roman" w:hAnsi="Times New Roman"/>
          <w:sz w:val="24"/>
          <w:szCs w:val="24"/>
        </w:rPr>
        <w:t xml:space="preserve"> film is similar to that of HRS and LRS samples, implying that Au electrodes in this device have no effect on the absorption peak</w:t>
      </w:r>
      <w:r w:rsidR="00231D89" w:rsidRPr="00210D17">
        <w:rPr>
          <w:rFonts w:ascii="Times New Roman" w:hAnsi="Times New Roman"/>
          <w:sz w:val="24"/>
          <w:szCs w:val="24"/>
        </w:rPr>
        <w:t xml:space="preserve"> at 680 nm</w:t>
      </w:r>
      <w:r w:rsidR="002324AB" w:rsidRPr="00210D17">
        <w:rPr>
          <w:rFonts w:ascii="Times New Roman" w:hAnsi="Times New Roman"/>
          <w:sz w:val="24"/>
          <w:szCs w:val="24"/>
        </w:rPr>
        <w:t>.</w:t>
      </w:r>
      <w:r w:rsidR="00067137" w:rsidRPr="00210D17">
        <w:rPr>
          <w:rFonts w:ascii="Times New Roman" w:eastAsia="TimesNewRoman" w:hAnsi="Times New Roman"/>
          <w:kern w:val="0"/>
          <w:sz w:val="24"/>
          <w:szCs w:val="24"/>
        </w:rPr>
        <w:t xml:space="preserve"> </w:t>
      </w:r>
    </w:p>
    <w:p w:rsidR="00517117" w:rsidRPr="00210D17" w:rsidRDefault="00190C2E" w:rsidP="00335D3D">
      <w:pPr>
        <w:spacing w:line="48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210D17">
        <w:rPr>
          <w:rFonts w:ascii="Times New Roman" w:hAnsi="Times New Roman"/>
          <w:b/>
          <w:noProof/>
          <w:sz w:val="24"/>
          <w:szCs w:val="24"/>
        </w:rPr>
        <w:br w:type="page"/>
      </w:r>
    </w:p>
    <w:p w:rsidR="00517117" w:rsidRDefault="00517117" w:rsidP="00335D3D">
      <w:pPr>
        <w:spacing w:line="480" w:lineRule="auto"/>
        <w:rPr>
          <w:rFonts w:ascii="Times New Roman" w:hAnsi="Times New Roman"/>
          <w:b/>
          <w:noProof/>
          <w:sz w:val="24"/>
          <w:szCs w:val="24"/>
        </w:rPr>
      </w:pPr>
    </w:p>
    <w:p w:rsidR="007E2B0F" w:rsidRDefault="007E2B0F" w:rsidP="00335D3D">
      <w:pPr>
        <w:spacing w:line="48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7E2B0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68015" cy="2552700"/>
            <wp:effectExtent l="0" t="0" r="0" b="0"/>
            <wp:docPr id="9" name="图片 9" descr="E:\中期\文章1\文章图片\原始数据及改变颜色\Supplementary Information\300dpi\高低阻负极光电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中期\文章1\文章图片\原始数据及改变颜色\Supplementary Information\300dpi\高低阻负极光电流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33" w:rsidRPr="00210D17" w:rsidRDefault="00665A33" w:rsidP="00335D3D">
      <w:pPr>
        <w:spacing w:line="480" w:lineRule="auto"/>
        <w:rPr>
          <w:rFonts w:ascii="Times New Roman" w:hAnsi="Times New Roman"/>
          <w:b/>
          <w:noProof/>
          <w:sz w:val="24"/>
          <w:szCs w:val="24"/>
        </w:rPr>
      </w:pPr>
    </w:p>
    <w:p w:rsidR="004215F5" w:rsidRPr="00210D17" w:rsidRDefault="003A42E0" w:rsidP="00335D3D">
      <w:pPr>
        <w:spacing w:line="480" w:lineRule="auto"/>
        <w:rPr>
          <w:rFonts w:ascii="Times New Roman" w:hAnsi="Times New Roman"/>
          <w:sz w:val="24"/>
          <w:szCs w:val="24"/>
        </w:rPr>
      </w:pPr>
      <w:r w:rsidRPr="00210D17">
        <w:rPr>
          <w:rFonts w:ascii="Times New Roman" w:hAnsi="Times New Roman"/>
          <w:b/>
          <w:bCs/>
          <w:sz w:val="24"/>
          <w:szCs w:val="24"/>
        </w:rPr>
        <w:t>Supplementary</w:t>
      </w:r>
      <w:r w:rsidRPr="00210D17">
        <w:rPr>
          <w:rFonts w:ascii="Times New Roman" w:hAnsi="Times New Roman"/>
          <w:b/>
          <w:sz w:val="24"/>
          <w:szCs w:val="24"/>
        </w:rPr>
        <w:t xml:space="preserve"> </w:t>
      </w:r>
      <w:r w:rsidR="001E1473" w:rsidRPr="00210D17">
        <w:rPr>
          <w:rFonts w:ascii="Times New Roman" w:hAnsi="Times New Roman"/>
          <w:b/>
          <w:sz w:val="24"/>
          <w:szCs w:val="24"/>
        </w:rPr>
        <w:t xml:space="preserve">Fig. </w:t>
      </w:r>
      <w:r w:rsidR="0039665F" w:rsidRPr="00210D17">
        <w:rPr>
          <w:rFonts w:ascii="Times New Roman" w:hAnsi="Times New Roman"/>
          <w:b/>
          <w:sz w:val="24"/>
          <w:szCs w:val="24"/>
        </w:rPr>
        <w:t>3</w:t>
      </w:r>
      <w:r w:rsidR="001E1473" w:rsidRPr="00210D17">
        <w:rPr>
          <w:rFonts w:ascii="Times New Roman" w:hAnsi="Times New Roman"/>
          <w:b/>
          <w:sz w:val="24"/>
          <w:szCs w:val="24"/>
        </w:rPr>
        <w:t>.</w:t>
      </w:r>
      <w:r w:rsidR="001E1473" w:rsidRPr="00210D17">
        <w:rPr>
          <w:rFonts w:ascii="Times New Roman" w:hAnsi="Times New Roman"/>
          <w:sz w:val="24"/>
          <w:szCs w:val="24"/>
        </w:rPr>
        <w:t xml:space="preserve"> </w:t>
      </w:r>
      <w:bookmarkStart w:id="14" w:name="_GoBack"/>
      <w:r w:rsidR="001E1473" w:rsidRPr="00873BA6">
        <w:rPr>
          <w:rFonts w:ascii="Times New Roman" w:hAnsi="Times New Roman"/>
          <w:b/>
          <w:sz w:val="24"/>
          <w:szCs w:val="24"/>
        </w:rPr>
        <w:t>T</w:t>
      </w:r>
      <w:r w:rsidR="00894BB4" w:rsidRPr="00873BA6">
        <w:rPr>
          <w:rFonts w:ascii="Times New Roman" w:hAnsi="Times New Roman"/>
          <w:b/>
          <w:sz w:val="24"/>
          <w:szCs w:val="24"/>
        </w:rPr>
        <w:t>he linear voltammetry scan curve of LRS and HRS</w:t>
      </w:r>
      <w:r w:rsidR="005C24A8" w:rsidRPr="00873BA6">
        <w:rPr>
          <w:rFonts w:ascii="Times New Roman" w:hAnsi="Times New Roman"/>
          <w:b/>
          <w:sz w:val="24"/>
          <w:szCs w:val="24"/>
        </w:rPr>
        <w:t xml:space="preserve"> samples</w:t>
      </w:r>
      <w:r w:rsidR="00894BB4" w:rsidRPr="00873BA6">
        <w:rPr>
          <w:rFonts w:ascii="Times New Roman" w:hAnsi="Times New Roman"/>
          <w:b/>
          <w:sz w:val="24"/>
          <w:szCs w:val="24"/>
        </w:rPr>
        <w:t>.</w:t>
      </w:r>
      <w:bookmarkEnd w:id="14"/>
    </w:p>
    <w:p w:rsidR="004A6A0B" w:rsidRPr="00210D17" w:rsidRDefault="004215F5" w:rsidP="00335D3D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210D17">
        <w:rPr>
          <w:rFonts w:ascii="Times New Roman" w:hAnsi="Times New Roman"/>
          <w:sz w:val="24"/>
          <w:szCs w:val="24"/>
        </w:rPr>
        <w:br w:type="page"/>
      </w:r>
    </w:p>
    <w:p w:rsidR="004A6A0B" w:rsidRDefault="004A6A0B" w:rsidP="00335D3D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3E28E1" w:rsidRPr="00210D17" w:rsidRDefault="003E28E1" w:rsidP="00335D3D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E28E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68015" cy="2628900"/>
            <wp:effectExtent l="0" t="0" r="0" b="0"/>
            <wp:docPr id="7" name="图片 7" descr="C:\Users\Administrator\Desktop\莫特肖特基对比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莫特肖特基对比图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0B" w:rsidRPr="00210D17" w:rsidRDefault="004A6A0B" w:rsidP="00335D3D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4A6A0B" w:rsidRPr="00873BA6" w:rsidRDefault="004A6A0B" w:rsidP="00335D3D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210D17">
        <w:rPr>
          <w:rFonts w:ascii="Times New Roman" w:hAnsi="Times New Roman"/>
          <w:b/>
          <w:bCs/>
          <w:sz w:val="24"/>
          <w:szCs w:val="24"/>
        </w:rPr>
        <w:t>Supplementary</w:t>
      </w:r>
      <w:r w:rsidRPr="00210D17">
        <w:rPr>
          <w:rFonts w:ascii="Times New Roman" w:hAnsi="Times New Roman"/>
          <w:b/>
          <w:sz w:val="24"/>
          <w:szCs w:val="24"/>
        </w:rPr>
        <w:t xml:space="preserve"> Fig. </w:t>
      </w:r>
      <w:r w:rsidR="0018567A">
        <w:rPr>
          <w:rFonts w:ascii="Times New Roman" w:hAnsi="Times New Roman"/>
          <w:b/>
          <w:sz w:val="24"/>
          <w:szCs w:val="24"/>
        </w:rPr>
        <w:t>4</w:t>
      </w:r>
      <w:r w:rsidRPr="00210D17">
        <w:rPr>
          <w:rFonts w:ascii="Times New Roman" w:hAnsi="Times New Roman"/>
          <w:b/>
          <w:sz w:val="24"/>
          <w:szCs w:val="24"/>
        </w:rPr>
        <w:t xml:space="preserve">. </w:t>
      </w:r>
      <w:r w:rsidRPr="00873BA6">
        <w:rPr>
          <w:rFonts w:ascii="Times New Roman" w:hAnsi="Times New Roman"/>
          <w:b/>
          <w:sz w:val="24"/>
          <w:szCs w:val="24"/>
        </w:rPr>
        <w:t>Mott-</w:t>
      </w:r>
      <w:proofErr w:type="spellStart"/>
      <w:r w:rsidRPr="00873BA6">
        <w:rPr>
          <w:rFonts w:ascii="Times New Roman" w:hAnsi="Times New Roman"/>
          <w:b/>
          <w:sz w:val="24"/>
          <w:szCs w:val="24"/>
        </w:rPr>
        <w:t>Schottky</w:t>
      </w:r>
      <w:proofErr w:type="spellEnd"/>
      <w:r w:rsidRPr="00873BA6">
        <w:rPr>
          <w:rFonts w:ascii="Times New Roman" w:hAnsi="Times New Roman"/>
          <w:b/>
          <w:sz w:val="24"/>
          <w:szCs w:val="24"/>
        </w:rPr>
        <w:t xml:space="preserve"> plots of LRS and HRS samples.</w:t>
      </w:r>
    </w:p>
    <w:p w:rsidR="004A6A0B" w:rsidRPr="00210D17" w:rsidRDefault="004A6A0B" w:rsidP="00335D3D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210D17">
        <w:rPr>
          <w:rFonts w:ascii="Times New Roman" w:hAnsi="Times New Roman"/>
          <w:sz w:val="24"/>
          <w:szCs w:val="24"/>
        </w:rPr>
        <w:br w:type="page"/>
      </w:r>
    </w:p>
    <w:p w:rsidR="00894BB4" w:rsidRDefault="00894BB4" w:rsidP="00335D3D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1E4516" w:rsidRPr="00210D17" w:rsidRDefault="001E4516" w:rsidP="00335D3D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1E451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68015" cy="2372995"/>
            <wp:effectExtent l="0" t="0" r="0" b="8255"/>
            <wp:docPr id="1" name="图片 1" descr="E:\中期\文章\文章图片\原始数据及改变颜色\Supplementary Information\300dpi\Fig.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中期\文章\文章图片\原始数据及改变颜色\Supplementary Information\300dpi\Fig. 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17" w:rsidRPr="00210D17" w:rsidRDefault="00517117" w:rsidP="00335D3D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215F5" w:rsidRPr="00873BA6" w:rsidRDefault="003A42E0" w:rsidP="00335D3D">
      <w:pPr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15" w:name="OLE_LINK1"/>
      <w:bookmarkStart w:id="16" w:name="OLE_LINK2"/>
      <w:bookmarkStart w:id="17" w:name="OLE_LINK3"/>
      <w:bookmarkStart w:id="18" w:name="OLE_LINK4"/>
      <w:bookmarkStart w:id="19" w:name="OLE_LINK5"/>
      <w:r w:rsidRPr="00210D17">
        <w:rPr>
          <w:rFonts w:ascii="Times New Roman" w:hAnsi="Times New Roman"/>
          <w:b/>
          <w:bCs/>
          <w:sz w:val="24"/>
          <w:szCs w:val="24"/>
        </w:rPr>
        <w:t>Supplementary</w:t>
      </w:r>
      <w:r w:rsidRPr="00210D17">
        <w:rPr>
          <w:rFonts w:ascii="Times New Roman" w:hAnsi="Times New Roman"/>
          <w:b/>
          <w:sz w:val="24"/>
          <w:szCs w:val="24"/>
        </w:rPr>
        <w:t xml:space="preserve"> Fig. </w:t>
      </w:r>
      <w:r w:rsidR="0018567A">
        <w:rPr>
          <w:rFonts w:ascii="Times New Roman" w:hAnsi="Times New Roman"/>
          <w:b/>
          <w:sz w:val="24"/>
          <w:szCs w:val="24"/>
        </w:rPr>
        <w:t>5</w:t>
      </w:r>
      <w:bookmarkEnd w:id="15"/>
      <w:bookmarkEnd w:id="16"/>
      <w:bookmarkEnd w:id="17"/>
      <w:bookmarkEnd w:id="18"/>
      <w:bookmarkEnd w:id="19"/>
      <w:r w:rsidR="004215F5" w:rsidRPr="00210D17">
        <w:rPr>
          <w:rFonts w:ascii="Times New Roman" w:hAnsi="Times New Roman"/>
          <w:b/>
          <w:sz w:val="24"/>
          <w:szCs w:val="24"/>
        </w:rPr>
        <w:t>.</w:t>
      </w:r>
      <w:r w:rsidR="004215F5" w:rsidRPr="00210D17">
        <w:rPr>
          <w:rFonts w:ascii="Times New Roman" w:hAnsi="Times New Roman"/>
          <w:sz w:val="24"/>
          <w:szCs w:val="24"/>
        </w:rPr>
        <w:t xml:space="preserve"> </w:t>
      </w:r>
      <w:r w:rsidR="00B953B5" w:rsidRPr="00873BA6">
        <w:rPr>
          <w:rFonts w:ascii="Times New Roman" w:hAnsi="Times New Roman"/>
          <w:b/>
          <w:kern w:val="0"/>
          <w:sz w:val="24"/>
          <w:szCs w:val="24"/>
        </w:rPr>
        <w:t>Calculated</w:t>
      </w:r>
      <w:r w:rsidR="004215F5" w:rsidRPr="00873BA6">
        <w:rPr>
          <w:rFonts w:ascii="Times New Roman" w:hAnsi="Times New Roman"/>
          <w:b/>
          <w:sz w:val="24"/>
          <w:szCs w:val="24"/>
        </w:rPr>
        <w:t xml:space="preserve"> band structure </w:t>
      </w:r>
      <w:bookmarkStart w:id="20" w:name="OLE_LINK342"/>
      <w:bookmarkStart w:id="21" w:name="OLE_LINK343"/>
      <w:r w:rsidR="004215F5" w:rsidRPr="00873BA6">
        <w:rPr>
          <w:rFonts w:ascii="Times New Roman" w:hAnsi="Times New Roman"/>
          <w:b/>
          <w:kern w:val="0"/>
          <w:sz w:val="24"/>
          <w:szCs w:val="24"/>
        </w:rPr>
        <w:t>of TiO</w:t>
      </w:r>
      <w:r w:rsidR="004215F5" w:rsidRPr="00873BA6">
        <w:rPr>
          <w:rFonts w:ascii="Times New Roman" w:hAnsi="Times New Roman"/>
          <w:b/>
          <w:kern w:val="0"/>
          <w:sz w:val="24"/>
          <w:szCs w:val="24"/>
          <w:vertAlign w:val="subscript"/>
        </w:rPr>
        <w:t>2</w:t>
      </w:r>
      <w:r w:rsidR="004215F5" w:rsidRPr="00873BA6"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bookmarkStart w:id="22" w:name="OLE_LINK340"/>
      <w:bookmarkStart w:id="23" w:name="OLE_LINK341"/>
      <w:r w:rsidR="004215F5" w:rsidRPr="00873BA6">
        <w:rPr>
          <w:rFonts w:ascii="Times New Roman" w:hAnsi="Times New Roman"/>
          <w:b/>
          <w:kern w:val="0"/>
          <w:sz w:val="24"/>
          <w:szCs w:val="24"/>
        </w:rPr>
        <w:t xml:space="preserve">with different </w:t>
      </w:r>
      <w:r w:rsidR="004215F5" w:rsidRPr="00873BA6">
        <w:rPr>
          <w:rFonts w:ascii="Times New Roman" w:hAnsi="Times New Roman"/>
          <w:b/>
          <w:sz w:val="24"/>
          <w:szCs w:val="24"/>
        </w:rPr>
        <w:t>OV concentrations.</w:t>
      </w:r>
      <w:bookmarkEnd w:id="20"/>
      <w:bookmarkEnd w:id="21"/>
      <w:bookmarkEnd w:id="22"/>
      <w:bookmarkEnd w:id="23"/>
    </w:p>
    <w:p w:rsidR="00C2238C" w:rsidRPr="00210D17" w:rsidRDefault="00190C2E" w:rsidP="00335D3D">
      <w:pPr>
        <w:spacing w:line="480" w:lineRule="auto"/>
        <w:rPr>
          <w:rFonts w:ascii="Times New Roman" w:hAnsi="Times New Roman"/>
          <w:b/>
          <w:bCs/>
          <w:sz w:val="28"/>
          <w:szCs w:val="28"/>
        </w:rPr>
      </w:pPr>
      <w:bookmarkStart w:id="24" w:name="OLE_LINK111"/>
      <w:bookmarkStart w:id="25" w:name="OLE_LINK112"/>
      <w:r w:rsidRPr="00210D17">
        <w:rPr>
          <w:rFonts w:ascii="Times New Roman" w:hAnsi="Times New Roman"/>
          <w:sz w:val="24"/>
          <w:szCs w:val="24"/>
        </w:rPr>
        <w:br w:type="page"/>
      </w:r>
      <w:bookmarkEnd w:id="24"/>
      <w:bookmarkEnd w:id="25"/>
      <w:r w:rsidR="001958D0" w:rsidRPr="00210D17">
        <w:rPr>
          <w:rFonts w:ascii="Times New Roman" w:hAnsi="Times New Roman"/>
          <w:b/>
          <w:bCs/>
          <w:sz w:val="28"/>
          <w:szCs w:val="28"/>
        </w:rPr>
        <w:lastRenderedPageBreak/>
        <w:t>Supplementary Tables</w:t>
      </w:r>
    </w:p>
    <w:p w:rsidR="00210D17" w:rsidRDefault="00210D17" w:rsidP="00335D3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441D47" w:rsidRPr="00873BA6" w:rsidRDefault="003A42E0" w:rsidP="00335D3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kern w:val="0"/>
          <w:sz w:val="24"/>
          <w:szCs w:val="24"/>
        </w:rPr>
      </w:pPr>
      <w:r w:rsidRPr="009E76FC">
        <w:rPr>
          <w:rFonts w:ascii="Times New Roman" w:hAnsi="Times New Roman"/>
          <w:b/>
          <w:bCs/>
          <w:sz w:val="24"/>
          <w:szCs w:val="24"/>
        </w:rPr>
        <w:t>Supplementary</w:t>
      </w:r>
      <w:r w:rsidRPr="009E76FC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r w:rsidR="00441D47" w:rsidRPr="009E76FC">
        <w:rPr>
          <w:rFonts w:ascii="Times New Roman" w:hAnsi="Times New Roman"/>
          <w:b/>
          <w:bCs/>
          <w:kern w:val="0"/>
          <w:sz w:val="24"/>
          <w:szCs w:val="24"/>
        </w:rPr>
        <w:t>Table 1</w:t>
      </w:r>
      <w:r w:rsidR="00441D47" w:rsidRPr="009E76FC">
        <w:rPr>
          <w:rFonts w:ascii="Times New Roman" w:hAnsi="Times New Roman"/>
          <w:kern w:val="0"/>
          <w:sz w:val="24"/>
          <w:szCs w:val="24"/>
        </w:rPr>
        <w:t xml:space="preserve">. </w:t>
      </w:r>
      <w:r w:rsidR="00441D47" w:rsidRPr="00873BA6">
        <w:rPr>
          <w:rFonts w:ascii="Times New Roman" w:hAnsi="Times New Roman"/>
          <w:b/>
          <w:kern w:val="0"/>
          <w:sz w:val="24"/>
          <w:szCs w:val="24"/>
        </w:rPr>
        <w:t>Ti</w:t>
      </w:r>
      <w:r w:rsidR="00441D47" w:rsidRPr="00873BA6">
        <w:rPr>
          <w:rFonts w:ascii="Times New Roman" w:hAnsi="Times New Roman"/>
          <w:b/>
          <w:kern w:val="0"/>
          <w:sz w:val="24"/>
          <w:szCs w:val="24"/>
          <w:vertAlign w:val="superscript"/>
        </w:rPr>
        <w:t>3+</w:t>
      </w:r>
      <w:r w:rsidR="00441D47" w:rsidRPr="00873BA6">
        <w:rPr>
          <w:rFonts w:ascii="Times New Roman" w:hAnsi="Times New Roman"/>
          <w:b/>
          <w:kern w:val="0"/>
          <w:sz w:val="24"/>
          <w:szCs w:val="24"/>
        </w:rPr>
        <w:t>/Ti</w:t>
      </w:r>
      <w:r w:rsidR="00441D47" w:rsidRPr="00873BA6">
        <w:rPr>
          <w:rFonts w:ascii="Times New Roman" w:hAnsi="Times New Roman"/>
          <w:b/>
          <w:kern w:val="0"/>
          <w:sz w:val="24"/>
          <w:szCs w:val="24"/>
          <w:vertAlign w:val="superscript"/>
        </w:rPr>
        <w:t>4+</w:t>
      </w:r>
      <w:r w:rsidR="00441D47" w:rsidRPr="00873BA6">
        <w:rPr>
          <w:rFonts w:ascii="Times New Roman" w:hAnsi="Times New Roman"/>
          <w:b/>
          <w:kern w:val="0"/>
          <w:sz w:val="24"/>
          <w:szCs w:val="24"/>
        </w:rPr>
        <w:t xml:space="preserve"> molar ratio and oxygen vacancy content of HRS and LRS</w:t>
      </w:r>
      <w:r w:rsidR="009E76FC" w:rsidRPr="00873BA6"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 w:rsidR="009E76FC" w:rsidRPr="00873BA6">
        <w:rPr>
          <w:rFonts w:ascii="Times New Roman" w:hAnsi="Times New Roman" w:hint="eastAsia"/>
          <w:b/>
          <w:kern w:val="0"/>
          <w:sz w:val="24"/>
          <w:szCs w:val="24"/>
        </w:rPr>
        <w:t>samples</w:t>
      </w:r>
      <w:r w:rsidR="00441D47" w:rsidRPr="00873BA6">
        <w:rPr>
          <w:rFonts w:ascii="Times New Roman" w:hAnsi="Times New Roman"/>
          <w:b/>
          <w:kern w:val="0"/>
          <w:sz w:val="24"/>
          <w:szCs w:val="24"/>
        </w:rPr>
        <w:t>.</w:t>
      </w: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2268"/>
        <w:gridCol w:w="3305"/>
        <w:gridCol w:w="2841"/>
      </w:tblGrid>
      <w:tr w:rsidR="00441D47" w:rsidRPr="00210D17" w:rsidTr="00691398">
        <w:tc>
          <w:tcPr>
            <w:tcW w:w="2268" w:type="dxa"/>
            <w:vAlign w:val="center"/>
          </w:tcPr>
          <w:p w:rsidR="00441D47" w:rsidRPr="00210D17" w:rsidRDefault="00441D47" w:rsidP="00335D3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ScalaLF-Regular" w:hAnsi="Times New Roman"/>
                <w:kern w:val="0"/>
                <w:sz w:val="24"/>
                <w:szCs w:val="24"/>
              </w:rPr>
            </w:pP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Samples</w:t>
            </w:r>
          </w:p>
        </w:tc>
        <w:tc>
          <w:tcPr>
            <w:tcW w:w="3305" w:type="dxa"/>
            <w:vAlign w:val="center"/>
          </w:tcPr>
          <w:p w:rsidR="00441D47" w:rsidRPr="00210D17" w:rsidRDefault="00441D47" w:rsidP="00335D3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ScalaLF-Regular" w:hAnsi="Times New Roman"/>
                <w:kern w:val="0"/>
                <w:sz w:val="24"/>
                <w:szCs w:val="24"/>
              </w:rPr>
            </w:pP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Ti</w:t>
            </w: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  <w:vertAlign w:val="superscript"/>
              </w:rPr>
              <w:t>3+</w:t>
            </w: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/Ti</w:t>
            </w: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  <w:vertAlign w:val="superscript"/>
              </w:rPr>
              <w:t>4+</w:t>
            </w: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 xml:space="preserve"> (molar ratio)</w:t>
            </w:r>
          </w:p>
        </w:tc>
        <w:tc>
          <w:tcPr>
            <w:tcW w:w="2841" w:type="dxa"/>
            <w:vAlign w:val="center"/>
          </w:tcPr>
          <w:p w:rsidR="00441D47" w:rsidRPr="00210D17" w:rsidRDefault="00441D47" w:rsidP="00335D3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ScalaLF-Regular" w:hAnsi="Times New Roman"/>
                <w:kern w:val="0"/>
                <w:sz w:val="24"/>
                <w:szCs w:val="24"/>
              </w:rPr>
            </w:pP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O vacancy (%)</w:t>
            </w:r>
          </w:p>
        </w:tc>
      </w:tr>
      <w:tr w:rsidR="00441D47" w:rsidRPr="00210D17" w:rsidTr="00691398">
        <w:tc>
          <w:tcPr>
            <w:tcW w:w="2268" w:type="dxa"/>
            <w:vAlign w:val="center"/>
          </w:tcPr>
          <w:p w:rsidR="00441D47" w:rsidRPr="00210D17" w:rsidRDefault="00441D47" w:rsidP="00335D3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ScalaLF-Regular" w:hAnsi="Times New Roman"/>
                <w:kern w:val="0"/>
                <w:sz w:val="24"/>
                <w:szCs w:val="24"/>
              </w:rPr>
            </w:pP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HRS</w:t>
            </w:r>
          </w:p>
        </w:tc>
        <w:tc>
          <w:tcPr>
            <w:tcW w:w="3305" w:type="dxa"/>
            <w:vAlign w:val="center"/>
          </w:tcPr>
          <w:p w:rsidR="00441D47" w:rsidRPr="00210D17" w:rsidRDefault="00441D47" w:rsidP="00DB0D8C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ScalaLF-Regular" w:hAnsi="Times New Roman"/>
                <w:kern w:val="0"/>
                <w:sz w:val="24"/>
                <w:szCs w:val="24"/>
              </w:rPr>
            </w:pP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0.13</w:t>
            </w:r>
            <w:r w:rsidR="00DB0D8C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2841" w:type="dxa"/>
            <w:vAlign w:val="center"/>
          </w:tcPr>
          <w:p w:rsidR="00441D47" w:rsidRPr="00210D17" w:rsidRDefault="00441D47" w:rsidP="00335D3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ScalaLF-Regular" w:hAnsi="Times New Roman"/>
                <w:kern w:val="0"/>
                <w:sz w:val="24"/>
                <w:szCs w:val="24"/>
              </w:rPr>
            </w:pP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6.9</w:t>
            </w:r>
          </w:p>
        </w:tc>
      </w:tr>
      <w:tr w:rsidR="00441D47" w:rsidRPr="00210D17" w:rsidTr="00691398">
        <w:tc>
          <w:tcPr>
            <w:tcW w:w="2268" w:type="dxa"/>
            <w:vAlign w:val="center"/>
          </w:tcPr>
          <w:p w:rsidR="00441D47" w:rsidRPr="00210D17" w:rsidRDefault="00441D47" w:rsidP="00335D3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ScalaLF-Regular" w:hAnsi="Times New Roman"/>
                <w:kern w:val="0"/>
                <w:sz w:val="24"/>
                <w:szCs w:val="24"/>
              </w:rPr>
            </w:pP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LRS</w:t>
            </w:r>
          </w:p>
        </w:tc>
        <w:tc>
          <w:tcPr>
            <w:tcW w:w="3305" w:type="dxa"/>
            <w:vAlign w:val="center"/>
          </w:tcPr>
          <w:p w:rsidR="00441D47" w:rsidRPr="00210D17" w:rsidRDefault="004B2B0E" w:rsidP="0081010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ScalaLF-Regular" w:hAnsi="Times New Roman"/>
                <w:kern w:val="0"/>
                <w:sz w:val="24"/>
                <w:szCs w:val="24"/>
              </w:rPr>
            </w:pPr>
            <w:r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0.1</w:t>
            </w:r>
            <w:r w:rsidR="0081010E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69</w:t>
            </w:r>
            <w:r w:rsidR="00B21C02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2841" w:type="dxa"/>
            <w:vAlign w:val="center"/>
          </w:tcPr>
          <w:p w:rsidR="00441D47" w:rsidRPr="00210D17" w:rsidRDefault="00441D47" w:rsidP="00335D3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ScalaLF-Regular" w:hAnsi="Times New Roman"/>
                <w:kern w:val="0"/>
                <w:sz w:val="24"/>
                <w:szCs w:val="24"/>
              </w:rPr>
            </w:pPr>
            <w:r w:rsidRPr="00210D17">
              <w:rPr>
                <w:rFonts w:ascii="Times New Roman" w:eastAsia="ScalaLF-Regular" w:hAnsi="Times New Roman"/>
                <w:kern w:val="0"/>
                <w:sz w:val="24"/>
                <w:szCs w:val="24"/>
              </w:rPr>
              <w:t>10.6</w:t>
            </w:r>
          </w:p>
        </w:tc>
      </w:tr>
    </w:tbl>
    <w:p w:rsidR="00B3344B" w:rsidRPr="00210D17" w:rsidRDefault="00B3344B" w:rsidP="00335D3D">
      <w:pPr>
        <w:spacing w:line="480" w:lineRule="auto"/>
        <w:rPr>
          <w:rFonts w:ascii="Times New Roman" w:hAnsi="Times New Roman"/>
        </w:rPr>
      </w:pPr>
    </w:p>
    <w:sectPr w:rsidR="00B3344B" w:rsidRPr="00210D17"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217" w:rsidRDefault="007A2217" w:rsidP="0061518B">
      <w:r>
        <w:separator/>
      </w:r>
    </w:p>
  </w:endnote>
  <w:endnote w:type="continuationSeparator" w:id="0">
    <w:p w:rsidR="007A2217" w:rsidRDefault="007A2217" w:rsidP="00615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">
    <w:altName w:val="微软雅黑"/>
    <w:panose1 w:val="00000000000000000000"/>
    <w:charset w:val="86"/>
    <w:family w:val="auto"/>
    <w:notTrueType/>
    <w:pitch w:val="default"/>
    <w:sig w:usb0="00000000" w:usb1="080F0000" w:usb2="00000010" w:usb3="00000000" w:csb0="00060000" w:csb1="00000000"/>
  </w:font>
  <w:font w:name="TimesNewRoman,Bold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calaLF-Regular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7367477"/>
      <w:docPartObj>
        <w:docPartGallery w:val="Page Numbers (Bottom of Page)"/>
        <w:docPartUnique/>
      </w:docPartObj>
    </w:sdtPr>
    <w:sdtEndPr/>
    <w:sdtContent>
      <w:p w:rsidR="00F27877" w:rsidRDefault="00F2787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BA6" w:rsidRPr="00873BA6">
          <w:rPr>
            <w:noProof/>
            <w:lang w:val="zh-CN"/>
          </w:rPr>
          <w:t>2</w:t>
        </w:r>
        <w:r>
          <w:fldChar w:fldCharType="end"/>
        </w:r>
      </w:p>
    </w:sdtContent>
  </w:sdt>
  <w:p w:rsidR="00F27877" w:rsidRDefault="00F2787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217" w:rsidRDefault="007A2217" w:rsidP="0061518B">
      <w:r>
        <w:separator/>
      </w:r>
    </w:p>
  </w:footnote>
  <w:footnote w:type="continuationSeparator" w:id="0">
    <w:p w:rsidR="007A2217" w:rsidRDefault="007A2217" w:rsidP="006151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without doi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p25sx0flaf02pevwe750e5jepx0reft0e0d&quot;&gt;RefLib&lt;record-ids&gt;&lt;item&gt;2041&lt;/item&gt;&lt;item&gt;2139&lt;/item&gt;&lt;item&gt;2140&lt;/item&gt;&lt;item&gt;2141&lt;/item&gt;&lt;/record-ids&gt;&lt;/item&gt;&lt;/Libraries&gt;"/>
  </w:docVars>
  <w:rsids>
    <w:rsidRoot w:val="00172A27"/>
    <w:rsid w:val="00000B6D"/>
    <w:rsid w:val="00012E33"/>
    <w:rsid w:val="000148CE"/>
    <w:rsid w:val="00016675"/>
    <w:rsid w:val="00017DED"/>
    <w:rsid w:val="00025F00"/>
    <w:rsid w:val="000624DF"/>
    <w:rsid w:val="00067137"/>
    <w:rsid w:val="00084150"/>
    <w:rsid w:val="00085385"/>
    <w:rsid w:val="00096E1F"/>
    <w:rsid w:val="000A020A"/>
    <w:rsid w:val="000C2DAC"/>
    <w:rsid w:val="000C5A61"/>
    <w:rsid w:val="000F30B2"/>
    <w:rsid w:val="000F516D"/>
    <w:rsid w:val="000F7AFF"/>
    <w:rsid w:val="00102DD4"/>
    <w:rsid w:val="001073D3"/>
    <w:rsid w:val="00111872"/>
    <w:rsid w:val="00122328"/>
    <w:rsid w:val="0012411E"/>
    <w:rsid w:val="00124800"/>
    <w:rsid w:val="00134D58"/>
    <w:rsid w:val="00136CFB"/>
    <w:rsid w:val="00141D79"/>
    <w:rsid w:val="0015000A"/>
    <w:rsid w:val="00152EC1"/>
    <w:rsid w:val="00154943"/>
    <w:rsid w:val="00162358"/>
    <w:rsid w:val="00172A27"/>
    <w:rsid w:val="001811D0"/>
    <w:rsid w:val="0018567A"/>
    <w:rsid w:val="00190C2E"/>
    <w:rsid w:val="001958D0"/>
    <w:rsid w:val="001A6B83"/>
    <w:rsid w:val="001A6FC5"/>
    <w:rsid w:val="001A70DB"/>
    <w:rsid w:val="001A78CF"/>
    <w:rsid w:val="001C306E"/>
    <w:rsid w:val="001D3F2A"/>
    <w:rsid w:val="001D6B66"/>
    <w:rsid w:val="001E1473"/>
    <w:rsid w:val="001E3414"/>
    <w:rsid w:val="001E4516"/>
    <w:rsid w:val="001F4CB9"/>
    <w:rsid w:val="001F7D0A"/>
    <w:rsid w:val="00203FEF"/>
    <w:rsid w:val="002071A7"/>
    <w:rsid w:val="002075F8"/>
    <w:rsid w:val="0021061A"/>
    <w:rsid w:val="00210D17"/>
    <w:rsid w:val="00215870"/>
    <w:rsid w:val="00231D89"/>
    <w:rsid w:val="002324AB"/>
    <w:rsid w:val="00233684"/>
    <w:rsid w:val="0023787D"/>
    <w:rsid w:val="0025069E"/>
    <w:rsid w:val="002719C3"/>
    <w:rsid w:val="00274AB2"/>
    <w:rsid w:val="00275715"/>
    <w:rsid w:val="00280FE3"/>
    <w:rsid w:val="00281AF6"/>
    <w:rsid w:val="0028727D"/>
    <w:rsid w:val="00287B2D"/>
    <w:rsid w:val="0029400A"/>
    <w:rsid w:val="002B17FF"/>
    <w:rsid w:val="002B2E81"/>
    <w:rsid w:val="002C2E4D"/>
    <w:rsid w:val="002C3388"/>
    <w:rsid w:val="002C60F8"/>
    <w:rsid w:val="002F7772"/>
    <w:rsid w:val="00304DDB"/>
    <w:rsid w:val="003141A7"/>
    <w:rsid w:val="00332296"/>
    <w:rsid w:val="003328CF"/>
    <w:rsid w:val="00335D3D"/>
    <w:rsid w:val="0034125A"/>
    <w:rsid w:val="00344526"/>
    <w:rsid w:val="00345CF3"/>
    <w:rsid w:val="0034651E"/>
    <w:rsid w:val="00346DB3"/>
    <w:rsid w:val="0035195E"/>
    <w:rsid w:val="00356B8A"/>
    <w:rsid w:val="00362691"/>
    <w:rsid w:val="003667A9"/>
    <w:rsid w:val="00367294"/>
    <w:rsid w:val="00372E70"/>
    <w:rsid w:val="003771CA"/>
    <w:rsid w:val="00377B53"/>
    <w:rsid w:val="00381D57"/>
    <w:rsid w:val="00387112"/>
    <w:rsid w:val="00390112"/>
    <w:rsid w:val="003906E3"/>
    <w:rsid w:val="00392C37"/>
    <w:rsid w:val="0039665F"/>
    <w:rsid w:val="003977AE"/>
    <w:rsid w:val="003A42E0"/>
    <w:rsid w:val="003A5A61"/>
    <w:rsid w:val="003A71A8"/>
    <w:rsid w:val="003A771C"/>
    <w:rsid w:val="003B1C9C"/>
    <w:rsid w:val="003B31C8"/>
    <w:rsid w:val="003B3518"/>
    <w:rsid w:val="003C6CE1"/>
    <w:rsid w:val="003C6DF0"/>
    <w:rsid w:val="003D19D1"/>
    <w:rsid w:val="003D6ECB"/>
    <w:rsid w:val="003D74DB"/>
    <w:rsid w:val="003E28E1"/>
    <w:rsid w:val="003E480D"/>
    <w:rsid w:val="003E7A17"/>
    <w:rsid w:val="003F34A0"/>
    <w:rsid w:val="003F527E"/>
    <w:rsid w:val="003F531C"/>
    <w:rsid w:val="0040204A"/>
    <w:rsid w:val="00411B0A"/>
    <w:rsid w:val="00412743"/>
    <w:rsid w:val="004132D1"/>
    <w:rsid w:val="00414BAD"/>
    <w:rsid w:val="004156C6"/>
    <w:rsid w:val="00416568"/>
    <w:rsid w:val="004215F5"/>
    <w:rsid w:val="00423E9A"/>
    <w:rsid w:val="0042577F"/>
    <w:rsid w:val="00431FB1"/>
    <w:rsid w:val="00441D47"/>
    <w:rsid w:val="00446413"/>
    <w:rsid w:val="00447D55"/>
    <w:rsid w:val="004540FF"/>
    <w:rsid w:val="00455196"/>
    <w:rsid w:val="0046125C"/>
    <w:rsid w:val="00470501"/>
    <w:rsid w:val="004723F7"/>
    <w:rsid w:val="00477C44"/>
    <w:rsid w:val="00481BFC"/>
    <w:rsid w:val="00483222"/>
    <w:rsid w:val="004926E3"/>
    <w:rsid w:val="004955A7"/>
    <w:rsid w:val="004A4723"/>
    <w:rsid w:val="004A5469"/>
    <w:rsid w:val="004A6A0B"/>
    <w:rsid w:val="004B2B0E"/>
    <w:rsid w:val="004B6B2E"/>
    <w:rsid w:val="004B6DB5"/>
    <w:rsid w:val="004C32F8"/>
    <w:rsid w:val="004D3CFD"/>
    <w:rsid w:val="004E4A0F"/>
    <w:rsid w:val="004F2FA3"/>
    <w:rsid w:val="004F425D"/>
    <w:rsid w:val="004F5C56"/>
    <w:rsid w:val="00505E21"/>
    <w:rsid w:val="00511E26"/>
    <w:rsid w:val="00517117"/>
    <w:rsid w:val="00533B35"/>
    <w:rsid w:val="00536D47"/>
    <w:rsid w:val="0053790F"/>
    <w:rsid w:val="005426F2"/>
    <w:rsid w:val="00553019"/>
    <w:rsid w:val="00560F80"/>
    <w:rsid w:val="0056469B"/>
    <w:rsid w:val="00564F5E"/>
    <w:rsid w:val="00565742"/>
    <w:rsid w:val="005719B1"/>
    <w:rsid w:val="00572D28"/>
    <w:rsid w:val="005731BB"/>
    <w:rsid w:val="00573201"/>
    <w:rsid w:val="005750AA"/>
    <w:rsid w:val="005903C2"/>
    <w:rsid w:val="00591181"/>
    <w:rsid w:val="005A2C66"/>
    <w:rsid w:val="005A5AD6"/>
    <w:rsid w:val="005C24A8"/>
    <w:rsid w:val="005D70F3"/>
    <w:rsid w:val="005E1B4B"/>
    <w:rsid w:val="005E61D1"/>
    <w:rsid w:val="005E63B9"/>
    <w:rsid w:val="005E6BD5"/>
    <w:rsid w:val="00601B89"/>
    <w:rsid w:val="00601DFB"/>
    <w:rsid w:val="006027BD"/>
    <w:rsid w:val="00602ECF"/>
    <w:rsid w:val="00607A82"/>
    <w:rsid w:val="00612EB5"/>
    <w:rsid w:val="0061518B"/>
    <w:rsid w:val="0061750E"/>
    <w:rsid w:val="00632A99"/>
    <w:rsid w:val="00641441"/>
    <w:rsid w:val="00653A79"/>
    <w:rsid w:val="00663094"/>
    <w:rsid w:val="00665A33"/>
    <w:rsid w:val="00667A53"/>
    <w:rsid w:val="00680311"/>
    <w:rsid w:val="00683384"/>
    <w:rsid w:val="00685120"/>
    <w:rsid w:val="006860D4"/>
    <w:rsid w:val="00691398"/>
    <w:rsid w:val="00692D43"/>
    <w:rsid w:val="00697971"/>
    <w:rsid w:val="006B5D75"/>
    <w:rsid w:val="006C5384"/>
    <w:rsid w:val="006D1205"/>
    <w:rsid w:val="006D5CBF"/>
    <w:rsid w:val="006E35E9"/>
    <w:rsid w:val="006E4DB8"/>
    <w:rsid w:val="006E6654"/>
    <w:rsid w:val="006F73BA"/>
    <w:rsid w:val="006F79C5"/>
    <w:rsid w:val="00710228"/>
    <w:rsid w:val="00716718"/>
    <w:rsid w:val="00720881"/>
    <w:rsid w:val="00720AAB"/>
    <w:rsid w:val="00731C71"/>
    <w:rsid w:val="007337C5"/>
    <w:rsid w:val="00737CE3"/>
    <w:rsid w:val="0074129E"/>
    <w:rsid w:val="00743507"/>
    <w:rsid w:val="007575D2"/>
    <w:rsid w:val="0076763C"/>
    <w:rsid w:val="007712EE"/>
    <w:rsid w:val="00773A51"/>
    <w:rsid w:val="007745F1"/>
    <w:rsid w:val="00776AC0"/>
    <w:rsid w:val="007772C8"/>
    <w:rsid w:val="00781698"/>
    <w:rsid w:val="00796B07"/>
    <w:rsid w:val="00797696"/>
    <w:rsid w:val="007A2217"/>
    <w:rsid w:val="007A6A82"/>
    <w:rsid w:val="007C09CE"/>
    <w:rsid w:val="007C19DC"/>
    <w:rsid w:val="007C1FD8"/>
    <w:rsid w:val="007D08E7"/>
    <w:rsid w:val="007D2FDE"/>
    <w:rsid w:val="007D51B0"/>
    <w:rsid w:val="007E1CD9"/>
    <w:rsid w:val="007E1D85"/>
    <w:rsid w:val="007E2B0F"/>
    <w:rsid w:val="007E74EC"/>
    <w:rsid w:val="007E7510"/>
    <w:rsid w:val="0081010E"/>
    <w:rsid w:val="008107D5"/>
    <w:rsid w:val="0082695A"/>
    <w:rsid w:val="00827E5A"/>
    <w:rsid w:val="008302E8"/>
    <w:rsid w:val="0083549A"/>
    <w:rsid w:val="00856B73"/>
    <w:rsid w:val="00860F66"/>
    <w:rsid w:val="00861FDB"/>
    <w:rsid w:val="00873BA6"/>
    <w:rsid w:val="00882147"/>
    <w:rsid w:val="00883B3F"/>
    <w:rsid w:val="008928B4"/>
    <w:rsid w:val="00894BB4"/>
    <w:rsid w:val="00894CA0"/>
    <w:rsid w:val="008A0C74"/>
    <w:rsid w:val="008A1B92"/>
    <w:rsid w:val="008B38D3"/>
    <w:rsid w:val="008B548F"/>
    <w:rsid w:val="008C04E1"/>
    <w:rsid w:val="008D0FA7"/>
    <w:rsid w:val="008D2053"/>
    <w:rsid w:val="008D25B8"/>
    <w:rsid w:val="008F1198"/>
    <w:rsid w:val="00905318"/>
    <w:rsid w:val="00906B26"/>
    <w:rsid w:val="0091356B"/>
    <w:rsid w:val="009225E8"/>
    <w:rsid w:val="0092300B"/>
    <w:rsid w:val="009414B6"/>
    <w:rsid w:val="00945AFD"/>
    <w:rsid w:val="009546CD"/>
    <w:rsid w:val="00955A8F"/>
    <w:rsid w:val="0096116F"/>
    <w:rsid w:val="00971048"/>
    <w:rsid w:val="00971D3E"/>
    <w:rsid w:val="00984030"/>
    <w:rsid w:val="009851FD"/>
    <w:rsid w:val="00986FC3"/>
    <w:rsid w:val="00990FEF"/>
    <w:rsid w:val="00997E06"/>
    <w:rsid w:val="009A2C68"/>
    <w:rsid w:val="009A3BD3"/>
    <w:rsid w:val="009A680E"/>
    <w:rsid w:val="009A7533"/>
    <w:rsid w:val="009B0EDE"/>
    <w:rsid w:val="009D620C"/>
    <w:rsid w:val="009E2BF9"/>
    <w:rsid w:val="009E6F1F"/>
    <w:rsid w:val="009E76FC"/>
    <w:rsid w:val="009F299E"/>
    <w:rsid w:val="00A05FED"/>
    <w:rsid w:val="00A103A3"/>
    <w:rsid w:val="00A14009"/>
    <w:rsid w:val="00A14496"/>
    <w:rsid w:val="00A3180D"/>
    <w:rsid w:val="00A32C7B"/>
    <w:rsid w:val="00A35CDD"/>
    <w:rsid w:val="00A37E10"/>
    <w:rsid w:val="00A41C72"/>
    <w:rsid w:val="00A47D6C"/>
    <w:rsid w:val="00A517E2"/>
    <w:rsid w:val="00A53EAC"/>
    <w:rsid w:val="00A65BD3"/>
    <w:rsid w:val="00A74556"/>
    <w:rsid w:val="00A81A3B"/>
    <w:rsid w:val="00A8500F"/>
    <w:rsid w:val="00A86DB0"/>
    <w:rsid w:val="00A91130"/>
    <w:rsid w:val="00AA7D88"/>
    <w:rsid w:val="00AB366D"/>
    <w:rsid w:val="00AB6CD1"/>
    <w:rsid w:val="00AC7C8A"/>
    <w:rsid w:val="00AD0418"/>
    <w:rsid w:val="00AD138B"/>
    <w:rsid w:val="00AD1F9C"/>
    <w:rsid w:val="00AD7F3E"/>
    <w:rsid w:val="00AF307D"/>
    <w:rsid w:val="00B06DAA"/>
    <w:rsid w:val="00B17DD7"/>
    <w:rsid w:val="00B21C02"/>
    <w:rsid w:val="00B27341"/>
    <w:rsid w:val="00B3344B"/>
    <w:rsid w:val="00B34329"/>
    <w:rsid w:val="00B3663B"/>
    <w:rsid w:val="00B505EF"/>
    <w:rsid w:val="00B527C6"/>
    <w:rsid w:val="00B70A8D"/>
    <w:rsid w:val="00B71EE9"/>
    <w:rsid w:val="00B77681"/>
    <w:rsid w:val="00B9402C"/>
    <w:rsid w:val="00B953B5"/>
    <w:rsid w:val="00BA5C45"/>
    <w:rsid w:val="00BA68AF"/>
    <w:rsid w:val="00BB3E7F"/>
    <w:rsid w:val="00BC3BF0"/>
    <w:rsid w:val="00BD40EC"/>
    <w:rsid w:val="00BD5BDB"/>
    <w:rsid w:val="00BE4764"/>
    <w:rsid w:val="00BE5860"/>
    <w:rsid w:val="00BE632F"/>
    <w:rsid w:val="00BE6AF1"/>
    <w:rsid w:val="00BF081E"/>
    <w:rsid w:val="00BF337B"/>
    <w:rsid w:val="00C05429"/>
    <w:rsid w:val="00C0750D"/>
    <w:rsid w:val="00C07BF3"/>
    <w:rsid w:val="00C165ED"/>
    <w:rsid w:val="00C2238C"/>
    <w:rsid w:val="00C254A6"/>
    <w:rsid w:val="00C31230"/>
    <w:rsid w:val="00C33418"/>
    <w:rsid w:val="00C342CE"/>
    <w:rsid w:val="00C43F1D"/>
    <w:rsid w:val="00C5249A"/>
    <w:rsid w:val="00C5405B"/>
    <w:rsid w:val="00C55673"/>
    <w:rsid w:val="00C66C58"/>
    <w:rsid w:val="00C66DF8"/>
    <w:rsid w:val="00C6745D"/>
    <w:rsid w:val="00C742A7"/>
    <w:rsid w:val="00C837F2"/>
    <w:rsid w:val="00C83ACE"/>
    <w:rsid w:val="00C87EB2"/>
    <w:rsid w:val="00C95332"/>
    <w:rsid w:val="00CB448A"/>
    <w:rsid w:val="00CB777B"/>
    <w:rsid w:val="00CC3CA5"/>
    <w:rsid w:val="00CC5929"/>
    <w:rsid w:val="00CD028A"/>
    <w:rsid w:val="00CD1E0F"/>
    <w:rsid w:val="00CD7EF4"/>
    <w:rsid w:val="00CE1C73"/>
    <w:rsid w:val="00CE7E1C"/>
    <w:rsid w:val="00CF1D63"/>
    <w:rsid w:val="00D01CBB"/>
    <w:rsid w:val="00D2172B"/>
    <w:rsid w:val="00D23020"/>
    <w:rsid w:val="00D30F01"/>
    <w:rsid w:val="00D31F50"/>
    <w:rsid w:val="00D352E9"/>
    <w:rsid w:val="00D46C8B"/>
    <w:rsid w:val="00D46D13"/>
    <w:rsid w:val="00D558D2"/>
    <w:rsid w:val="00D559EE"/>
    <w:rsid w:val="00D56D46"/>
    <w:rsid w:val="00D57FF2"/>
    <w:rsid w:val="00D6473D"/>
    <w:rsid w:val="00D77D4C"/>
    <w:rsid w:val="00D931FD"/>
    <w:rsid w:val="00D97C42"/>
    <w:rsid w:val="00DA7AA0"/>
    <w:rsid w:val="00DB0D8C"/>
    <w:rsid w:val="00DB3A08"/>
    <w:rsid w:val="00DB3A99"/>
    <w:rsid w:val="00DC3B5A"/>
    <w:rsid w:val="00DD67DC"/>
    <w:rsid w:val="00DD7AD7"/>
    <w:rsid w:val="00DE1780"/>
    <w:rsid w:val="00E06CF5"/>
    <w:rsid w:val="00E22798"/>
    <w:rsid w:val="00E274D4"/>
    <w:rsid w:val="00E31E53"/>
    <w:rsid w:val="00E32626"/>
    <w:rsid w:val="00E41491"/>
    <w:rsid w:val="00E441BC"/>
    <w:rsid w:val="00E541DC"/>
    <w:rsid w:val="00E60D67"/>
    <w:rsid w:val="00E66F9C"/>
    <w:rsid w:val="00E67F4A"/>
    <w:rsid w:val="00E70E48"/>
    <w:rsid w:val="00E77718"/>
    <w:rsid w:val="00EA0B2A"/>
    <w:rsid w:val="00EA3567"/>
    <w:rsid w:val="00EA676B"/>
    <w:rsid w:val="00EB5A1F"/>
    <w:rsid w:val="00EC78E8"/>
    <w:rsid w:val="00EF2CF1"/>
    <w:rsid w:val="00EF42CA"/>
    <w:rsid w:val="00F060E4"/>
    <w:rsid w:val="00F10F4D"/>
    <w:rsid w:val="00F11A9F"/>
    <w:rsid w:val="00F13F15"/>
    <w:rsid w:val="00F15F7C"/>
    <w:rsid w:val="00F17057"/>
    <w:rsid w:val="00F22021"/>
    <w:rsid w:val="00F27877"/>
    <w:rsid w:val="00F54AD9"/>
    <w:rsid w:val="00F54B0E"/>
    <w:rsid w:val="00F56370"/>
    <w:rsid w:val="00F634DE"/>
    <w:rsid w:val="00F72AE2"/>
    <w:rsid w:val="00F810B9"/>
    <w:rsid w:val="00F82B09"/>
    <w:rsid w:val="00F84B0C"/>
    <w:rsid w:val="00F855C2"/>
    <w:rsid w:val="00F947B1"/>
    <w:rsid w:val="00FA1A4C"/>
    <w:rsid w:val="00FB0230"/>
    <w:rsid w:val="00FB6391"/>
    <w:rsid w:val="00FC2E9E"/>
    <w:rsid w:val="00FC44E7"/>
    <w:rsid w:val="00FC54AC"/>
    <w:rsid w:val="00FC774C"/>
    <w:rsid w:val="00FD0A11"/>
    <w:rsid w:val="00FD2D82"/>
    <w:rsid w:val="00FE19C1"/>
    <w:rsid w:val="00FF03F4"/>
    <w:rsid w:val="00FF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AD9334-5F56-4128-BBC6-FF063BDC5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14B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14BAD"/>
    <w:rPr>
      <w:rFonts w:ascii="Calibri" w:hAnsi="Calibri"/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6151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1518B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151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1518B"/>
    <w:rPr>
      <w:rFonts w:ascii="Calibri" w:hAnsi="Calibri"/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61518B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61518B"/>
    <w:rPr>
      <w:rFonts w:ascii="Calibri" w:hAnsi="Calibri"/>
      <w:noProof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rsid w:val="0061518B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61518B"/>
    <w:rPr>
      <w:rFonts w:ascii="Calibri" w:hAnsi="Calibri"/>
      <w:noProof/>
      <w:kern w:val="2"/>
      <w:szCs w:val="22"/>
    </w:rPr>
  </w:style>
  <w:style w:type="paragraph" w:styleId="a7">
    <w:name w:val="caption"/>
    <w:basedOn w:val="a"/>
    <w:next w:val="a"/>
    <w:uiPriority w:val="35"/>
    <w:unhideWhenUsed/>
    <w:qFormat/>
    <w:rsid w:val="002071A7"/>
    <w:rPr>
      <w:rFonts w:ascii="Cambria" w:eastAsia="黑体" w:hAnsi="Cambria"/>
      <w:sz w:val="20"/>
      <w:szCs w:val="20"/>
    </w:rPr>
  </w:style>
  <w:style w:type="table" w:styleId="a8">
    <w:name w:val="Table Grid"/>
    <w:basedOn w:val="a1"/>
    <w:uiPriority w:val="59"/>
    <w:rsid w:val="00691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5D3D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8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C5258-BA02-4B93-8A07-AFA2F6D6A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7</Pages>
  <Words>169</Words>
  <Characters>969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Manager/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Administrator</dc:title>
  <dc:subject/>
  <dc:creator>Administrator</dc:creator>
  <cp:keywords/>
  <dc:description/>
  <cp:lastModifiedBy>Sky123.Org</cp:lastModifiedBy>
  <cp:revision>116</cp:revision>
  <dcterms:created xsi:type="dcterms:W3CDTF">2020-10-11T15:26:00Z</dcterms:created>
  <dcterms:modified xsi:type="dcterms:W3CDTF">2020-11-06T14:12:00Z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2052-8.1.0.3483</vt:lpwstr>
  </property>
</Properties>
</file>