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84511">
      <w:pPr>
        <w:adjustRightInd w:val="0"/>
        <w:snapToGrid w:val="0"/>
        <w:jc w:val="center"/>
        <w:rPr>
          <w:rFonts w:hint="default" w:ascii="Times New Roman" w:hAnsi="Times New Roman" w:cs="Times New Roman"/>
          <w:sz w:val="24"/>
          <w:szCs w:val="24"/>
        </w:rPr>
      </w:pPr>
      <w:bookmarkStart w:id="0" w:name="_GoBack"/>
      <w:bookmarkEnd w:id="0"/>
      <w:r>
        <w:rPr>
          <w:rFonts w:hint="default" w:ascii="Times New Roman" w:hAnsi="Times New Roman" w:cs="Times New Roman"/>
          <w:b/>
          <w:bCs/>
          <w:sz w:val="24"/>
          <w:szCs w:val="24"/>
        </w:rPr>
        <w:t>Interview Guide</w:t>
      </w:r>
      <w:r>
        <w:rPr>
          <w:rFonts w:hint="default" w:ascii="Times New Roman" w:hAnsi="Times New Roman" w:cs="Times New Roman"/>
          <w:b/>
          <w:bCs/>
          <w:sz w:val="24"/>
          <w:szCs w:val="24"/>
          <w:lang w:val="en-US" w:eastAsia="zh-CN"/>
        </w:rPr>
        <w:t>-</w:t>
      </w:r>
      <w:r>
        <w:rPr>
          <w:rFonts w:hint="default" w:ascii="Times New Roman" w:hAnsi="Times New Roman" w:cs="Times New Roman"/>
          <w:b/>
          <w:bCs/>
          <w:sz w:val="24"/>
          <w:szCs w:val="24"/>
        </w:rPr>
        <w:t>Family caregiver</w:t>
      </w:r>
    </w:p>
    <w:p w14:paraId="703519B0">
      <w:pPr>
        <w:adjustRightInd w:val="0"/>
        <w:snapToGrid w:val="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Step 1</w:t>
      </w:r>
    </w:p>
    <w:p w14:paraId="42280861">
      <w:pPr>
        <w:adjustRightInd w:val="0"/>
        <w:snapToGrid w:val="0"/>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Provide an introduction to the interview for the participants, including details about the interviewer, research purpose, scope, the time of the interview, participants‘ rights to withdraw from the interview, confidentiality and use of data. Then, obtain written informed consent from the participants.</w:t>
      </w:r>
    </w:p>
    <w:p w14:paraId="62DC8E88">
      <w:pPr>
        <w:adjustRightInd w:val="0"/>
        <w:snapToGrid w:val="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Step 2</w:t>
      </w:r>
    </w:p>
    <w:p w14:paraId="2F0E5916">
      <w:pPr>
        <w:adjustRightInd w:val="0"/>
        <w:snapToGrid w:val="0"/>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Collect information on the participants and their children, including region, age, gender, ethnicity, educational background, occupation, relationship with the child, child’s age, and child’s gender.</w:t>
      </w:r>
    </w:p>
    <w:p w14:paraId="68D5912D">
      <w:pPr>
        <w:adjustRightInd w:val="0"/>
        <w:snapToGrid w:val="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Step 3</w:t>
      </w:r>
    </w:p>
    <w:p w14:paraId="2AB1059C">
      <w:pPr>
        <w:adjustRightInd w:val="0"/>
        <w:snapToGrid w:val="0"/>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Carry out the interview based on the interview questions guides</w:t>
      </w:r>
    </w:p>
    <w:p w14:paraId="3AA6381C">
      <w:pPr>
        <w:adjustRightInd w:val="0"/>
        <w:snapToGrid w:val="0"/>
        <w:rPr>
          <w:rFonts w:hint="default" w:ascii="Times New Roman" w:hAnsi="Times New Roman" w:cs="Times New Roman"/>
          <w:sz w:val="24"/>
          <w:szCs w:val="24"/>
        </w:rPr>
      </w:pPr>
    </w:p>
    <w:p w14:paraId="1A178ABE">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1. General Questions</w:t>
      </w:r>
    </w:p>
    <w:p w14:paraId="348FEF38">
      <w:pPr>
        <w:numPr>
          <w:ilvl w:val="0"/>
          <w:numId w:val="1"/>
        </w:numPr>
        <w:tabs>
          <w:tab w:val="left" w:pos="297"/>
          <w:tab w:val="clear" w:pos="420"/>
        </w:tabs>
        <w:adjustRightInd w:val="0"/>
        <w:snapToGrid w:val="0"/>
        <w:ind w:left="840" w:leftChars="0" w:hanging="420" w:firstLineChars="0"/>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Please d</w:t>
      </w:r>
      <w:r>
        <w:rPr>
          <w:rFonts w:hint="default" w:ascii="Times New Roman" w:hAnsi="Times New Roman" w:cs="Times New Roman"/>
          <w:sz w:val="24"/>
          <w:szCs w:val="24"/>
        </w:rPr>
        <w:t>escribe your journey from initially noticing developmental concerns in your child to receiving a diagnosis of intellectual disability (ID) and starting interventions.</w:t>
      </w:r>
    </w:p>
    <w:p w14:paraId="75456859">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What factors do you believe facilitated earlier detection, diagnosis, or intervention?</w:t>
      </w:r>
    </w:p>
    <w:p w14:paraId="59AB3C3A">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What factors created barriers in this process? What was the most significant challenge?</w:t>
      </w:r>
    </w:p>
    <w:p w14:paraId="5B417F06">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2. Early Detection</w:t>
      </w:r>
    </w:p>
    <w:p w14:paraId="239E107F">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2.1 Internal setting</w:t>
      </w:r>
    </w:p>
    <w:p w14:paraId="32E7B068">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and where did you first recognize potential developmental concerns?</w:t>
      </w:r>
    </w:p>
    <w:p w14:paraId="1283C482">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When you initially raised concerns to healthcare providers, how did they respond? What impressions did you form about their expertise?</w:t>
      </w:r>
    </w:p>
    <w:p w14:paraId="2ED7B877">
      <w:pPr>
        <w:adjustRightInd w:val="0"/>
        <w:snapToGrid w:val="0"/>
        <w:rPr>
          <w:rFonts w:hint="default" w:ascii="Times New Roman" w:hAnsi="Times New Roman" w:cs="Times New Roman"/>
          <w:sz w:val="24"/>
          <w:szCs w:val="24"/>
        </w:rPr>
      </w:pPr>
      <w:r>
        <w:rPr>
          <w:rFonts w:hint="default" w:ascii="Times New Roman" w:hAnsi="Times New Roman" w:cs="Times New Roman"/>
          <w:b/>
          <w:bCs/>
          <w:sz w:val="24"/>
          <w:szCs w:val="24"/>
        </w:rPr>
        <w:t>2.2 Individual</w:t>
      </w:r>
    </w:p>
    <w:p w14:paraId="6D2AF982">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Please d</w:t>
      </w:r>
      <w:r>
        <w:rPr>
          <w:rFonts w:hint="default" w:ascii="Times New Roman" w:hAnsi="Times New Roman" w:cs="Times New Roman"/>
          <w:sz w:val="24"/>
          <w:szCs w:val="24"/>
          <w:lang w:val="en-US" w:eastAsia="zh-CN"/>
        </w:rPr>
        <w:t>escribe your emotional experience when first suspecting developmental issues. How did these emotions influence your subsequent actions?</w:t>
      </w:r>
    </w:p>
    <w:p w14:paraId="26EF6FDB">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What prior knowledge did you have about typical infant development before noticing concerns? How did this knowledge affect your recognition of symptoms?</w:t>
      </w:r>
    </w:p>
    <w:p w14:paraId="24C552C1">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did family members share responsibilities during the detection phase? How were disagreements resolved?</w:t>
      </w:r>
    </w:p>
    <w:p w14:paraId="6B2A8DC0">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2.3 Outer setting</w:t>
      </w:r>
    </w:p>
    <w:p w14:paraId="5013592F">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Did you access any government-supported screening services? How accessible were they? To what extent did they impact early detection?</w:t>
      </w:r>
    </w:p>
    <w:p w14:paraId="09CEFC29">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Were there other external factors affecting early detection?</w:t>
      </w:r>
    </w:p>
    <w:p w14:paraId="145AF05C">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3. Early Diagnosis</w:t>
      </w:r>
    </w:p>
    <w:p w14:paraId="0C755BDE">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3.1 Internal setting</w:t>
      </w:r>
    </w:p>
    <w:p w14:paraId="1DFC670B">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Please d</w:t>
      </w:r>
      <w:r>
        <w:rPr>
          <w:rFonts w:hint="default" w:ascii="Times New Roman" w:hAnsi="Times New Roman" w:cs="Times New Roman"/>
          <w:sz w:val="24"/>
          <w:szCs w:val="24"/>
          <w:lang w:val="en-US" w:eastAsia="zh-CN"/>
        </w:rPr>
        <w:t>escribe your child’s diagnostic journey, including the institutions visited and the time from initial consultation to formal diagnosis. How did waiting periods impact your family?</w:t>
      </w:r>
    </w:p>
    <w:p w14:paraId="01FDBED2">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would you evaluate the clinicians‘ expertise during diagnosis? How did their assessment methods and communication style influence your acceptance of the diagnosis?</w:t>
      </w:r>
    </w:p>
    <w:p w14:paraId="2B7A3435">
      <w:pPr>
        <w:adjustRightInd w:val="0"/>
        <w:snapToGrid w:val="0"/>
        <w:rPr>
          <w:rFonts w:hint="default" w:ascii="Times New Roman" w:hAnsi="Times New Roman" w:cs="Times New Roman"/>
          <w:sz w:val="24"/>
          <w:szCs w:val="24"/>
        </w:rPr>
      </w:pPr>
      <w:r>
        <w:rPr>
          <w:rFonts w:hint="default" w:ascii="Times New Roman" w:hAnsi="Times New Roman" w:cs="Times New Roman"/>
          <w:b/>
          <w:bCs/>
          <w:sz w:val="24"/>
          <w:szCs w:val="24"/>
        </w:rPr>
        <w:t>3.2 Individual</w:t>
      </w:r>
    </w:p>
    <w:p w14:paraId="7A73C21E">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What was your immediate reaction to the diagnosis? How did this psychological state affect your decisions about interventions?</w:t>
      </w:r>
    </w:p>
    <w:p w14:paraId="43457674">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did you access ID-related information during diagnosis? Which sources were most helpful? How did this knowledge influence your intervention decisions?</w:t>
      </w:r>
    </w:p>
    <w:p w14:paraId="4B978189">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did family members coordinate responsibilities during diagnosis? How were conflicts managed?</w:t>
      </w:r>
    </w:p>
    <w:p w14:paraId="5D6D5DA6">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3.3 Outer setting</w:t>
      </w:r>
    </w:p>
    <w:p w14:paraId="2EE760DB">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Did you receive government support during diagnosis? What specific support was provided, and how impactful was it?</w:t>
      </w:r>
    </w:p>
    <w:p w14:paraId="6EEA45BE">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Were there external factors affecting timely diagnosis?</w:t>
      </w:r>
    </w:p>
    <w:p w14:paraId="146C9F23">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4. Early Intervention</w:t>
      </w:r>
    </w:p>
    <w:p w14:paraId="4520348E">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4.1 Internal setting</w:t>
      </w:r>
    </w:p>
    <w:p w14:paraId="1FCF8DF4">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What steps occurred between diagnosis and your child’s first intervention session? Where did delays occur?</w:t>
      </w:r>
    </w:p>
    <w:p w14:paraId="6338EE07">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Describe your child’s current intervention setting. How would you evaluate the services? What impact have these services had?</w:t>
      </w:r>
    </w:p>
    <w:p w14:paraId="5E8D20BE">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4.2 Individual</w:t>
      </w:r>
    </w:p>
    <w:p w14:paraId="6DEE5EE5">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What psychological challenges emerged during long-term intervention? How did you address them?</w:t>
      </w:r>
    </w:p>
    <w:p w14:paraId="52B29BBC">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has your understanding of ID evolved during the course of intervention? How has this influenced your child’s progress?</w:t>
      </w:r>
    </w:p>
    <w:p w14:paraId="4A83FF31">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How do family members manage responsibilities related to intervention? How are disagreements resolved?</w:t>
      </w:r>
    </w:p>
    <w:p w14:paraId="7276EE63">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4.3 Outer setting</w:t>
      </w:r>
    </w:p>
    <w:p w14:paraId="44504B42">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Did you receive government support for intervention? What specific support was provided, and how did it affect intervention timeliness?</w:t>
      </w:r>
    </w:p>
    <w:p w14:paraId="45518E9F">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Were there external factors impacting early intervention?</w:t>
      </w:r>
    </w:p>
    <w:p w14:paraId="2DC7A4BE">
      <w:pPr>
        <w:adjustRightInd w:val="0"/>
        <w:snapToGrid w:val="0"/>
        <w:rPr>
          <w:rFonts w:hint="default" w:ascii="Times New Roman" w:hAnsi="Times New Roman" w:cs="Times New Roman"/>
          <w:b/>
          <w:bCs/>
          <w:sz w:val="24"/>
          <w:szCs w:val="24"/>
        </w:rPr>
      </w:pPr>
      <w:r>
        <w:rPr>
          <w:rFonts w:hint="default" w:ascii="Times New Roman" w:hAnsi="Times New Roman" w:cs="Times New Roman"/>
          <w:b/>
          <w:bCs/>
          <w:sz w:val="24"/>
          <w:szCs w:val="24"/>
        </w:rPr>
        <w:t>5. Other</w:t>
      </w:r>
    </w:p>
    <w:p w14:paraId="6E1D1686">
      <w:pPr>
        <w:numPr>
          <w:ilvl w:val="0"/>
          <w:numId w:val="1"/>
        </w:numPr>
        <w:tabs>
          <w:tab w:val="left" w:pos="297"/>
          <w:tab w:val="clear" w:pos="420"/>
        </w:tabs>
        <w:adjustRightInd w:val="0"/>
        <w:snapToGrid w:val="0"/>
        <w:ind w:left="840" w:leftChars="0" w:hanging="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Before we conclude the interview, is there anything else you would like to add?</w:t>
      </w:r>
    </w:p>
    <w:p w14:paraId="2BE217D2">
      <w:pPr>
        <w:adjustRightInd w:val="0"/>
        <w:snapToGrid w:val="0"/>
        <w:rPr>
          <w:rFonts w:hint="default" w:ascii="Times New Roman" w:hAnsi="Times New Roman" w:cs="Times New Roman"/>
          <w:sz w:val="24"/>
          <w:szCs w:val="24"/>
        </w:rPr>
      </w:pPr>
    </w:p>
    <w:p w14:paraId="3A59FE7B">
      <w:pPr>
        <w:adjustRightInd w:val="0"/>
        <w:snapToGrid w:val="0"/>
        <w:rPr>
          <w:rFonts w:hint="default" w:ascii="Times New Roman" w:hAnsi="Times New Roman" w:cs="Times New Roman"/>
          <w:sz w:val="24"/>
          <w:szCs w:val="24"/>
        </w:rPr>
      </w:pPr>
    </w:p>
    <w:p w14:paraId="52C20AD3">
      <w:pPr>
        <w:adjustRightInd w:val="0"/>
        <w:snapToGrid w:val="0"/>
        <w:rPr>
          <w:rFonts w:hint="default" w:ascii="Times New Roman" w:hAnsi="Times New Roman" w:cs="Times New Roman"/>
          <w:sz w:val="24"/>
          <w:szCs w:val="24"/>
        </w:rPr>
      </w:pPr>
    </w:p>
    <w:p w14:paraId="390A1BDB">
      <w:pPr>
        <w:adjustRightInd w:val="0"/>
        <w:snapToGrid w:val="0"/>
        <w:rPr>
          <w:rFonts w:hint="default" w:ascii="Times New Roman" w:hAnsi="Times New Roman" w:cs="Times New Roman"/>
          <w:sz w:val="24"/>
          <w:szCs w:val="24"/>
        </w:rPr>
      </w:pPr>
    </w:p>
    <w:p w14:paraId="58BE592C">
      <w:pPr>
        <w:adjustRightInd w:val="0"/>
        <w:snapToGrid w:val="0"/>
        <w:rPr>
          <w:rFonts w:hint="default" w:ascii="Times New Roman" w:hAnsi="Times New Roman" w:cs="Times New Roman"/>
          <w:sz w:val="24"/>
          <w:szCs w:val="24"/>
        </w:rPr>
      </w:pPr>
    </w:p>
    <w:p w14:paraId="71E3F0C7">
      <w:pPr>
        <w:adjustRightInd w:val="0"/>
        <w:snapToGrid w:val="0"/>
        <w:rPr>
          <w:rFonts w:hint="default" w:ascii="Times New Roman" w:hAnsi="Times New Roman" w:cs="Times New Roman"/>
          <w:sz w:val="24"/>
          <w:szCs w:val="24"/>
        </w:rPr>
      </w:pPr>
    </w:p>
    <w:p w14:paraId="272B9C17">
      <w:pPr>
        <w:adjustRightInd w:val="0"/>
        <w:snapToGrid w:val="0"/>
        <w:rPr>
          <w:rFonts w:hint="default" w:ascii="Times New Roman" w:hAnsi="Times New Roman" w:cs="Times New Roman"/>
          <w:sz w:val="24"/>
          <w:szCs w:val="24"/>
        </w:rPr>
      </w:pPr>
    </w:p>
    <w:p w14:paraId="47AD4D56">
      <w:pPr>
        <w:adjustRightInd w:val="0"/>
        <w:snapToGrid w:val="0"/>
        <w:rPr>
          <w:rFonts w:hint="default" w:ascii="Times New Roman" w:hAnsi="Times New Roman" w:cs="Times New Roman"/>
          <w:sz w:val="24"/>
          <w:szCs w:val="24"/>
        </w:rPr>
      </w:pPr>
    </w:p>
    <w:p w14:paraId="384E34F8">
      <w:pPr>
        <w:adjustRightInd w:val="0"/>
        <w:snapToGrid w:val="0"/>
        <w:rPr>
          <w:rFonts w:hint="default" w:ascii="Times New Roman" w:hAnsi="Times New Roman" w:cs="Times New Roman"/>
          <w:sz w:val="24"/>
          <w:szCs w:val="24"/>
        </w:rPr>
      </w:pPr>
    </w:p>
    <w:p w14:paraId="22E9EA4C">
      <w:pPr>
        <w:adjustRightInd w:val="0"/>
        <w:snapToGrid w:val="0"/>
        <w:rPr>
          <w:rFonts w:hint="default" w:ascii="Times New Roman" w:hAnsi="Times New Roman" w:cs="Times New Roman"/>
          <w:sz w:val="24"/>
          <w:szCs w:val="24"/>
        </w:rPr>
      </w:pPr>
    </w:p>
    <w:p w14:paraId="21A452AD">
      <w:pPr>
        <w:adjustRightInd w:val="0"/>
        <w:snapToGrid w:val="0"/>
        <w:rPr>
          <w:rFonts w:hint="default" w:ascii="Times New Roman" w:hAnsi="Times New Roman" w:cs="Times New Roman"/>
          <w:sz w:val="24"/>
          <w:szCs w:val="24"/>
        </w:rPr>
      </w:pPr>
    </w:p>
    <w:p w14:paraId="54168D85">
      <w:pPr>
        <w:adjustRightInd w:val="0"/>
        <w:snapToGrid w:val="0"/>
        <w:rPr>
          <w:rFonts w:hint="default" w:ascii="Times New Roman" w:hAnsi="Times New Roman" w:cs="Times New Roman"/>
          <w:sz w:val="24"/>
          <w:szCs w:val="24"/>
        </w:rPr>
      </w:pPr>
    </w:p>
    <w:p w14:paraId="75D4CB50">
      <w:pPr>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8B8CE"/>
    <w:multiLevelType w:val="singleLevel"/>
    <w:tmpl w:val="2098B8CE"/>
    <w:lvl w:ilvl="0" w:tentative="0">
      <w:start w:val="1"/>
      <w:numFmt w:val="bullet"/>
      <w:lvlText w:val=""/>
      <w:lvlJc w:val="left"/>
      <w:pPr>
        <w:tabs>
          <w:tab w:val="left" w:pos="420"/>
        </w:tabs>
        <w:ind w:left="840" w:leftChars="0" w:hanging="420" w:firstLineChars="0"/>
      </w:pPr>
      <w:rPr>
        <w:rFonts w:hint="default" w:ascii="Wingdings" w:hAnsi="Wingdings" w:cs="Wingdings"/>
        <w:sz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45201"/>
    <w:rsid w:val="032D0207"/>
    <w:rsid w:val="101A7614"/>
    <w:rsid w:val="64F45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523</Words>
  <Characters>3240</Characters>
  <Lines>0</Lines>
  <Paragraphs>0</Paragraphs>
  <TotalTime>17</TotalTime>
  <ScaleCrop>false</ScaleCrop>
  <LinksUpToDate>false</LinksUpToDate>
  <CharactersWithSpaces>3717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2026-06-04T04:35:00Z</dcterms:created>
  <dc:creator>朱宏锐</dc:creator>
  <cp:lastModifiedBy>Jinlin∟</cp:lastModifiedBy>
  <dcterms:modified xsi:type="dcterms:W3CDTF">2026-06-17T03:21:26Z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524EBB9A68784E68A6CBCC9A5DA8CCEA_13</vt:lpwstr>
  </property>
  <property fmtid="{D5CDD505-2E9C-101B-9397-08002B2CF9AE}" pid="4" name="KSOTemplateDocerSaveRecord">
    <vt:lpwstr>eyJoZGlkIjoiMzEwNTM5NzYwMDRjMzkwZTVkZjY2ODkwMGIxNGU0OTUiLCJ1c2VySWQiOiIxODE0ODEzMjAwIn0=</vt:lpwstr>
  </property>
</Properties>
</file>