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4A9DF" w14:textId="3C294BC7" w:rsidR="009A18FA" w:rsidRPr="00081C54" w:rsidRDefault="000269E6" w:rsidP="00081C54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sz w:val="24"/>
        </w:rPr>
        <w:t xml:space="preserve">Predictive value of PaO2 / </w:t>
      </w:r>
      <w:r w:rsidR="003044E4">
        <w:rPr>
          <w:rFonts w:ascii="Times New Roman" w:hAnsi="Times New Roman" w:cs="Times New Roman"/>
          <w:sz w:val="24"/>
        </w:rPr>
        <w:t>FIO2</w:t>
      </w:r>
      <w:r w:rsidRPr="007D2E71">
        <w:rPr>
          <w:rFonts w:ascii="Times New Roman" w:hAnsi="Times New Roman" w:cs="Times New Roman"/>
          <w:sz w:val="24"/>
        </w:rPr>
        <w:t xml:space="preserve"> ratio for mortality among ARDS patients: A systematic review and meta-analysis</w:t>
      </w:r>
      <w:r w:rsidR="00081C54">
        <w:rPr>
          <w:rFonts w:ascii="Times New Roman" w:hAnsi="Times New Roman" w:cs="Times New Roman" w:hint="eastAsia"/>
          <w:b/>
          <w:bCs/>
          <w:sz w:val="24"/>
        </w:rPr>
        <w:t xml:space="preserve">: </w:t>
      </w:r>
      <w:r w:rsidRPr="00081C54">
        <w:rPr>
          <w:rFonts w:ascii="Times New Roman" w:hAnsi="Times New Roman" w:cs="Times New Roman"/>
          <w:b/>
          <w:bCs/>
          <w:sz w:val="24"/>
        </w:rPr>
        <w:t>Protocol</w:t>
      </w:r>
    </w:p>
    <w:p w14:paraId="04053665" w14:textId="7F41438E" w:rsidR="005E55E6" w:rsidRPr="005E55E6" w:rsidRDefault="005E55E6" w:rsidP="005E55E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932D3F">
        <w:rPr>
          <w:rFonts w:ascii="Times New Roman" w:hAnsi="Times New Roman" w:cs="Times New Roman"/>
          <w:bCs/>
          <w:sz w:val="24"/>
        </w:rPr>
        <w:t xml:space="preserve">We </w:t>
      </w:r>
      <w:r>
        <w:rPr>
          <w:rFonts w:ascii="Times New Roman" w:hAnsi="Times New Roman" w:cs="Times New Roman"/>
          <w:bCs/>
          <w:sz w:val="24"/>
        </w:rPr>
        <w:t xml:space="preserve">will </w:t>
      </w:r>
      <w:r w:rsidRPr="00932D3F">
        <w:rPr>
          <w:rFonts w:ascii="Times New Roman" w:hAnsi="Times New Roman" w:cs="Times New Roman"/>
          <w:bCs/>
          <w:sz w:val="24"/>
        </w:rPr>
        <w:t xml:space="preserve">perform a systematic review and meta-analysis of studies on diagnostic test accuracy (DTA). </w:t>
      </w:r>
      <w:proofErr w:type="gramStart"/>
      <w:r w:rsidRPr="00932D3F">
        <w:rPr>
          <w:rFonts w:ascii="Times New Roman" w:hAnsi="Times New Roman" w:cs="Times New Roman"/>
          <w:bCs/>
          <w:sz w:val="24"/>
        </w:rPr>
        <w:t xml:space="preserve">We </w:t>
      </w:r>
      <w:r>
        <w:rPr>
          <w:rFonts w:ascii="Times New Roman" w:hAnsi="Times New Roman" w:cs="Times New Roman"/>
          <w:bCs/>
          <w:sz w:val="24"/>
        </w:rPr>
        <w:t xml:space="preserve"> will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</w:t>
      </w:r>
      <w:r w:rsidRPr="00932D3F">
        <w:rPr>
          <w:rFonts w:ascii="Times New Roman" w:hAnsi="Times New Roman" w:cs="Times New Roman"/>
          <w:bCs/>
          <w:sz w:val="24"/>
        </w:rPr>
        <w:t>adher</w:t>
      </w:r>
      <w:r>
        <w:rPr>
          <w:rFonts w:ascii="Times New Roman" w:hAnsi="Times New Roman" w:cs="Times New Roman"/>
          <w:bCs/>
          <w:sz w:val="24"/>
        </w:rPr>
        <w:t>e</w:t>
      </w:r>
      <w:r w:rsidRPr="00932D3F">
        <w:rPr>
          <w:rFonts w:ascii="Times New Roman" w:hAnsi="Times New Roman" w:cs="Times New Roman"/>
          <w:bCs/>
          <w:sz w:val="24"/>
        </w:rPr>
        <w:t xml:space="preserve"> to the methodological standards outlined in the </w:t>
      </w:r>
      <w:r w:rsidRPr="00932D3F">
        <w:rPr>
          <w:rFonts w:ascii="Times New Roman" w:hAnsi="Times New Roman" w:cs="Times New Roman"/>
          <w:bCs/>
          <w:i/>
          <w:iCs/>
          <w:sz w:val="24"/>
        </w:rPr>
        <w:t>Handbook for DTA Reviews</w:t>
      </w:r>
      <w:r w:rsidRPr="00932D3F">
        <w:rPr>
          <w:rFonts w:ascii="Times New Roman" w:hAnsi="Times New Roman" w:cs="Times New Roman"/>
          <w:bCs/>
          <w:sz w:val="24"/>
        </w:rPr>
        <w:t xml:space="preserve"> of Cochrane </w:t>
      </w:r>
      <w:r>
        <w:rPr>
          <w:rFonts w:ascii="Times New Roman" w:hAnsi="Times New Roman" w:cs="Times New Roman"/>
          <w:bCs/>
          <w:sz w:val="24"/>
        </w:rPr>
        <w:t>[1]</w:t>
      </w:r>
      <w:r w:rsidRPr="00932D3F">
        <w:rPr>
          <w:rFonts w:ascii="Times New Roman" w:hAnsi="Times New Roman" w:cs="Times New Roman"/>
          <w:bCs/>
          <w:sz w:val="24"/>
        </w:rPr>
        <w:t xml:space="preserve"> and used the Preferred Reporting Items for a Systematic Review and Meta-analysis of Diagnostic Test Accuracy Studies (PRISMA-DTA)</w:t>
      </w:r>
      <w:r>
        <w:rPr>
          <w:rFonts w:ascii="Times New Roman" w:hAnsi="Times New Roman" w:cs="Times New Roman"/>
          <w:bCs/>
          <w:sz w:val="24"/>
        </w:rPr>
        <w:t xml:space="preserve"> [2]</w:t>
      </w:r>
      <w:r w:rsidRPr="00932D3F">
        <w:rPr>
          <w:rFonts w:ascii="Times New Roman" w:hAnsi="Times New Roman" w:cs="Times New Roman"/>
          <w:bCs/>
          <w:sz w:val="24"/>
        </w:rPr>
        <w:t xml:space="preserve"> in reporting our findings.</w:t>
      </w:r>
    </w:p>
    <w:p w14:paraId="49176B1E" w14:textId="22752EC0" w:rsidR="005E55E6" w:rsidRPr="007D2E71" w:rsidRDefault="00D37695" w:rsidP="0043636B">
      <w:pPr>
        <w:pStyle w:val="Web"/>
        <w:spacing w:line="480" w:lineRule="auto"/>
        <w:rPr>
          <w:rFonts w:ascii="Times New Roman" w:hAnsi="Times New Roman" w:cs="Times New Roman"/>
          <w:b/>
          <w:bCs/>
        </w:rPr>
      </w:pPr>
      <w:r w:rsidRPr="007D2E71">
        <w:rPr>
          <w:rFonts w:ascii="Times New Roman" w:hAnsi="Times New Roman" w:cs="Times New Roman"/>
          <w:b/>
          <w:bCs/>
        </w:rPr>
        <w:t xml:space="preserve">Criteria for considering studies for this review </w:t>
      </w:r>
    </w:p>
    <w:p w14:paraId="4C0386F9" w14:textId="77777777" w:rsidR="00D37695" w:rsidRPr="007D2E71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i/>
          <w:iCs/>
          <w:sz w:val="24"/>
        </w:rPr>
      </w:pPr>
      <w:r w:rsidRPr="007D2E71">
        <w:rPr>
          <w:rFonts w:ascii="Times New Roman" w:hAnsi="Times New Roman" w:cs="Times New Roman"/>
          <w:i/>
          <w:iCs/>
          <w:sz w:val="24"/>
        </w:rPr>
        <w:t xml:space="preserve">Types of studies </w:t>
      </w:r>
    </w:p>
    <w:p w14:paraId="3350957D" w14:textId="7C7BCFBE" w:rsidR="00D37695" w:rsidRPr="007D2E71" w:rsidRDefault="009A18FA" w:rsidP="0043636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7D2E71">
        <w:rPr>
          <w:rFonts w:ascii="Times New Roman" w:hAnsi="Times New Roman" w:cs="Times New Roman"/>
          <w:color w:val="000000" w:themeColor="text1"/>
          <w:sz w:val="24"/>
        </w:rPr>
        <w:t>We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 will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includ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e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all English-language abstracts and full-text articles describing retrospective and prospective observational studies, as well as randomized and quasi-randomized controlled trials. We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</w:t>
      </w:r>
      <w:proofErr w:type="spellStart"/>
      <w:r w:rsidRPr="007D2E71">
        <w:rPr>
          <w:rFonts w:ascii="Times New Roman" w:hAnsi="Times New Roman" w:cs="Times New Roman"/>
          <w:color w:val="000000" w:themeColor="text1"/>
          <w:sz w:val="24"/>
        </w:rPr>
        <w:t>exclud</w:t>
      </w:r>
      <w:proofErr w:type="spellEnd"/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case reports, case series, animal studies and pediatric studies. We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</w:t>
      </w:r>
      <w:proofErr w:type="spellStart"/>
      <w:r w:rsidRPr="007D2E71">
        <w:rPr>
          <w:rFonts w:ascii="Times New Roman" w:hAnsi="Times New Roman" w:cs="Times New Roman"/>
          <w:color w:val="000000" w:themeColor="text1"/>
          <w:sz w:val="24"/>
        </w:rPr>
        <w:t>includ</w:t>
      </w:r>
      <w:proofErr w:type="spellEnd"/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only the study with the most patients for studies which used the same database. </w:t>
      </w:r>
    </w:p>
    <w:p w14:paraId="3F6982A9" w14:textId="77777777" w:rsidR="00D37695" w:rsidRPr="007D2E71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E3D1A26" w14:textId="0BDB41E2" w:rsidR="00D37695" w:rsidRPr="007D2E71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i/>
          <w:iCs/>
          <w:sz w:val="24"/>
        </w:rPr>
      </w:pPr>
      <w:r w:rsidRPr="007D2E71">
        <w:rPr>
          <w:rFonts w:ascii="Times New Roman" w:hAnsi="Times New Roman" w:cs="Times New Roman"/>
          <w:i/>
          <w:iCs/>
          <w:sz w:val="24"/>
        </w:rPr>
        <w:t>Types of participants</w:t>
      </w:r>
    </w:p>
    <w:p w14:paraId="463684D3" w14:textId="7DF0D977" w:rsidR="00D37695" w:rsidRPr="007D2E71" w:rsidRDefault="009A18FA" w:rsidP="0043636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7D2E71">
        <w:rPr>
          <w:rFonts w:ascii="Times New Roman" w:hAnsi="Times New Roman" w:cs="Times New Roman"/>
          <w:color w:val="000000" w:themeColor="text1"/>
          <w:sz w:val="24"/>
        </w:rPr>
        <w:lastRenderedPageBreak/>
        <w:t>Population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 will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includ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e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patien</w:t>
      </w:r>
      <w:r w:rsidR="00D37695" w:rsidRPr="007D2E71">
        <w:rPr>
          <w:rFonts w:ascii="Times New Roman" w:hAnsi="Times New Roman" w:cs="Times New Roman"/>
          <w:color w:val="000000" w:themeColor="text1"/>
          <w:sz w:val="24"/>
        </w:rPr>
        <w:t>t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s with ARDS in any setting including emergency department, general hospital wards and ICUs. Index test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is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P/F ratio or oxygenation index. We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</w:t>
      </w:r>
      <w:proofErr w:type="spellStart"/>
      <w:r w:rsidRPr="007D2E71">
        <w:rPr>
          <w:rFonts w:ascii="Times New Roman" w:hAnsi="Times New Roman" w:cs="Times New Roman"/>
          <w:color w:val="000000" w:themeColor="text1"/>
          <w:sz w:val="24"/>
        </w:rPr>
        <w:t>includ</w:t>
      </w:r>
      <w:proofErr w:type="spellEnd"/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studies that involved adult patients (aged ≥18 years) and evaluated the aforementioned mortality. </w:t>
      </w:r>
    </w:p>
    <w:p w14:paraId="50451107" w14:textId="77777777" w:rsidR="00D37695" w:rsidRPr="007D2E71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43373687" w14:textId="5A7C8EA7" w:rsidR="007D2E71" w:rsidRPr="007D2E71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7D2E71">
        <w:rPr>
          <w:rFonts w:ascii="Times New Roman" w:hAnsi="Times New Roman" w:cs="Times New Roman"/>
          <w:i/>
          <w:iCs/>
          <w:color w:val="000000" w:themeColor="text1"/>
          <w:sz w:val="24"/>
        </w:rPr>
        <w:t>Types of reference standards</w:t>
      </w:r>
      <w:r w:rsidR="007D2E71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and the t</w:t>
      </w:r>
      <w:r w:rsidR="007D2E71" w:rsidRPr="007D2E71">
        <w:rPr>
          <w:rFonts w:ascii="Times New Roman" w:hAnsi="Times New Roman" w:cs="Times New Roman"/>
          <w:i/>
          <w:iCs/>
          <w:color w:val="000000" w:themeColor="text1"/>
          <w:sz w:val="24"/>
        </w:rPr>
        <w:t>ypes of outcomes</w:t>
      </w:r>
    </w:p>
    <w:p w14:paraId="553101FF" w14:textId="10EDD0EA" w:rsidR="007D2E71" w:rsidRPr="007D2E71" w:rsidRDefault="009A18FA" w:rsidP="0043636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7D2E71">
        <w:rPr>
          <w:rFonts w:ascii="Times New Roman" w:hAnsi="Times New Roman" w:cs="Times New Roman"/>
          <w:color w:val="000000" w:themeColor="text1"/>
          <w:sz w:val="24"/>
        </w:rPr>
        <w:t>The reference standard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 and the outcomes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of this study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are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the mortalities which reported in each study.</w:t>
      </w:r>
      <w:r w:rsidR="007D2E71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We</w:t>
      </w:r>
      <w:r w:rsidR="007D2E71" w:rsidRPr="007D2E7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</w:t>
      </w:r>
      <w:r w:rsidR="007D2E71" w:rsidRPr="00932D3F">
        <w:rPr>
          <w:rFonts w:ascii="Times New Roman" w:hAnsi="Times New Roman" w:cs="Times New Roman"/>
          <w:color w:val="000000" w:themeColor="text1"/>
          <w:sz w:val="24"/>
        </w:rPr>
        <w:t xml:space="preserve">extract or </w:t>
      </w:r>
      <w:proofErr w:type="spellStart"/>
      <w:r w:rsidR="007D2E71" w:rsidRPr="00932D3F">
        <w:rPr>
          <w:rFonts w:ascii="Times New Roman" w:hAnsi="Times New Roman" w:cs="Times New Roman"/>
          <w:color w:val="000000" w:themeColor="text1"/>
          <w:sz w:val="24"/>
        </w:rPr>
        <w:t>calculat</w:t>
      </w:r>
      <w:proofErr w:type="spellEnd"/>
      <w:r w:rsidR="007D2E71" w:rsidRPr="00932D3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D2E71">
        <w:rPr>
          <w:rFonts w:ascii="Times New Roman" w:hAnsi="Times New Roman" w:cs="Times New Roman"/>
          <w:sz w:val="24"/>
        </w:rPr>
        <w:t>predictive</w:t>
      </w:r>
      <w:r w:rsidR="007D2E71" w:rsidRPr="00932D3F">
        <w:rPr>
          <w:rFonts w:ascii="Times New Roman" w:hAnsi="Times New Roman" w:cs="Times New Roman"/>
          <w:sz w:val="24"/>
        </w:rPr>
        <w:t xml:space="preserve"> accuracy parameters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7D2E71">
        <w:rPr>
          <w:rFonts w:ascii="Times New Roman" w:hAnsi="Times New Roman" w:cs="Times New Roman"/>
          <w:sz w:val="24"/>
        </w:rPr>
        <w:t>true positive</w:t>
      </w:r>
      <w:r w:rsidR="007D2E71" w:rsidRPr="00932D3F">
        <w:rPr>
          <w:rFonts w:ascii="Times New Roman" w:hAnsi="Times New Roman" w:cs="Times New Roman"/>
          <w:sz w:val="24"/>
        </w:rPr>
        <w:t xml:space="preserve">, </w:t>
      </w:r>
      <w:r w:rsidR="007D2E71">
        <w:rPr>
          <w:rFonts w:ascii="Times New Roman" w:hAnsi="Times New Roman" w:cs="Times New Roman"/>
          <w:sz w:val="24"/>
        </w:rPr>
        <w:t>false positive</w:t>
      </w:r>
      <w:r w:rsidR="007D2E71" w:rsidRPr="00932D3F">
        <w:rPr>
          <w:rFonts w:ascii="Times New Roman" w:hAnsi="Times New Roman" w:cs="Times New Roman"/>
          <w:sz w:val="24"/>
        </w:rPr>
        <w:t xml:space="preserve">, </w:t>
      </w:r>
      <w:r w:rsidR="007D2E71">
        <w:rPr>
          <w:rFonts w:ascii="Times New Roman" w:hAnsi="Times New Roman" w:cs="Times New Roman"/>
          <w:sz w:val="24"/>
        </w:rPr>
        <w:t>dales negative</w:t>
      </w:r>
      <w:r w:rsidR="007D2E71" w:rsidRPr="00932D3F">
        <w:rPr>
          <w:rFonts w:ascii="Times New Roman" w:hAnsi="Times New Roman" w:cs="Times New Roman"/>
          <w:sz w:val="24"/>
        </w:rPr>
        <w:t xml:space="preserve">, and </w:t>
      </w:r>
      <w:r w:rsidR="007D2E71">
        <w:rPr>
          <w:rFonts w:ascii="Times New Roman" w:hAnsi="Times New Roman" w:cs="Times New Roman"/>
          <w:sz w:val="24"/>
        </w:rPr>
        <w:t>true negative).</w:t>
      </w:r>
    </w:p>
    <w:p w14:paraId="1CACE8C3" w14:textId="77FAFB59" w:rsidR="00D37695" w:rsidRPr="007D2E71" w:rsidRDefault="00D37695" w:rsidP="0043636B">
      <w:pPr>
        <w:pStyle w:val="Web"/>
        <w:spacing w:line="480" w:lineRule="auto"/>
        <w:rPr>
          <w:rFonts w:ascii="Times New Roman" w:hAnsi="Times New Roman" w:cs="Times New Roman"/>
        </w:rPr>
      </w:pPr>
      <w:r w:rsidRPr="007D2E71">
        <w:rPr>
          <w:rFonts w:ascii="Times New Roman" w:hAnsi="Times New Roman" w:cs="Times New Roman"/>
          <w:b/>
          <w:bCs/>
        </w:rPr>
        <w:t xml:space="preserve">Search methods for identification of studies </w:t>
      </w:r>
    </w:p>
    <w:p w14:paraId="43AB0DA5" w14:textId="306A458D" w:rsidR="00D37695" w:rsidRPr="007D2E71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bCs/>
          <w:i/>
          <w:iCs/>
          <w:sz w:val="24"/>
        </w:rPr>
      </w:pPr>
      <w:r w:rsidRPr="007D2E71">
        <w:rPr>
          <w:rFonts w:ascii="Times New Roman" w:hAnsi="Times New Roman" w:cs="Times New Roman"/>
          <w:bCs/>
          <w:i/>
          <w:iCs/>
          <w:sz w:val="24"/>
        </w:rPr>
        <w:t>Types of studies</w:t>
      </w:r>
    </w:p>
    <w:p w14:paraId="5ECA69BD" w14:textId="1FE4B7BF" w:rsidR="00D37695" w:rsidRPr="007D2E71" w:rsidRDefault="009A18FA" w:rsidP="0043636B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</w:rPr>
      </w:pPr>
      <w:r w:rsidRPr="007D2E71">
        <w:rPr>
          <w:rFonts w:ascii="Times New Roman" w:hAnsi="Times New Roman" w:cs="Times New Roman"/>
          <w:bCs/>
          <w:sz w:val="24"/>
        </w:rPr>
        <w:t xml:space="preserve">We </w:t>
      </w:r>
      <w:r w:rsidR="007D2E71">
        <w:rPr>
          <w:rFonts w:ascii="Times New Roman" w:hAnsi="Times New Roman" w:cs="Times New Roman"/>
          <w:bCs/>
          <w:sz w:val="24"/>
        </w:rPr>
        <w:t xml:space="preserve">will </w:t>
      </w:r>
      <w:r w:rsidRPr="007D2E71">
        <w:rPr>
          <w:rFonts w:ascii="Times New Roman" w:hAnsi="Times New Roman" w:cs="Times New Roman"/>
          <w:bCs/>
          <w:sz w:val="24"/>
        </w:rPr>
        <w:t xml:space="preserve">search two electronic databases (MEDLINE, the Cochrane Central Register of Controlled Trials) for included studies before 19th June 2020. We </w:t>
      </w:r>
      <w:r w:rsidR="007D2E71">
        <w:rPr>
          <w:rFonts w:ascii="Times New Roman" w:hAnsi="Times New Roman" w:cs="Times New Roman"/>
          <w:bCs/>
          <w:sz w:val="24"/>
        </w:rPr>
        <w:t>will</w:t>
      </w:r>
      <w:r w:rsidRPr="007D2E71">
        <w:rPr>
          <w:rFonts w:ascii="Times New Roman" w:hAnsi="Times New Roman" w:cs="Times New Roman"/>
          <w:bCs/>
          <w:sz w:val="24"/>
        </w:rPr>
        <w:t xml:space="preserve"> not search clinical trial .gov. because our study </w:t>
      </w:r>
      <w:r w:rsidR="007D2E71">
        <w:rPr>
          <w:rFonts w:ascii="Times New Roman" w:hAnsi="Times New Roman" w:cs="Times New Roman"/>
          <w:bCs/>
          <w:sz w:val="24"/>
        </w:rPr>
        <w:t>does</w:t>
      </w:r>
      <w:r w:rsidRPr="007D2E71">
        <w:rPr>
          <w:rFonts w:ascii="Times New Roman" w:hAnsi="Times New Roman" w:cs="Times New Roman"/>
          <w:bCs/>
          <w:sz w:val="24"/>
        </w:rPr>
        <w:t xml:space="preserve"> not focus on the systematic review of interventions. We </w:t>
      </w:r>
      <w:r w:rsidR="007D2E71">
        <w:rPr>
          <w:rFonts w:ascii="Times New Roman" w:hAnsi="Times New Roman" w:cs="Times New Roman"/>
          <w:bCs/>
          <w:sz w:val="24"/>
        </w:rPr>
        <w:t>will</w:t>
      </w:r>
      <w:r w:rsidRPr="007D2E71">
        <w:rPr>
          <w:rFonts w:ascii="Times New Roman" w:hAnsi="Times New Roman" w:cs="Times New Roman"/>
          <w:bCs/>
          <w:sz w:val="24"/>
        </w:rPr>
        <w:t xml:space="preserve"> not search EMBASE because the accessibility to the database </w:t>
      </w:r>
      <w:proofErr w:type="gramStart"/>
      <w:r w:rsidR="007D2E71">
        <w:rPr>
          <w:rFonts w:ascii="Times New Roman" w:hAnsi="Times New Roman" w:cs="Times New Roman"/>
          <w:bCs/>
          <w:sz w:val="24"/>
        </w:rPr>
        <w:t xml:space="preserve">is </w:t>
      </w:r>
      <w:r w:rsidRPr="007D2E71">
        <w:rPr>
          <w:rFonts w:ascii="Times New Roman" w:hAnsi="Times New Roman" w:cs="Times New Roman"/>
          <w:bCs/>
          <w:sz w:val="24"/>
        </w:rPr>
        <w:t xml:space="preserve"> restricted</w:t>
      </w:r>
      <w:proofErr w:type="gramEnd"/>
      <w:r w:rsidRPr="007D2E71">
        <w:rPr>
          <w:rFonts w:ascii="Times New Roman" w:hAnsi="Times New Roman" w:cs="Times New Roman"/>
          <w:bCs/>
          <w:sz w:val="24"/>
        </w:rPr>
        <w:t xml:space="preserve"> in Japan. </w:t>
      </w:r>
      <w:r w:rsidR="00E43356" w:rsidRPr="007D2E71">
        <w:rPr>
          <w:rFonts w:ascii="Times New Roman" w:hAnsi="Times New Roman" w:cs="Times New Roman"/>
          <w:bCs/>
          <w:sz w:val="24"/>
        </w:rPr>
        <w:t xml:space="preserve">We </w:t>
      </w:r>
      <w:r w:rsidR="007D2E71">
        <w:rPr>
          <w:rFonts w:ascii="Times New Roman" w:hAnsi="Times New Roman" w:cs="Times New Roman"/>
          <w:bCs/>
          <w:sz w:val="24"/>
        </w:rPr>
        <w:t xml:space="preserve">will </w:t>
      </w:r>
      <w:r w:rsidR="00E43356" w:rsidRPr="007D2E71">
        <w:rPr>
          <w:rFonts w:ascii="Times New Roman" w:hAnsi="Times New Roman" w:cs="Times New Roman"/>
          <w:bCs/>
          <w:sz w:val="24"/>
        </w:rPr>
        <w:t xml:space="preserve">adapt the preliminary search strategy for MEDLINE for use in the other databases. </w:t>
      </w:r>
      <w:r w:rsidRPr="007D2E71">
        <w:rPr>
          <w:rFonts w:ascii="Times New Roman" w:hAnsi="Times New Roman" w:cs="Times New Roman"/>
          <w:bCs/>
          <w:sz w:val="24"/>
        </w:rPr>
        <w:t xml:space="preserve">The search </w:t>
      </w:r>
      <w:r w:rsidR="007D2E71">
        <w:rPr>
          <w:rFonts w:ascii="Times New Roman" w:hAnsi="Times New Roman" w:cs="Times New Roman"/>
          <w:bCs/>
          <w:sz w:val="24"/>
        </w:rPr>
        <w:t>will be</w:t>
      </w:r>
      <w:r w:rsidRPr="007D2E71">
        <w:rPr>
          <w:rFonts w:ascii="Times New Roman" w:hAnsi="Times New Roman" w:cs="Times New Roman"/>
          <w:bCs/>
          <w:sz w:val="24"/>
        </w:rPr>
        <w:t xml:space="preserve"> conducted using the terms respiratory distress </w:t>
      </w:r>
      <w:r w:rsidRPr="007D2E71">
        <w:rPr>
          <w:rFonts w:ascii="Times New Roman" w:hAnsi="Times New Roman" w:cs="Times New Roman"/>
          <w:bCs/>
          <w:sz w:val="24"/>
        </w:rPr>
        <w:lastRenderedPageBreak/>
        <w:t>syndrome, adult,</w:t>
      </w:r>
      <w:r w:rsidRPr="007D2E71">
        <w:rPr>
          <w:rFonts w:ascii="Times New Roman" w:hAnsi="Times New Roman" w:cs="Times New Roman"/>
          <w:sz w:val="24"/>
        </w:rPr>
        <w:t xml:space="preserve"> </w:t>
      </w:r>
      <w:r w:rsidRPr="007D2E71">
        <w:rPr>
          <w:rFonts w:ascii="Times New Roman" w:hAnsi="Times New Roman" w:cs="Times New Roman"/>
          <w:bCs/>
          <w:sz w:val="24"/>
        </w:rPr>
        <w:t>acute lung injury</w:t>
      </w:r>
      <w:r w:rsidR="00D37695" w:rsidRPr="007D2E71">
        <w:rPr>
          <w:rFonts w:ascii="Times New Roman" w:hAnsi="Times New Roman" w:cs="Times New Roman"/>
          <w:bCs/>
          <w:sz w:val="24"/>
        </w:rPr>
        <w:t>. The detail of the search strategy is shown below (Table 1).</w:t>
      </w:r>
    </w:p>
    <w:p w14:paraId="029BCD23" w14:textId="77777777" w:rsidR="00D37695" w:rsidRPr="007D2E71" w:rsidRDefault="00D37695" w:rsidP="0043636B">
      <w:pPr>
        <w:widowControl/>
        <w:spacing w:line="480" w:lineRule="auto"/>
        <w:ind w:firstLineChars="50" w:firstLine="120"/>
        <w:jc w:val="left"/>
        <w:rPr>
          <w:rFonts w:ascii="Times New Roman" w:hAnsi="Times New Roman" w:cs="Times New Roman"/>
          <w:bCs/>
          <w:sz w:val="24"/>
        </w:rPr>
      </w:pPr>
    </w:p>
    <w:p w14:paraId="1F4260D9" w14:textId="03C1C354" w:rsidR="00D37695" w:rsidRDefault="00D37695" w:rsidP="0043636B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</w:rPr>
      </w:pPr>
      <w:r w:rsidRPr="0061021B">
        <w:rPr>
          <w:rFonts w:ascii="Times New Roman" w:hAnsi="Times New Roman" w:cs="Times New Roman"/>
          <w:bCs/>
          <w:sz w:val="24"/>
        </w:rPr>
        <w:t>Table 1 The detail of the search strategy in this study.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30"/>
        <w:gridCol w:w="5373"/>
        <w:gridCol w:w="1956"/>
      </w:tblGrid>
      <w:tr w:rsidR="0061021B" w:rsidRPr="0061021B" w14:paraId="0461EDB2" w14:textId="77777777" w:rsidTr="0061021B">
        <w:trPr>
          <w:trHeight w:val="510"/>
        </w:trPr>
        <w:tc>
          <w:tcPr>
            <w:tcW w:w="1030" w:type="dxa"/>
            <w:noWrap/>
            <w:hideMark/>
          </w:tcPr>
          <w:p w14:paraId="4CBF553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PubMed</w:t>
            </w:r>
          </w:p>
        </w:tc>
        <w:tc>
          <w:tcPr>
            <w:tcW w:w="5373" w:type="dxa"/>
            <w:hideMark/>
          </w:tcPr>
          <w:p w14:paraId="63345B6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56" w:type="dxa"/>
            <w:hideMark/>
          </w:tcPr>
          <w:p w14:paraId="24F78BEB" w14:textId="77777777" w:rsid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Date </w:t>
            </w:r>
          </w:p>
          <w:p w14:paraId="6AA311AC" w14:textId="541E08D9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19, June, </w:t>
            </w: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2020</w:t>
            </w:r>
          </w:p>
        </w:tc>
      </w:tr>
      <w:tr w:rsidR="0061021B" w:rsidRPr="0061021B" w14:paraId="00E47B43" w14:textId="77777777" w:rsidTr="0061021B">
        <w:trPr>
          <w:trHeight w:val="510"/>
        </w:trPr>
        <w:tc>
          <w:tcPr>
            <w:tcW w:w="1030" w:type="dxa"/>
            <w:hideMark/>
          </w:tcPr>
          <w:p w14:paraId="3BE865E2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Search number</w:t>
            </w:r>
          </w:p>
        </w:tc>
        <w:tc>
          <w:tcPr>
            <w:tcW w:w="5373" w:type="dxa"/>
            <w:hideMark/>
          </w:tcPr>
          <w:p w14:paraId="5D996CF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Query</w:t>
            </w:r>
          </w:p>
        </w:tc>
        <w:tc>
          <w:tcPr>
            <w:tcW w:w="1956" w:type="dxa"/>
            <w:hideMark/>
          </w:tcPr>
          <w:p w14:paraId="61F6F03D" w14:textId="69993B54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Results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(number of studies)</w:t>
            </w:r>
          </w:p>
        </w:tc>
      </w:tr>
      <w:tr w:rsidR="0061021B" w:rsidRPr="0061021B" w14:paraId="7287DE6B" w14:textId="77777777" w:rsidTr="0061021B">
        <w:trPr>
          <w:trHeight w:val="510"/>
        </w:trPr>
        <w:tc>
          <w:tcPr>
            <w:tcW w:w="1030" w:type="dxa"/>
            <w:hideMark/>
          </w:tcPr>
          <w:p w14:paraId="58596060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</w:t>
            </w:r>
          </w:p>
        </w:tc>
        <w:tc>
          <w:tcPr>
            <w:tcW w:w="5373" w:type="dxa"/>
            <w:hideMark/>
          </w:tcPr>
          <w:p w14:paraId="77D33510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Respiratory Distress Syndrome, Adult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7CA7AB9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19,340</w:t>
            </w:r>
          </w:p>
        </w:tc>
      </w:tr>
      <w:tr w:rsidR="0061021B" w:rsidRPr="0061021B" w14:paraId="27F6345B" w14:textId="77777777" w:rsidTr="0061021B">
        <w:trPr>
          <w:trHeight w:val="510"/>
        </w:trPr>
        <w:tc>
          <w:tcPr>
            <w:tcW w:w="1030" w:type="dxa"/>
            <w:hideMark/>
          </w:tcPr>
          <w:p w14:paraId="616C9AE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#2</w:t>
            </w:r>
          </w:p>
        </w:tc>
        <w:tc>
          <w:tcPr>
            <w:tcW w:w="5373" w:type="dxa"/>
            <w:hideMark/>
          </w:tcPr>
          <w:p w14:paraId="1E800084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Acute lung injury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2FA084F2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6,229</w:t>
            </w:r>
          </w:p>
        </w:tc>
      </w:tr>
      <w:tr w:rsidR="0061021B" w:rsidRPr="0061021B" w14:paraId="59F808AA" w14:textId="77777777" w:rsidTr="0061021B">
        <w:trPr>
          <w:trHeight w:val="510"/>
        </w:trPr>
        <w:tc>
          <w:tcPr>
            <w:tcW w:w="1030" w:type="dxa"/>
            <w:hideMark/>
          </w:tcPr>
          <w:p w14:paraId="2B435E80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#3</w:t>
            </w:r>
          </w:p>
        </w:tc>
        <w:tc>
          <w:tcPr>
            <w:tcW w:w="5373" w:type="dxa"/>
            <w:hideMark/>
          </w:tcPr>
          <w:p w14:paraId="528D2D5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ALI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 OR ARDS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0D1232F6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18,049</w:t>
            </w:r>
          </w:p>
        </w:tc>
      </w:tr>
      <w:tr w:rsidR="0061021B" w:rsidRPr="0061021B" w14:paraId="6075A5C4" w14:textId="77777777" w:rsidTr="0061021B">
        <w:trPr>
          <w:trHeight w:val="1140"/>
        </w:trPr>
        <w:tc>
          <w:tcPr>
            <w:tcW w:w="1030" w:type="dxa"/>
            <w:hideMark/>
          </w:tcPr>
          <w:p w14:paraId="1B7134EE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#4</w:t>
            </w:r>
          </w:p>
        </w:tc>
        <w:tc>
          <w:tcPr>
            <w:tcW w:w="5373" w:type="dxa"/>
            <w:hideMark/>
          </w:tcPr>
          <w:p w14:paraId="610859C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Acute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] AND ("lung 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injur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*"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 OR "respiratory distress"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 OR "respiratory failure"[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 OR "distress syndrome"[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])</w:t>
            </w:r>
          </w:p>
        </w:tc>
        <w:tc>
          <w:tcPr>
            <w:tcW w:w="1956" w:type="dxa"/>
            <w:noWrap/>
            <w:hideMark/>
          </w:tcPr>
          <w:p w14:paraId="18687CB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40,886</w:t>
            </w:r>
          </w:p>
        </w:tc>
      </w:tr>
      <w:tr w:rsidR="0061021B" w:rsidRPr="0061021B" w14:paraId="38F8BEAE" w14:textId="77777777" w:rsidTr="0061021B">
        <w:trPr>
          <w:trHeight w:val="510"/>
        </w:trPr>
        <w:tc>
          <w:tcPr>
            <w:tcW w:w="1030" w:type="dxa"/>
            <w:hideMark/>
          </w:tcPr>
          <w:p w14:paraId="1C653B2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#5</w:t>
            </w:r>
          </w:p>
        </w:tc>
        <w:tc>
          <w:tcPr>
            <w:tcW w:w="5373" w:type="dxa"/>
            <w:hideMark/>
          </w:tcPr>
          <w:p w14:paraId="729A1C2E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severe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respiratory failure"[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1D37FD96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1,415</w:t>
            </w:r>
          </w:p>
        </w:tc>
      </w:tr>
      <w:tr w:rsidR="0061021B" w:rsidRPr="0061021B" w14:paraId="510A4098" w14:textId="77777777" w:rsidTr="0061021B">
        <w:trPr>
          <w:trHeight w:val="510"/>
        </w:trPr>
        <w:tc>
          <w:tcPr>
            <w:tcW w:w="1030" w:type="dxa"/>
            <w:hideMark/>
          </w:tcPr>
          <w:p w14:paraId="39B7F5C0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#6</w:t>
            </w:r>
          </w:p>
        </w:tc>
        <w:tc>
          <w:tcPr>
            <w:tcW w:w="5373" w:type="dxa"/>
            <w:hideMark/>
          </w:tcPr>
          <w:p w14:paraId="615B86B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hypoxic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respiratory failure"[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0F4CDF26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407</w:t>
            </w:r>
          </w:p>
        </w:tc>
      </w:tr>
      <w:tr w:rsidR="0061021B" w:rsidRPr="0061021B" w14:paraId="40777B23" w14:textId="77777777" w:rsidTr="0061021B">
        <w:trPr>
          <w:trHeight w:val="510"/>
        </w:trPr>
        <w:tc>
          <w:tcPr>
            <w:tcW w:w="1030" w:type="dxa"/>
            <w:hideMark/>
          </w:tcPr>
          <w:p w14:paraId="115CECA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#7</w:t>
            </w:r>
          </w:p>
        </w:tc>
        <w:tc>
          <w:tcPr>
            <w:tcW w:w="5373" w:type="dxa"/>
            <w:hideMark/>
          </w:tcPr>
          <w:p w14:paraId="34F05A14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 OR #2 OR #3 OR #4 OR #5 OR #6</w:t>
            </w:r>
          </w:p>
        </w:tc>
        <w:tc>
          <w:tcPr>
            <w:tcW w:w="1956" w:type="dxa"/>
            <w:noWrap/>
            <w:hideMark/>
          </w:tcPr>
          <w:p w14:paraId="03BC71B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55,647</w:t>
            </w:r>
          </w:p>
        </w:tc>
      </w:tr>
      <w:tr w:rsidR="0061021B" w:rsidRPr="0061021B" w14:paraId="5F549D6D" w14:textId="77777777" w:rsidTr="0061021B">
        <w:trPr>
          <w:trHeight w:val="510"/>
        </w:trPr>
        <w:tc>
          <w:tcPr>
            <w:tcW w:w="1030" w:type="dxa"/>
            <w:hideMark/>
          </w:tcPr>
          <w:p w14:paraId="42BBD68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#8</w:t>
            </w:r>
          </w:p>
        </w:tc>
        <w:tc>
          <w:tcPr>
            <w:tcW w:w="5373" w:type="dxa"/>
            <w:hideMark/>
          </w:tcPr>
          <w:p w14:paraId="3B224A6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severity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of illness index"[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MeSH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Terms]</w:t>
            </w:r>
          </w:p>
        </w:tc>
        <w:tc>
          <w:tcPr>
            <w:tcW w:w="1956" w:type="dxa"/>
            <w:noWrap/>
            <w:hideMark/>
          </w:tcPr>
          <w:p w14:paraId="2D8CCB80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249,831</w:t>
            </w:r>
          </w:p>
        </w:tc>
      </w:tr>
      <w:tr w:rsidR="0061021B" w:rsidRPr="0061021B" w14:paraId="219CD42C" w14:textId="77777777" w:rsidTr="0061021B">
        <w:trPr>
          <w:trHeight w:val="510"/>
        </w:trPr>
        <w:tc>
          <w:tcPr>
            <w:tcW w:w="1030" w:type="dxa"/>
            <w:hideMark/>
          </w:tcPr>
          <w:p w14:paraId="4C2840C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lastRenderedPageBreak/>
              <w:t>#9</w:t>
            </w:r>
          </w:p>
        </w:tc>
        <w:tc>
          <w:tcPr>
            <w:tcW w:w="5373" w:type="dxa"/>
            <w:hideMark/>
          </w:tcPr>
          <w:p w14:paraId="3F49040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oxygenation index[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] OR 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OI[</w:t>
            </w:r>
            <w:proofErr w:type="spellStart"/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6F2B76A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6,152</w:t>
            </w:r>
          </w:p>
        </w:tc>
      </w:tr>
      <w:tr w:rsidR="0061021B" w:rsidRPr="0061021B" w14:paraId="4B692669" w14:textId="77777777" w:rsidTr="0061021B">
        <w:trPr>
          <w:trHeight w:val="510"/>
        </w:trPr>
        <w:tc>
          <w:tcPr>
            <w:tcW w:w="1030" w:type="dxa"/>
            <w:hideMark/>
          </w:tcPr>
          <w:p w14:paraId="1884574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#10</w:t>
            </w:r>
          </w:p>
        </w:tc>
        <w:tc>
          <w:tcPr>
            <w:tcW w:w="5373" w:type="dxa"/>
            <w:hideMark/>
          </w:tcPr>
          <w:p w14:paraId="28142617" w14:textId="79C90CD8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PaO2/</w:t>
            </w:r>
            <w:r w:rsidR="003044E4">
              <w:rPr>
                <w:rFonts w:ascii="Times New Roman" w:hAnsi="Times New Roman" w:cs="Times New Roman" w:hint="eastAsia"/>
                <w:bCs/>
                <w:sz w:val="24"/>
              </w:rPr>
              <w:t>FIO2</w:t>
            </w: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 OR P/F[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28061327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4,829</w:t>
            </w:r>
          </w:p>
        </w:tc>
      </w:tr>
      <w:tr w:rsidR="0061021B" w:rsidRPr="0061021B" w14:paraId="0FC442BD" w14:textId="77777777" w:rsidTr="0061021B">
        <w:trPr>
          <w:trHeight w:val="510"/>
        </w:trPr>
        <w:tc>
          <w:tcPr>
            <w:tcW w:w="1030" w:type="dxa"/>
            <w:hideMark/>
          </w:tcPr>
          <w:p w14:paraId="1BF35B8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#11</w:t>
            </w:r>
          </w:p>
        </w:tc>
        <w:tc>
          <w:tcPr>
            <w:tcW w:w="5373" w:type="dxa"/>
            <w:hideMark/>
          </w:tcPr>
          <w:p w14:paraId="620ABAD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#8 OR #9 OR #10</w:t>
            </w:r>
          </w:p>
        </w:tc>
        <w:tc>
          <w:tcPr>
            <w:tcW w:w="1956" w:type="dxa"/>
            <w:noWrap/>
            <w:hideMark/>
          </w:tcPr>
          <w:p w14:paraId="50AE5C16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260,108</w:t>
            </w:r>
          </w:p>
        </w:tc>
      </w:tr>
      <w:tr w:rsidR="0061021B" w:rsidRPr="0061021B" w14:paraId="68228526" w14:textId="77777777" w:rsidTr="0061021B">
        <w:trPr>
          <w:trHeight w:val="510"/>
        </w:trPr>
        <w:tc>
          <w:tcPr>
            <w:tcW w:w="1030" w:type="dxa"/>
            <w:hideMark/>
          </w:tcPr>
          <w:p w14:paraId="77410CDF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#12</w:t>
            </w:r>
          </w:p>
        </w:tc>
        <w:tc>
          <w:tcPr>
            <w:tcW w:w="5373" w:type="dxa"/>
            <w:hideMark/>
          </w:tcPr>
          <w:p w14:paraId="1597BA67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#7 AND #11</w:t>
            </w:r>
          </w:p>
        </w:tc>
        <w:tc>
          <w:tcPr>
            <w:tcW w:w="1956" w:type="dxa"/>
            <w:noWrap/>
            <w:hideMark/>
          </w:tcPr>
          <w:p w14:paraId="78D6D0C4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3,971</w:t>
            </w:r>
          </w:p>
        </w:tc>
      </w:tr>
      <w:tr w:rsidR="0061021B" w:rsidRPr="0061021B" w14:paraId="48737C66" w14:textId="77777777" w:rsidTr="0061021B">
        <w:trPr>
          <w:trHeight w:val="510"/>
        </w:trPr>
        <w:tc>
          <w:tcPr>
            <w:tcW w:w="1030" w:type="dxa"/>
            <w:hideMark/>
          </w:tcPr>
          <w:p w14:paraId="0F5AF73F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#13</w:t>
            </w:r>
          </w:p>
        </w:tc>
        <w:tc>
          <w:tcPr>
            <w:tcW w:w="5373" w:type="dxa"/>
            <w:hideMark/>
          </w:tcPr>
          <w:p w14:paraId="2FCBE9B4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animals[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 NOT humans[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]</w:t>
            </w:r>
          </w:p>
        </w:tc>
        <w:tc>
          <w:tcPr>
            <w:tcW w:w="1956" w:type="dxa"/>
            <w:noWrap/>
            <w:hideMark/>
          </w:tcPr>
          <w:p w14:paraId="3CD1729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4,709,294</w:t>
            </w:r>
          </w:p>
        </w:tc>
      </w:tr>
      <w:tr w:rsidR="0061021B" w:rsidRPr="0061021B" w14:paraId="0E21962B" w14:textId="77777777" w:rsidTr="0061021B">
        <w:trPr>
          <w:trHeight w:val="510"/>
        </w:trPr>
        <w:tc>
          <w:tcPr>
            <w:tcW w:w="1030" w:type="dxa"/>
            <w:hideMark/>
          </w:tcPr>
          <w:p w14:paraId="11782D8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#14</w:t>
            </w:r>
          </w:p>
        </w:tc>
        <w:tc>
          <w:tcPr>
            <w:tcW w:w="5373" w:type="dxa"/>
            <w:hideMark/>
          </w:tcPr>
          <w:p w14:paraId="4A781B3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#12 NOT #13</w:t>
            </w:r>
          </w:p>
        </w:tc>
        <w:tc>
          <w:tcPr>
            <w:tcW w:w="1956" w:type="dxa"/>
            <w:noWrap/>
            <w:hideMark/>
          </w:tcPr>
          <w:p w14:paraId="7CB7FDA4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3,599</w:t>
            </w:r>
          </w:p>
        </w:tc>
      </w:tr>
      <w:tr w:rsidR="0061021B" w:rsidRPr="0061021B" w14:paraId="499457BF" w14:textId="77777777" w:rsidTr="0061021B">
        <w:trPr>
          <w:trHeight w:val="510"/>
        </w:trPr>
        <w:tc>
          <w:tcPr>
            <w:tcW w:w="1030" w:type="dxa"/>
            <w:hideMark/>
          </w:tcPr>
          <w:p w14:paraId="398A966F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5373" w:type="dxa"/>
            <w:hideMark/>
          </w:tcPr>
          <w:p w14:paraId="14B9FD9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56" w:type="dxa"/>
            <w:hideMark/>
          </w:tcPr>
          <w:p w14:paraId="3E4328FB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1021B" w:rsidRPr="0061021B" w14:paraId="3D35BB50" w14:textId="77777777" w:rsidTr="0061021B">
        <w:trPr>
          <w:trHeight w:val="510"/>
        </w:trPr>
        <w:tc>
          <w:tcPr>
            <w:tcW w:w="6403" w:type="dxa"/>
            <w:gridSpan w:val="2"/>
            <w:noWrap/>
            <w:hideMark/>
          </w:tcPr>
          <w:p w14:paraId="5AF723F6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CENTRAL(Cochrane)</w:t>
            </w:r>
          </w:p>
        </w:tc>
        <w:tc>
          <w:tcPr>
            <w:tcW w:w="1956" w:type="dxa"/>
            <w:hideMark/>
          </w:tcPr>
          <w:p w14:paraId="562B6B9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1021B" w:rsidRPr="0061021B" w14:paraId="26DDEE99" w14:textId="77777777" w:rsidTr="0061021B">
        <w:trPr>
          <w:trHeight w:val="510"/>
        </w:trPr>
        <w:tc>
          <w:tcPr>
            <w:tcW w:w="1030" w:type="dxa"/>
            <w:hideMark/>
          </w:tcPr>
          <w:p w14:paraId="515FD38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5373" w:type="dxa"/>
            <w:hideMark/>
          </w:tcPr>
          <w:p w14:paraId="6443290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56" w:type="dxa"/>
            <w:hideMark/>
          </w:tcPr>
          <w:p w14:paraId="7F8AC258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1021B" w:rsidRPr="0061021B" w14:paraId="33A002E2" w14:textId="77777777" w:rsidTr="0061021B">
        <w:trPr>
          <w:trHeight w:val="510"/>
        </w:trPr>
        <w:tc>
          <w:tcPr>
            <w:tcW w:w="1030" w:type="dxa"/>
            <w:hideMark/>
          </w:tcPr>
          <w:p w14:paraId="2B17209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ID</w:t>
            </w:r>
          </w:p>
        </w:tc>
        <w:tc>
          <w:tcPr>
            <w:tcW w:w="5373" w:type="dxa"/>
            <w:hideMark/>
          </w:tcPr>
          <w:p w14:paraId="31497BB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Search</w:t>
            </w:r>
          </w:p>
        </w:tc>
        <w:tc>
          <w:tcPr>
            <w:tcW w:w="1956" w:type="dxa"/>
            <w:hideMark/>
          </w:tcPr>
          <w:p w14:paraId="6B1B42C3" w14:textId="31296854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1021B" w:rsidRPr="0061021B" w14:paraId="206B3249" w14:textId="77777777" w:rsidTr="0061021B">
        <w:trPr>
          <w:trHeight w:val="510"/>
        </w:trPr>
        <w:tc>
          <w:tcPr>
            <w:tcW w:w="1030" w:type="dxa"/>
            <w:hideMark/>
          </w:tcPr>
          <w:p w14:paraId="1C9B62E2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</w:t>
            </w:r>
          </w:p>
        </w:tc>
        <w:tc>
          <w:tcPr>
            <w:tcW w:w="5373" w:type="dxa"/>
            <w:hideMark/>
          </w:tcPr>
          <w:p w14:paraId="102D3638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"Respiratory Distress Syndrome, Adult"]</w:t>
            </w:r>
          </w:p>
        </w:tc>
        <w:tc>
          <w:tcPr>
            <w:tcW w:w="1956" w:type="dxa"/>
            <w:hideMark/>
          </w:tcPr>
          <w:p w14:paraId="3185CC1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1302</w:t>
            </w:r>
          </w:p>
        </w:tc>
      </w:tr>
      <w:tr w:rsidR="0061021B" w:rsidRPr="0061021B" w14:paraId="5A753288" w14:textId="77777777" w:rsidTr="0061021B">
        <w:trPr>
          <w:trHeight w:val="510"/>
        </w:trPr>
        <w:tc>
          <w:tcPr>
            <w:tcW w:w="1030" w:type="dxa"/>
            <w:hideMark/>
          </w:tcPr>
          <w:p w14:paraId="4B74E51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#2</w:t>
            </w:r>
          </w:p>
        </w:tc>
        <w:tc>
          <w:tcPr>
            <w:tcW w:w="5373" w:type="dxa"/>
            <w:hideMark/>
          </w:tcPr>
          <w:p w14:paraId="5E84D97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"Acute lung injury"]</w:t>
            </w:r>
          </w:p>
        </w:tc>
        <w:tc>
          <w:tcPr>
            <w:tcW w:w="1956" w:type="dxa"/>
            <w:hideMark/>
          </w:tcPr>
          <w:p w14:paraId="2997F36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440</w:t>
            </w:r>
          </w:p>
        </w:tc>
      </w:tr>
      <w:tr w:rsidR="0061021B" w:rsidRPr="0061021B" w14:paraId="251D549E" w14:textId="77777777" w:rsidTr="0061021B">
        <w:trPr>
          <w:trHeight w:val="810"/>
        </w:trPr>
        <w:tc>
          <w:tcPr>
            <w:tcW w:w="1030" w:type="dxa"/>
            <w:hideMark/>
          </w:tcPr>
          <w:p w14:paraId="5D206D4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#3</w:t>
            </w:r>
          </w:p>
        </w:tc>
        <w:tc>
          <w:tcPr>
            <w:tcW w:w="5373" w:type="dxa"/>
            <w:hideMark/>
          </w:tcPr>
          <w:p w14:paraId="400C85B9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ALI:ti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OR 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ARDS:ti,ab</w:t>
            </w:r>
            <w:proofErr w:type="spellEnd"/>
          </w:p>
        </w:tc>
        <w:tc>
          <w:tcPr>
            <w:tcW w:w="1956" w:type="dxa"/>
            <w:hideMark/>
          </w:tcPr>
          <w:p w14:paraId="3B72D0A4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3214</w:t>
            </w:r>
          </w:p>
        </w:tc>
      </w:tr>
      <w:tr w:rsidR="0061021B" w:rsidRPr="0061021B" w14:paraId="2FE0A34F" w14:textId="77777777" w:rsidTr="0061021B">
        <w:trPr>
          <w:trHeight w:val="1140"/>
        </w:trPr>
        <w:tc>
          <w:tcPr>
            <w:tcW w:w="1030" w:type="dxa"/>
            <w:hideMark/>
          </w:tcPr>
          <w:p w14:paraId="7143EB5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#4</w:t>
            </w:r>
          </w:p>
        </w:tc>
        <w:tc>
          <w:tcPr>
            <w:tcW w:w="5373" w:type="dxa"/>
            <w:hideMark/>
          </w:tcPr>
          <w:p w14:paraId="55A76BE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Acute:ti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AND ("lung injury":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OR "respiratory distress":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OR "respiratory failure":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OR "distress syndrome":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56" w:type="dxa"/>
            <w:hideMark/>
          </w:tcPr>
          <w:p w14:paraId="12E43359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3963</w:t>
            </w:r>
          </w:p>
        </w:tc>
      </w:tr>
      <w:tr w:rsidR="0061021B" w:rsidRPr="0061021B" w14:paraId="35A0C6F0" w14:textId="77777777" w:rsidTr="0061021B">
        <w:trPr>
          <w:trHeight w:val="510"/>
        </w:trPr>
        <w:tc>
          <w:tcPr>
            <w:tcW w:w="1030" w:type="dxa"/>
            <w:hideMark/>
          </w:tcPr>
          <w:p w14:paraId="57E5D25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#5</w:t>
            </w:r>
          </w:p>
        </w:tc>
        <w:tc>
          <w:tcPr>
            <w:tcW w:w="5373" w:type="dxa"/>
            <w:hideMark/>
          </w:tcPr>
          <w:p w14:paraId="26C2EF68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"severe respiratory failure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,ab</w:t>
            </w:r>
            <w:proofErr w:type="spellEnd"/>
          </w:p>
        </w:tc>
        <w:tc>
          <w:tcPr>
            <w:tcW w:w="1956" w:type="dxa"/>
            <w:hideMark/>
          </w:tcPr>
          <w:p w14:paraId="1F672B2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121</w:t>
            </w:r>
          </w:p>
        </w:tc>
      </w:tr>
      <w:tr w:rsidR="0061021B" w:rsidRPr="0061021B" w14:paraId="27DA1C4D" w14:textId="77777777" w:rsidTr="0061021B">
        <w:trPr>
          <w:trHeight w:val="510"/>
        </w:trPr>
        <w:tc>
          <w:tcPr>
            <w:tcW w:w="1030" w:type="dxa"/>
            <w:hideMark/>
          </w:tcPr>
          <w:p w14:paraId="73FCB13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lastRenderedPageBreak/>
              <w:t>#6</w:t>
            </w:r>
          </w:p>
        </w:tc>
        <w:tc>
          <w:tcPr>
            <w:tcW w:w="5373" w:type="dxa"/>
            <w:hideMark/>
          </w:tcPr>
          <w:p w14:paraId="4028590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"hypoxic respiratory failure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,ab</w:t>
            </w:r>
            <w:proofErr w:type="spellEnd"/>
          </w:p>
        </w:tc>
        <w:tc>
          <w:tcPr>
            <w:tcW w:w="1956" w:type="dxa"/>
            <w:hideMark/>
          </w:tcPr>
          <w:p w14:paraId="66EB98A3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71</w:t>
            </w:r>
          </w:p>
        </w:tc>
      </w:tr>
      <w:tr w:rsidR="0061021B" w:rsidRPr="0061021B" w14:paraId="4245FCD5" w14:textId="77777777" w:rsidTr="0061021B">
        <w:trPr>
          <w:trHeight w:val="510"/>
        </w:trPr>
        <w:tc>
          <w:tcPr>
            <w:tcW w:w="1030" w:type="dxa"/>
            <w:hideMark/>
          </w:tcPr>
          <w:p w14:paraId="757C7C2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#7</w:t>
            </w:r>
          </w:p>
        </w:tc>
        <w:tc>
          <w:tcPr>
            <w:tcW w:w="5373" w:type="dxa"/>
            <w:hideMark/>
          </w:tcPr>
          <w:p w14:paraId="43B4D21E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{OR #1-#6}</w:t>
            </w:r>
          </w:p>
        </w:tc>
        <w:tc>
          <w:tcPr>
            <w:tcW w:w="1956" w:type="dxa"/>
            <w:hideMark/>
          </w:tcPr>
          <w:p w14:paraId="0AEDA7D6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6389</w:t>
            </w:r>
          </w:p>
        </w:tc>
      </w:tr>
      <w:tr w:rsidR="0061021B" w:rsidRPr="0061021B" w14:paraId="2850C8AF" w14:textId="77777777" w:rsidTr="0061021B">
        <w:trPr>
          <w:trHeight w:val="510"/>
        </w:trPr>
        <w:tc>
          <w:tcPr>
            <w:tcW w:w="1030" w:type="dxa"/>
            <w:hideMark/>
          </w:tcPr>
          <w:p w14:paraId="12015F1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#8</w:t>
            </w:r>
          </w:p>
        </w:tc>
        <w:tc>
          <w:tcPr>
            <w:tcW w:w="5373" w:type="dxa"/>
            <w:hideMark/>
          </w:tcPr>
          <w:p w14:paraId="59A96B17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"severity of illness index"]</w:t>
            </w:r>
          </w:p>
        </w:tc>
        <w:tc>
          <w:tcPr>
            <w:tcW w:w="1956" w:type="dxa"/>
            <w:hideMark/>
          </w:tcPr>
          <w:p w14:paraId="537E2F9D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19586</w:t>
            </w:r>
          </w:p>
        </w:tc>
      </w:tr>
      <w:tr w:rsidR="0061021B" w:rsidRPr="0061021B" w14:paraId="0A3B00F9" w14:textId="77777777" w:rsidTr="0061021B">
        <w:trPr>
          <w:trHeight w:val="510"/>
        </w:trPr>
        <w:tc>
          <w:tcPr>
            <w:tcW w:w="1030" w:type="dxa"/>
            <w:hideMark/>
          </w:tcPr>
          <w:p w14:paraId="3E2F9F8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#9</w:t>
            </w:r>
          </w:p>
        </w:tc>
        <w:tc>
          <w:tcPr>
            <w:tcW w:w="5373" w:type="dxa"/>
            <w:hideMark/>
          </w:tcPr>
          <w:p w14:paraId="4408534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"oxygenation index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,ab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OR 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OI:ti,ab</w:t>
            </w:r>
            <w:proofErr w:type="spellEnd"/>
          </w:p>
        </w:tc>
        <w:tc>
          <w:tcPr>
            <w:tcW w:w="1956" w:type="dxa"/>
            <w:hideMark/>
          </w:tcPr>
          <w:p w14:paraId="0E7015C7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1017</w:t>
            </w:r>
          </w:p>
        </w:tc>
      </w:tr>
      <w:tr w:rsidR="0061021B" w:rsidRPr="0061021B" w14:paraId="04FD94F5" w14:textId="77777777" w:rsidTr="0061021B">
        <w:trPr>
          <w:trHeight w:val="510"/>
        </w:trPr>
        <w:tc>
          <w:tcPr>
            <w:tcW w:w="1030" w:type="dxa"/>
            <w:hideMark/>
          </w:tcPr>
          <w:p w14:paraId="14A11505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#10</w:t>
            </w:r>
          </w:p>
        </w:tc>
        <w:tc>
          <w:tcPr>
            <w:tcW w:w="5373" w:type="dxa"/>
            <w:hideMark/>
          </w:tcPr>
          <w:p w14:paraId="02B01C04" w14:textId="35D39B19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"PaO2/</w:t>
            </w:r>
            <w:r w:rsidR="003044E4">
              <w:rPr>
                <w:rFonts w:ascii="Times New Roman" w:hAnsi="Times New Roman" w:cs="Times New Roman" w:hint="eastAsia"/>
                <w:bCs/>
                <w:sz w:val="24"/>
              </w:rPr>
              <w:t>FIO2</w:t>
            </w:r>
            <w:proofErr w:type="gram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":ti</w:t>
            </w:r>
            <w:proofErr w:type="gram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,ab OR "P/F":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ti,ab</w:t>
            </w:r>
            <w:proofErr w:type="spellEnd"/>
          </w:p>
        </w:tc>
        <w:tc>
          <w:tcPr>
            <w:tcW w:w="1956" w:type="dxa"/>
            <w:hideMark/>
          </w:tcPr>
          <w:p w14:paraId="392F6599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378</w:t>
            </w:r>
          </w:p>
        </w:tc>
      </w:tr>
      <w:tr w:rsidR="0061021B" w:rsidRPr="0061021B" w14:paraId="72FC810B" w14:textId="77777777" w:rsidTr="0061021B">
        <w:trPr>
          <w:trHeight w:val="510"/>
        </w:trPr>
        <w:tc>
          <w:tcPr>
            <w:tcW w:w="1030" w:type="dxa"/>
            <w:hideMark/>
          </w:tcPr>
          <w:p w14:paraId="0F482C3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#11</w:t>
            </w:r>
          </w:p>
        </w:tc>
        <w:tc>
          <w:tcPr>
            <w:tcW w:w="5373" w:type="dxa"/>
            <w:hideMark/>
          </w:tcPr>
          <w:p w14:paraId="5ED5BA3C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{OR #8-#10}</w:t>
            </w:r>
          </w:p>
        </w:tc>
        <w:tc>
          <w:tcPr>
            <w:tcW w:w="1956" w:type="dxa"/>
            <w:hideMark/>
          </w:tcPr>
          <w:p w14:paraId="485671BA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20927</w:t>
            </w:r>
          </w:p>
        </w:tc>
      </w:tr>
      <w:tr w:rsidR="0061021B" w:rsidRPr="0061021B" w14:paraId="0ABD187A" w14:textId="77777777" w:rsidTr="0061021B">
        <w:trPr>
          <w:trHeight w:val="510"/>
        </w:trPr>
        <w:tc>
          <w:tcPr>
            <w:tcW w:w="1030" w:type="dxa"/>
            <w:hideMark/>
          </w:tcPr>
          <w:p w14:paraId="5BEF79AE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#12</w:t>
            </w:r>
          </w:p>
        </w:tc>
        <w:tc>
          <w:tcPr>
            <w:tcW w:w="5373" w:type="dxa"/>
            <w:hideMark/>
          </w:tcPr>
          <w:p w14:paraId="0D1BFDA1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#7 AND #11</w:t>
            </w:r>
          </w:p>
        </w:tc>
        <w:tc>
          <w:tcPr>
            <w:tcW w:w="1956" w:type="dxa"/>
            <w:hideMark/>
          </w:tcPr>
          <w:p w14:paraId="05DDAECE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470</w:t>
            </w:r>
          </w:p>
        </w:tc>
      </w:tr>
      <w:tr w:rsidR="0061021B" w:rsidRPr="0061021B" w14:paraId="62611C12" w14:textId="77777777" w:rsidTr="0061021B">
        <w:trPr>
          <w:trHeight w:val="510"/>
        </w:trPr>
        <w:tc>
          <w:tcPr>
            <w:tcW w:w="1030" w:type="dxa"/>
            <w:hideMark/>
          </w:tcPr>
          <w:p w14:paraId="1360AE1B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#13</w:t>
            </w:r>
          </w:p>
        </w:tc>
        <w:tc>
          <w:tcPr>
            <w:tcW w:w="5373" w:type="dxa"/>
            <w:hideMark/>
          </w:tcPr>
          <w:p w14:paraId="7F03F49B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animals] NOT [</w:t>
            </w:r>
            <w:proofErr w:type="spellStart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mh</w:t>
            </w:r>
            <w:proofErr w:type="spellEnd"/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 xml:space="preserve"> humans]</w:t>
            </w:r>
          </w:p>
        </w:tc>
        <w:tc>
          <w:tcPr>
            <w:tcW w:w="1956" w:type="dxa"/>
            <w:hideMark/>
          </w:tcPr>
          <w:p w14:paraId="55CBE45B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6792</w:t>
            </w:r>
          </w:p>
        </w:tc>
      </w:tr>
      <w:tr w:rsidR="0061021B" w:rsidRPr="0061021B" w14:paraId="63AF4B4E" w14:textId="77777777" w:rsidTr="0061021B">
        <w:trPr>
          <w:trHeight w:val="510"/>
        </w:trPr>
        <w:tc>
          <w:tcPr>
            <w:tcW w:w="1030" w:type="dxa"/>
            <w:hideMark/>
          </w:tcPr>
          <w:p w14:paraId="427EC5DE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#14</w:t>
            </w:r>
          </w:p>
        </w:tc>
        <w:tc>
          <w:tcPr>
            <w:tcW w:w="5373" w:type="dxa"/>
            <w:hideMark/>
          </w:tcPr>
          <w:p w14:paraId="14799BA2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#12 NOT #13</w:t>
            </w:r>
          </w:p>
        </w:tc>
        <w:tc>
          <w:tcPr>
            <w:tcW w:w="1956" w:type="dxa"/>
            <w:hideMark/>
          </w:tcPr>
          <w:p w14:paraId="1854625B" w14:textId="77777777" w:rsidR="0061021B" w:rsidRPr="0061021B" w:rsidRDefault="0061021B" w:rsidP="0061021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61021B">
              <w:rPr>
                <w:rFonts w:ascii="Times New Roman" w:hAnsi="Times New Roman" w:cs="Times New Roman" w:hint="eastAsia"/>
                <w:bCs/>
                <w:sz w:val="24"/>
              </w:rPr>
              <w:t>469</w:t>
            </w:r>
          </w:p>
        </w:tc>
      </w:tr>
    </w:tbl>
    <w:p w14:paraId="37B447F4" w14:textId="77777777" w:rsidR="007D2E71" w:rsidRPr="007D2E71" w:rsidRDefault="007D2E71" w:rsidP="0043636B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</w:rPr>
      </w:pPr>
    </w:p>
    <w:p w14:paraId="015C9DDC" w14:textId="0EADF573" w:rsidR="009A18FA" w:rsidRDefault="009A18FA" w:rsidP="0043636B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Study data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be 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collected using Rayyan QCRI </w:t>
      </w:r>
      <w:r w:rsidR="005E55E6">
        <w:rPr>
          <w:rFonts w:ascii="Times New Roman" w:hAnsi="Times New Roman" w:cs="Times New Roman"/>
          <w:color w:val="000000" w:themeColor="text1"/>
          <w:sz w:val="24"/>
        </w:rPr>
        <w:t>[3]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. Titles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be 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imported into </w:t>
      </w:r>
      <w:proofErr w:type="gramStart"/>
      <w:r w:rsidRPr="007D2E71">
        <w:rPr>
          <w:rFonts w:ascii="Times New Roman" w:hAnsi="Times New Roman" w:cs="Times New Roman"/>
          <w:color w:val="000000" w:themeColor="text1"/>
          <w:sz w:val="24"/>
        </w:rPr>
        <w:t>Rayyan  QCRI</w:t>
      </w:r>
      <w:proofErr w:type="gramEnd"/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directly from MEDLINE and</w:t>
      </w:r>
      <w:r w:rsidRPr="007D2E71">
        <w:rPr>
          <w:rFonts w:ascii="Times New Roman" w:hAnsi="Times New Roman" w:cs="Times New Roman"/>
          <w:bCs/>
          <w:sz w:val="24"/>
        </w:rPr>
        <w:t xml:space="preserve"> the Cochrane Central Register of Controlled Trials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, and duplicates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will be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removed. In the first phase, 2 reviewers independently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will 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screen the titles and abstracts of all identified studies. Disagreements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will be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resolved by consensus, and no third-party adjudication </w:t>
      </w:r>
      <w:r w:rsidR="007D2E71">
        <w:rPr>
          <w:rFonts w:ascii="Times New Roman" w:hAnsi="Times New Roman" w:cs="Times New Roman"/>
          <w:color w:val="000000" w:themeColor="text1"/>
          <w:sz w:val="24"/>
        </w:rPr>
        <w:t>will be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 necessary. In the second phase, 2 reviewers</w:t>
      </w:r>
      <w:r w:rsidR="007D2E71">
        <w:rPr>
          <w:rFonts w:ascii="Times New Roman" w:hAnsi="Times New Roman" w:cs="Times New Roman"/>
          <w:color w:val="000000" w:themeColor="text1"/>
          <w:sz w:val="24"/>
        </w:rPr>
        <w:t xml:space="preserve"> will be 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independently applied the eligibility criteria to the full text of the selected articles from the first phase and </w:t>
      </w:r>
      <w:r w:rsidR="0043636B">
        <w:rPr>
          <w:rFonts w:ascii="Times New Roman" w:hAnsi="Times New Roman" w:cs="Times New Roman"/>
          <w:color w:val="000000" w:themeColor="text1"/>
          <w:sz w:val="24"/>
        </w:rPr>
        <w:t xml:space="preserve">will 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 xml:space="preserve">report reasons for exclusion. Disagreements </w:t>
      </w:r>
      <w:r w:rsidR="0043636B">
        <w:rPr>
          <w:rFonts w:ascii="Times New Roman" w:hAnsi="Times New Roman" w:cs="Times New Roman"/>
          <w:color w:val="000000" w:themeColor="text1"/>
          <w:sz w:val="24"/>
        </w:rPr>
        <w:t xml:space="preserve">will be </w:t>
      </w:r>
      <w:r w:rsidRPr="007D2E71">
        <w:rPr>
          <w:rFonts w:ascii="Times New Roman" w:hAnsi="Times New Roman" w:cs="Times New Roman"/>
          <w:color w:val="000000" w:themeColor="text1"/>
          <w:sz w:val="24"/>
        </w:rPr>
        <w:t>resolved by discussion with third reviewer.</w:t>
      </w:r>
    </w:p>
    <w:p w14:paraId="178FDD80" w14:textId="032B16E7" w:rsidR="00D37695" w:rsidRDefault="00D37695" w:rsidP="0043636B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F7A26CC" w14:textId="77777777" w:rsidR="007D2E71" w:rsidRPr="007D2E71" w:rsidRDefault="007D2E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Data Extraction and Quality Assessment</w:t>
      </w:r>
    </w:p>
    <w:p w14:paraId="10695092" w14:textId="25514603" w:rsidR="007D2E71" w:rsidRPr="0043636B" w:rsidRDefault="007D2E71" w:rsidP="0043636B">
      <w:pPr>
        <w:spacing w:line="480" w:lineRule="auto"/>
        <w:rPr>
          <w:rFonts w:ascii="Times New Roman" w:hAnsi="Times New Roman" w:cs="Times New Roman"/>
          <w:sz w:val="24"/>
        </w:rPr>
      </w:pPr>
      <w:r w:rsidRPr="0043636B">
        <w:rPr>
          <w:rFonts w:ascii="Times New Roman" w:hAnsi="Times New Roman" w:cs="Times New Roman"/>
          <w:sz w:val="24"/>
        </w:rPr>
        <w:t>We</w:t>
      </w:r>
      <w:r w:rsidR="0043636B">
        <w:rPr>
          <w:rFonts w:ascii="Times New Roman" w:hAnsi="Times New Roman" w:cs="Times New Roman"/>
          <w:sz w:val="24"/>
        </w:rPr>
        <w:t xml:space="preserve"> will</w:t>
      </w:r>
      <w:r w:rsidRPr="0043636B">
        <w:rPr>
          <w:rFonts w:ascii="Times New Roman" w:hAnsi="Times New Roman" w:cs="Times New Roman"/>
          <w:sz w:val="24"/>
        </w:rPr>
        <w:t xml:space="preserve"> use a pre-defined data collection form for study characteristics and outcome data which has been piloted on at least three study in the review. Two review authors </w:t>
      </w:r>
      <w:r w:rsidR="0043636B">
        <w:rPr>
          <w:rFonts w:ascii="Times New Roman" w:hAnsi="Times New Roman" w:cs="Times New Roman"/>
          <w:sz w:val="24"/>
        </w:rPr>
        <w:t xml:space="preserve">will </w:t>
      </w:r>
      <w:r w:rsidRPr="0043636B">
        <w:rPr>
          <w:rFonts w:ascii="Times New Roman" w:hAnsi="Times New Roman" w:cs="Times New Roman"/>
          <w:sz w:val="24"/>
        </w:rPr>
        <w:t xml:space="preserve">extract study characteristics from included studies. We </w:t>
      </w:r>
      <w:r w:rsidR="0043636B">
        <w:rPr>
          <w:rFonts w:ascii="Times New Roman" w:hAnsi="Times New Roman" w:cs="Times New Roman"/>
          <w:sz w:val="24"/>
        </w:rPr>
        <w:t xml:space="preserve">will </w:t>
      </w:r>
      <w:r w:rsidRPr="0043636B">
        <w:rPr>
          <w:rFonts w:ascii="Times New Roman" w:hAnsi="Times New Roman" w:cs="Times New Roman"/>
          <w:sz w:val="24"/>
        </w:rPr>
        <w:t xml:space="preserve">extract the following study characteristics; author information, year of publication, study design, eligibility criteria, number of patients included, mean or median age, threshold using for stratification by P/F ratio, and mortality. We </w:t>
      </w:r>
      <w:r w:rsidR="0043636B">
        <w:rPr>
          <w:rFonts w:ascii="Times New Roman" w:hAnsi="Times New Roman" w:cs="Times New Roman"/>
          <w:sz w:val="24"/>
        </w:rPr>
        <w:t xml:space="preserve">will </w:t>
      </w:r>
      <w:r w:rsidRPr="0043636B">
        <w:rPr>
          <w:rFonts w:ascii="Times New Roman" w:hAnsi="Times New Roman" w:cs="Times New Roman"/>
          <w:sz w:val="24"/>
        </w:rPr>
        <w:t xml:space="preserve">select the shortest outcome if the study reported several outcomes. We </w:t>
      </w:r>
      <w:r w:rsidR="0043636B">
        <w:rPr>
          <w:rFonts w:ascii="Times New Roman" w:hAnsi="Times New Roman" w:cs="Times New Roman"/>
          <w:sz w:val="24"/>
        </w:rPr>
        <w:t xml:space="preserve">will </w:t>
      </w:r>
      <w:r w:rsidRPr="0043636B">
        <w:rPr>
          <w:rFonts w:ascii="Times New Roman" w:hAnsi="Times New Roman" w:cs="Times New Roman"/>
          <w:sz w:val="24"/>
        </w:rPr>
        <w:t xml:space="preserve">also extract or calculated predictive accuracy parameters (TP, FP, FN, and TN). Two investigators </w:t>
      </w:r>
      <w:r w:rsidR="0043636B">
        <w:rPr>
          <w:rFonts w:ascii="Times New Roman" w:hAnsi="Times New Roman" w:cs="Times New Roman"/>
          <w:sz w:val="24"/>
        </w:rPr>
        <w:t xml:space="preserve">will </w:t>
      </w:r>
      <w:proofErr w:type="spellStart"/>
      <w:r w:rsidRPr="0043636B">
        <w:rPr>
          <w:rFonts w:ascii="Times New Roman" w:hAnsi="Times New Roman" w:cs="Times New Roman"/>
          <w:sz w:val="24"/>
        </w:rPr>
        <w:t>evaluat</w:t>
      </w:r>
      <w:proofErr w:type="spellEnd"/>
      <w:r w:rsidRPr="0043636B">
        <w:rPr>
          <w:rFonts w:ascii="Times New Roman" w:hAnsi="Times New Roman" w:cs="Times New Roman"/>
          <w:sz w:val="24"/>
        </w:rPr>
        <w:t xml:space="preserve"> the risk of bias by using the QUADAS-2 tool </w:t>
      </w:r>
      <w:r w:rsidR="005E55E6">
        <w:rPr>
          <w:rFonts w:ascii="Times New Roman" w:hAnsi="Times New Roman" w:cs="Times New Roman"/>
          <w:sz w:val="24"/>
        </w:rPr>
        <w:t>[4]</w:t>
      </w:r>
      <w:r w:rsidRPr="0043636B">
        <w:rPr>
          <w:rFonts w:ascii="Times New Roman" w:hAnsi="Times New Roman" w:cs="Times New Roman"/>
          <w:sz w:val="24"/>
        </w:rPr>
        <w:t xml:space="preserve"> which is widely accepted and includes four risk of bias domains and three domains of applicability.</w:t>
      </w:r>
    </w:p>
    <w:p w14:paraId="33449ADA" w14:textId="77777777" w:rsidR="007D2E71" w:rsidRPr="007D2E71" w:rsidRDefault="007D2E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9F55E4E" w14:textId="77777777" w:rsidR="007D2E71" w:rsidRPr="007D2E71" w:rsidRDefault="007D2E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Data Synthesis and Statistical Analysis</w:t>
      </w:r>
    </w:p>
    <w:p w14:paraId="052FD09F" w14:textId="77777777" w:rsidR="007D2E71" w:rsidRPr="0043636B" w:rsidRDefault="007D2E71" w:rsidP="0043636B">
      <w:pPr>
        <w:spacing w:line="480" w:lineRule="auto"/>
        <w:rPr>
          <w:rFonts w:ascii="Times New Roman" w:hAnsi="Times New Roman" w:cs="Times New Roman"/>
          <w:sz w:val="24"/>
        </w:rPr>
      </w:pPr>
      <w:r w:rsidRPr="0043636B">
        <w:rPr>
          <w:rFonts w:ascii="Times New Roman" w:hAnsi="Times New Roman" w:cs="Times New Roman"/>
          <w:sz w:val="24"/>
        </w:rPr>
        <w:t>Primary analysis</w:t>
      </w:r>
    </w:p>
    <w:p w14:paraId="59E9FD16" w14:textId="0CD0AAD9" w:rsidR="00495F71" w:rsidRDefault="007D2E71" w:rsidP="0043636B">
      <w:pPr>
        <w:spacing w:line="480" w:lineRule="auto"/>
        <w:rPr>
          <w:rFonts w:ascii="Times New Roman" w:hAnsi="Times New Roman" w:cs="Times New Roman"/>
          <w:sz w:val="24"/>
        </w:rPr>
      </w:pPr>
      <w:r w:rsidRPr="0043636B">
        <w:rPr>
          <w:rFonts w:ascii="Times New Roman" w:hAnsi="Times New Roman" w:cs="Times New Roman"/>
          <w:sz w:val="24"/>
        </w:rPr>
        <w:t xml:space="preserve">We </w:t>
      </w:r>
      <w:r w:rsidR="0043636B">
        <w:rPr>
          <w:rFonts w:ascii="Times New Roman" w:hAnsi="Times New Roman" w:cs="Times New Roman"/>
          <w:sz w:val="24"/>
        </w:rPr>
        <w:t xml:space="preserve">will </w:t>
      </w:r>
      <w:r w:rsidRPr="0043636B">
        <w:rPr>
          <w:rFonts w:ascii="Times New Roman" w:hAnsi="Times New Roman" w:cs="Times New Roman"/>
          <w:sz w:val="24"/>
        </w:rPr>
        <w:t>depict results of individual studies by plotting sensitivity and specificity estimates with 95% confidence intervals (CIs) on forest plots (ordered by sensitivity) and for assessing visually the heterogeneity. To pool the results, we</w:t>
      </w:r>
      <w:r w:rsidR="0043636B">
        <w:rPr>
          <w:rFonts w:ascii="Times New Roman" w:hAnsi="Times New Roman" w:cs="Times New Roman"/>
          <w:sz w:val="24"/>
        </w:rPr>
        <w:t xml:space="preserve"> will</w:t>
      </w:r>
      <w:r w:rsidRPr="0043636B">
        <w:rPr>
          <w:rFonts w:ascii="Times New Roman" w:hAnsi="Times New Roman" w:cs="Times New Roman"/>
          <w:sz w:val="24"/>
        </w:rPr>
        <w:t xml:space="preserve"> appl</w:t>
      </w:r>
      <w:r w:rsidR="0043636B">
        <w:rPr>
          <w:rFonts w:ascii="Times New Roman" w:hAnsi="Times New Roman" w:cs="Times New Roman"/>
          <w:sz w:val="24"/>
        </w:rPr>
        <w:t>y</w:t>
      </w:r>
      <w:r w:rsidRPr="0043636B">
        <w:rPr>
          <w:rFonts w:ascii="Times New Roman" w:hAnsi="Times New Roman" w:cs="Times New Roman"/>
          <w:sz w:val="24"/>
        </w:rPr>
        <w:t xml:space="preserve"> the bivariate model </w:t>
      </w:r>
      <w:r w:rsidRPr="0043636B">
        <w:rPr>
          <w:rFonts w:ascii="Times New Roman" w:hAnsi="Times New Roman" w:cs="Times New Roman"/>
          <w:sz w:val="24"/>
        </w:rPr>
        <w:lastRenderedPageBreak/>
        <w:t xml:space="preserve">and obtained summary point estimates of sensitivity and specificity with 95% CIs. We </w:t>
      </w:r>
      <w:r w:rsidR="0043636B">
        <w:rPr>
          <w:rFonts w:ascii="Times New Roman" w:hAnsi="Times New Roman" w:cs="Times New Roman"/>
          <w:sz w:val="24"/>
        </w:rPr>
        <w:t xml:space="preserve">will </w:t>
      </w:r>
      <w:r w:rsidRPr="0043636B">
        <w:rPr>
          <w:rFonts w:ascii="Times New Roman" w:hAnsi="Times New Roman" w:cs="Times New Roman"/>
          <w:sz w:val="24"/>
        </w:rPr>
        <w:t>also depict the summary of receiver-operating characteristic (ROC) curve.</w:t>
      </w:r>
    </w:p>
    <w:p w14:paraId="3C36F284" w14:textId="77777777" w:rsidR="00081C54" w:rsidRPr="00081C54" w:rsidRDefault="00081C54" w:rsidP="0043636B">
      <w:pPr>
        <w:spacing w:line="480" w:lineRule="auto"/>
        <w:rPr>
          <w:rFonts w:ascii="Times New Roman" w:hAnsi="Times New Roman" w:cs="Times New Roman"/>
          <w:sz w:val="24"/>
        </w:rPr>
      </w:pPr>
    </w:p>
    <w:p w14:paraId="6A50FC88" w14:textId="4E445AFA" w:rsidR="007D2E71" w:rsidRDefault="007D2E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 w:hint="eastAsia"/>
          <w:b/>
          <w:bCs/>
          <w:sz w:val="24"/>
        </w:rPr>
        <w:t>R</w:t>
      </w:r>
      <w:r w:rsidR="005E55E6">
        <w:rPr>
          <w:rFonts w:ascii="Times New Roman" w:hAnsi="Times New Roman" w:cs="Times New Roman"/>
          <w:b/>
          <w:bCs/>
          <w:sz w:val="24"/>
        </w:rPr>
        <w:t>e</w:t>
      </w:r>
      <w:r w:rsidRPr="007D2E71">
        <w:rPr>
          <w:rFonts w:ascii="Times New Roman" w:hAnsi="Times New Roman" w:cs="Times New Roman"/>
          <w:b/>
          <w:bCs/>
          <w:sz w:val="24"/>
        </w:rPr>
        <w:t>ferences</w:t>
      </w:r>
    </w:p>
    <w:p w14:paraId="6D586A53" w14:textId="0BCC794C" w:rsidR="005E55E6" w:rsidRPr="005E55E6" w:rsidRDefault="005E55E6" w:rsidP="005E55E6">
      <w:pPr>
        <w:pStyle w:val="a6"/>
        <w:widowControl/>
        <w:numPr>
          <w:ilvl w:val="0"/>
          <w:numId w:val="2"/>
        </w:numPr>
        <w:spacing w:line="480" w:lineRule="auto"/>
        <w:ind w:leftChars="0"/>
        <w:jc w:val="left"/>
        <w:rPr>
          <w:rFonts w:ascii="Times New Roman" w:eastAsia="ＭＳ Ｐゴシック" w:hAnsi="Times New Roman" w:cs="Times New Roman"/>
          <w:kern w:val="0"/>
          <w:sz w:val="24"/>
        </w:rPr>
      </w:pPr>
      <w:r w:rsidRPr="00BB53FC">
        <w:rPr>
          <w:rFonts w:ascii="Times New Roman" w:eastAsia="ＭＳ Ｐゴシック" w:hAnsi="Times New Roman" w:cs="Times New Roman"/>
          <w:kern w:val="0"/>
          <w:sz w:val="24"/>
        </w:rPr>
        <w:t>Handbook for DTA Reviews [Internet]. [cited 2021 May 10]. Available from: https://methods.cochrane.org/sdt/handbook-dta-reviews</w:t>
      </w:r>
    </w:p>
    <w:p w14:paraId="6D3B861E" w14:textId="0165EAF6" w:rsidR="005E55E6" w:rsidRPr="005E55E6" w:rsidRDefault="005E55E6" w:rsidP="005E55E6">
      <w:pPr>
        <w:pStyle w:val="a6"/>
        <w:widowControl/>
        <w:numPr>
          <w:ilvl w:val="0"/>
          <w:numId w:val="2"/>
        </w:numPr>
        <w:spacing w:line="480" w:lineRule="auto"/>
        <w:ind w:leftChars="0"/>
        <w:jc w:val="left"/>
        <w:rPr>
          <w:rFonts w:ascii="Times New Roman" w:eastAsia="ＭＳ Ｐゴシック" w:hAnsi="Times New Roman" w:cs="Times New Roman"/>
          <w:kern w:val="0"/>
          <w:sz w:val="24"/>
        </w:rPr>
      </w:pPr>
      <w:r w:rsidRPr="00BB53FC">
        <w:rPr>
          <w:rFonts w:ascii="Times New Roman" w:eastAsia="ＭＳ Ｐゴシック" w:hAnsi="Times New Roman" w:cs="Times New Roman"/>
          <w:kern w:val="0"/>
          <w:sz w:val="24"/>
        </w:rPr>
        <w:t>PRISMA [Internet]. [cited 2021 May 10]. Available from: http://www.prisma-statement.org/Extensions/DTA</w:t>
      </w:r>
    </w:p>
    <w:p w14:paraId="0B2D9897" w14:textId="73F3DB93" w:rsidR="005E55E6" w:rsidRPr="005E55E6" w:rsidRDefault="005E55E6" w:rsidP="0043636B">
      <w:pPr>
        <w:pStyle w:val="a6"/>
        <w:widowControl/>
        <w:numPr>
          <w:ilvl w:val="0"/>
          <w:numId w:val="2"/>
        </w:numPr>
        <w:spacing w:line="480" w:lineRule="auto"/>
        <w:ind w:leftChars="0"/>
        <w:jc w:val="left"/>
        <w:rPr>
          <w:rFonts w:ascii="Times New Roman" w:eastAsia="ＭＳ Ｐゴシック" w:hAnsi="Times New Roman" w:cs="Times New Roman"/>
          <w:kern w:val="0"/>
          <w:sz w:val="24"/>
        </w:rPr>
      </w:pPr>
      <w:r w:rsidRPr="00BB53FC">
        <w:rPr>
          <w:rFonts w:ascii="Times New Roman" w:eastAsia="ＭＳ Ｐゴシック" w:hAnsi="Times New Roman" w:cs="Times New Roman"/>
          <w:kern w:val="0"/>
          <w:sz w:val="24"/>
        </w:rPr>
        <w:t>Rayyan Systems, Inc. [No title] [Internet]. [cited 2021 May 10]. Available from: https://www.rayyan.ai/</w:t>
      </w:r>
    </w:p>
    <w:p w14:paraId="47DD0EA5" w14:textId="5B064B4E" w:rsidR="005E55E6" w:rsidRPr="005E55E6" w:rsidRDefault="005E55E6" w:rsidP="0043636B">
      <w:pPr>
        <w:pStyle w:val="a6"/>
        <w:widowControl/>
        <w:numPr>
          <w:ilvl w:val="0"/>
          <w:numId w:val="2"/>
        </w:numPr>
        <w:spacing w:line="480" w:lineRule="auto"/>
        <w:ind w:leftChars="0"/>
        <w:jc w:val="left"/>
        <w:rPr>
          <w:rFonts w:ascii="Times New Roman" w:hAnsi="Times New Roman" w:cs="Times New Roman"/>
          <w:sz w:val="24"/>
        </w:rPr>
      </w:pPr>
      <w:r w:rsidRPr="00BB53FC">
        <w:rPr>
          <w:rFonts w:ascii="Times New Roman" w:hAnsi="Times New Roman" w:cs="Times New Roman"/>
          <w:sz w:val="24"/>
        </w:rPr>
        <w:t xml:space="preserve">Whiting PF, </w:t>
      </w:r>
      <w:proofErr w:type="spellStart"/>
      <w:r w:rsidRPr="00BB53FC">
        <w:rPr>
          <w:rFonts w:ascii="Times New Roman" w:hAnsi="Times New Roman" w:cs="Times New Roman"/>
          <w:sz w:val="24"/>
        </w:rPr>
        <w:t>Rutjes</w:t>
      </w:r>
      <w:proofErr w:type="spellEnd"/>
      <w:r w:rsidRPr="00BB53FC">
        <w:rPr>
          <w:rFonts w:ascii="Times New Roman" w:hAnsi="Times New Roman" w:cs="Times New Roman"/>
          <w:sz w:val="24"/>
        </w:rPr>
        <w:t xml:space="preserve"> AWS, Westwood ME, Mallett S, </w:t>
      </w:r>
      <w:proofErr w:type="spellStart"/>
      <w:r w:rsidRPr="00BB53FC">
        <w:rPr>
          <w:rFonts w:ascii="Times New Roman" w:hAnsi="Times New Roman" w:cs="Times New Roman"/>
          <w:sz w:val="24"/>
        </w:rPr>
        <w:t>Deeks</w:t>
      </w:r>
      <w:proofErr w:type="spellEnd"/>
      <w:r w:rsidRPr="00BB53FC">
        <w:rPr>
          <w:rFonts w:ascii="Times New Roman" w:hAnsi="Times New Roman" w:cs="Times New Roman"/>
          <w:sz w:val="24"/>
        </w:rPr>
        <w:t xml:space="preserve"> JJ, </w:t>
      </w:r>
      <w:proofErr w:type="spellStart"/>
      <w:r w:rsidRPr="00BB53FC">
        <w:rPr>
          <w:rFonts w:ascii="Times New Roman" w:hAnsi="Times New Roman" w:cs="Times New Roman"/>
          <w:sz w:val="24"/>
        </w:rPr>
        <w:t>Reitsma</w:t>
      </w:r>
      <w:proofErr w:type="spellEnd"/>
      <w:r w:rsidRPr="00BB53FC">
        <w:rPr>
          <w:rFonts w:ascii="Times New Roman" w:hAnsi="Times New Roman" w:cs="Times New Roman"/>
          <w:sz w:val="24"/>
        </w:rPr>
        <w:t xml:space="preserve"> JB, et al. QUADAS-2: a revised tool for the quality assessment of diagnostic accuracy studies. Ann Intern Med. </w:t>
      </w:r>
      <w:proofErr w:type="gramStart"/>
      <w:r w:rsidRPr="00BB53FC">
        <w:rPr>
          <w:rFonts w:ascii="Times New Roman" w:hAnsi="Times New Roman" w:cs="Times New Roman"/>
          <w:sz w:val="24"/>
        </w:rPr>
        <w:t>2011;155:529</w:t>
      </w:r>
      <w:proofErr w:type="gramEnd"/>
      <w:r w:rsidRPr="00BB53FC">
        <w:rPr>
          <w:rFonts w:ascii="Times New Roman" w:hAnsi="Times New Roman" w:cs="Times New Roman"/>
          <w:sz w:val="24"/>
        </w:rPr>
        <w:t>–36.</w:t>
      </w:r>
    </w:p>
    <w:sectPr w:rsidR="005E55E6" w:rsidRPr="005E55E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4156A"/>
    <w:multiLevelType w:val="hybridMultilevel"/>
    <w:tmpl w:val="01742118"/>
    <w:lvl w:ilvl="0" w:tplc="A8648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A313C1C"/>
    <w:multiLevelType w:val="hybridMultilevel"/>
    <w:tmpl w:val="2BF6D750"/>
    <w:lvl w:ilvl="0" w:tplc="EA6EF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D1"/>
    <w:rsid w:val="000269E6"/>
    <w:rsid w:val="00065654"/>
    <w:rsid w:val="00081C54"/>
    <w:rsid w:val="00084E95"/>
    <w:rsid w:val="000A3EBD"/>
    <w:rsid w:val="0019633F"/>
    <w:rsid w:val="001A3B26"/>
    <w:rsid w:val="00216862"/>
    <w:rsid w:val="00297F8D"/>
    <w:rsid w:val="003044E4"/>
    <w:rsid w:val="00313D37"/>
    <w:rsid w:val="00353EC9"/>
    <w:rsid w:val="00363C6D"/>
    <w:rsid w:val="003B4293"/>
    <w:rsid w:val="003C4BFD"/>
    <w:rsid w:val="003D0907"/>
    <w:rsid w:val="003D3087"/>
    <w:rsid w:val="0043636B"/>
    <w:rsid w:val="00495F71"/>
    <w:rsid w:val="005C2400"/>
    <w:rsid w:val="005E55E6"/>
    <w:rsid w:val="005E6748"/>
    <w:rsid w:val="0061021B"/>
    <w:rsid w:val="00616EF0"/>
    <w:rsid w:val="006D2CCE"/>
    <w:rsid w:val="00705EA3"/>
    <w:rsid w:val="007458A8"/>
    <w:rsid w:val="007D2E71"/>
    <w:rsid w:val="008204AF"/>
    <w:rsid w:val="00840B69"/>
    <w:rsid w:val="008779D1"/>
    <w:rsid w:val="00895E26"/>
    <w:rsid w:val="008C2DC7"/>
    <w:rsid w:val="009022A6"/>
    <w:rsid w:val="009235E8"/>
    <w:rsid w:val="00955F68"/>
    <w:rsid w:val="009605BF"/>
    <w:rsid w:val="009A18FA"/>
    <w:rsid w:val="009A4964"/>
    <w:rsid w:val="00B639D1"/>
    <w:rsid w:val="00B81BD5"/>
    <w:rsid w:val="00C5190C"/>
    <w:rsid w:val="00D0074C"/>
    <w:rsid w:val="00D02ACA"/>
    <w:rsid w:val="00D37695"/>
    <w:rsid w:val="00DE29B8"/>
    <w:rsid w:val="00DE4C6D"/>
    <w:rsid w:val="00DF4C7D"/>
    <w:rsid w:val="00E43356"/>
    <w:rsid w:val="00EF7969"/>
    <w:rsid w:val="00FD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D65A0D"/>
  <w15:chartTrackingRefBased/>
  <w15:docId w15:val="{ABF6BA7D-74EC-A746-A754-B4A2215C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A18FA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9A18FA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9A18FA"/>
  </w:style>
  <w:style w:type="paragraph" w:styleId="a6">
    <w:name w:val="List Paragraph"/>
    <w:basedOn w:val="a"/>
    <w:uiPriority w:val="34"/>
    <w:qFormat/>
    <w:rsid w:val="000269E6"/>
    <w:pPr>
      <w:ind w:leftChars="400" w:left="840"/>
    </w:pPr>
  </w:style>
  <w:style w:type="paragraph" w:styleId="Web">
    <w:name w:val="Normal (Web)"/>
    <w:basedOn w:val="a"/>
    <w:uiPriority w:val="99"/>
    <w:unhideWhenUsed/>
    <w:rsid w:val="00D3769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7">
    <w:name w:val="Table Grid"/>
    <w:basedOn w:val="a1"/>
    <w:uiPriority w:val="39"/>
    <w:rsid w:val="00610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9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52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8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6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3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1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24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08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7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8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6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2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44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3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7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7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61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 聡志</dc:creator>
  <cp:keywords/>
  <dc:description/>
  <cp:lastModifiedBy>Satoshi Yoshimura</cp:lastModifiedBy>
  <cp:revision>4</cp:revision>
  <dcterms:created xsi:type="dcterms:W3CDTF">2021-06-02T15:00:00Z</dcterms:created>
  <dcterms:modified xsi:type="dcterms:W3CDTF">2021-08-23T07:09:00Z</dcterms:modified>
</cp:coreProperties>
</file>