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DF74" w14:textId="77777777" w:rsidR="00B75841" w:rsidRPr="00B75841" w:rsidRDefault="00B75841" w:rsidP="00B75841">
      <w:pPr>
        <w:pStyle w:val="NormalWeb"/>
        <w:jc w:val="both"/>
        <w:rPr>
          <w:lang w:val="en-US"/>
        </w:rPr>
      </w:pPr>
      <w:r w:rsidRPr="00B75841">
        <w:rPr>
          <w:rStyle w:val="Strong"/>
          <w:rFonts w:eastAsiaTheme="majorEastAsia"/>
          <w:lang w:val="en-US"/>
        </w:rPr>
        <w:t>Highlights</w:t>
      </w:r>
    </w:p>
    <w:p w14:paraId="22FC5336" w14:textId="77777777" w:rsidR="00B75841" w:rsidRPr="00B75841" w:rsidRDefault="00B75841" w:rsidP="00B75841">
      <w:pPr>
        <w:pStyle w:val="NormalWeb"/>
        <w:numPr>
          <w:ilvl w:val="0"/>
          <w:numId w:val="2"/>
        </w:numPr>
        <w:jc w:val="both"/>
        <w:rPr>
          <w:lang w:val="en-US"/>
        </w:rPr>
      </w:pPr>
      <w:r w:rsidRPr="00B75841">
        <w:rPr>
          <w:lang w:val="en-US"/>
        </w:rPr>
        <w:t>Addresses conceptual and terminological fragmentation in ageing research within business and management.</w:t>
      </w:r>
    </w:p>
    <w:p w14:paraId="451111F0" w14:textId="77777777" w:rsidR="00B75841" w:rsidRPr="00B75841" w:rsidRDefault="00B75841" w:rsidP="00B75841">
      <w:pPr>
        <w:pStyle w:val="NormalWeb"/>
        <w:numPr>
          <w:ilvl w:val="0"/>
          <w:numId w:val="2"/>
        </w:numPr>
        <w:jc w:val="both"/>
        <w:rPr>
          <w:lang w:val="en-US"/>
        </w:rPr>
      </w:pPr>
      <w:r w:rsidRPr="00B75841">
        <w:rPr>
          <w:lang w:val="en-US"/>
        </w:rPr>
        <w:t>Maps the intellectual structure of ageing-related scholarship using large-scale bibliometric analysis.</w:t>
      </w:r>
    </w:p>
    <w:p w14:paraId="3AE9FD6D" w14:textId="77777777" w:rsidR="00B75841" w:rsidRPr="00B75841" w:rsidRDefault="00B75841" w:rsidP="00B75841">
      <w:pPr>
        <w:pStyle w:val="NormalWeb"/>
        <w:numPr>
          <w:ilvl w:val="0"/>
          <w:numId w:val="2"/>
        </w:numPr>
        <w:jc w:val="both"/>
        <w:rPr>
          <w:lang w:val="en-US"/>
        </w:rPr>
      </w:pPr>
      <w:r w:rsidRPr="00B75841">
        <w:rPr>
          <w:lang w:val="en-US"/>
        </w:rPr>
        <w:t xml:space="preserve">Identifies four dominant thematic clusters across macro, </w:t>
      </w:r>
      <w:proofErr w:type="spellStart"/>
      <w:r w:rsidRPr="00B75841">
        <w:rPr>
          <w:lang w:val="en-US"/>
        </w:rPr>
        <w:t>meso</w:t>
      </w:r>
      <w:proofErr w:type="spellEnd"/>
      <w:r w:rsidRPr="00B75841">
        <w:rPr>
          <w:lang w:val="en-US"/>
        </w:rPr>
        <w:t>, and micro analytical levels.</w:t>
      </w:r>
    </w:p>
    <w:p w14:paraId="3DAC2540" w14:textId="77777777" w:rsidR="00B75841" w:rsidRPr="00B75841" w:rsidRDefault="00B75841" w:rsidP="00B75841">
      <w:pPr>
        <w:pStyle w:val="NormalWeb"/>
        <w:numPr>
          <w:ilvl w:val="0"/>
          <w:numId w:val="2"/>
        </w:numPr>
        <w:jc w:val="both"/>
        <w:rPr>
          <w:lang w:val="en-US"/>
        </w:rPr>
      </w:pPr>
      <w:r w:rsidRPr="00B75841">
        <w:rPr>
          <w:lang w:val="en-US"/>
        </w:rPr>
        <w:t>Integrates multiple theoretical lenses to bridge fragmented research streams.</w:t>
      </w:r>
    </w:p>
    <w:p w14:paraId="1CB53317" w14:textId="5426644F" w:rsidR="003E5C60" w:rsidRPr="00B75841" w:rsidRDefault="00B75841" w:rsidP="00B75841">
      <w:pPr>
        <w:pStyle w:val="NormalWeb"/>
        <w:numPr>
          <w:ilvl w:val="0"/>
          <w:numId w:val="2"/>
        </w:numPr>
        <w:jc w:val="both"/>
        <w:rPr>
          <w:lang w:val="en-US"/>
        </w:rPr>
      </w:pPr>
      <w:r w:rsidRPr="00B75841">
        <w:rPr>
          <w:lang w:val="en-US"/>
        </w:rPr>
        <w:t>Proposes a refined search strategy to improve rigor and comparability in international research.</w:t>
      </w:r>
    </w:p>
    <w:sectPr w:rsidR="003E5C60" w:rsidRPr="00B75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2195"/>
    <w:multiLevelType w:val="multilevel"/>
    <w:tmpl w:val="3264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95674"/>
    <w:multiLevelType w:val="multilevel"/>
    <w:tmpl w:val="AE12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79259">
    <w:abstractNumId w:val="0"/>
  </w:num>
  <w:num w:numId="2" w16cid:durableId="129514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49"/>
    <w:rsid w:val="00113A06"/>
    <w:rsid w:val="00181955"/>
    <w:rsid w:val="00241549"/>
    <w:rsid w:val="003E5C60"/>
    <w:rsid w:val="004A5B26"/>
    <w:rsid w:val="0059435D"/>
    <w:rsid w:val="008B58AB"/>
    <w:rsid w:val="009502DA"/>
    <w:rsid w:val="00A356DD"/>
    <w:rsid w:val="00B75841"/>
    <w:rsid w:val="00C7001C"/>
    <w:rsid w:val="00C96C48"/>
    <w:rsid w:val="00D11A42"/>
    <w:rsid w:val="00E8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DD196"/>
  <w15:chartTrackingRefBased/>
  <w15:docId w15:val="{0DC80DD6-C07D-A942-AFC0-1E1EC7DC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1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549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24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Strong">
    <w:name w:val="Strong"/>
    <w:basedOn w:val="DefaultParagraphFont"/>
    <w:uiPriority w:val="22"/>
    <w:qFormat/>
    <w:rsid w:val="00241549"/>
    <w:rPr>
      <w:b/>
      <w:bCs/>
    </w:rPr>
  </w:style>
  <w:style w:type="paragraph" w:customStyle="1" w:styleId="whitespace-normal">
    <w:name w:val="whitespace-normal"/>
    <w:basedOn w:val="Normal"/>
    <w:rsid w:val="0024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Emphasis">
    <w:name w:val="Emphasis"/>
    <w:basedOn w:val="DefaultParagraphFont"/>
    <w:uiPriority w:val="20"/>
    <w:qFormat/>
    <w:rsid w:val="00241549"/>
    <w:rPr>
      <w:i/>
      <w:iCs/>
    </w:rPr>
  </w:style>
  <w:style w:type="paragraph" w:styleId="NormalWeb">
    <w:name w:val="Normal (Web)"/>
    <w:basedOn w:val="Normal"/>
    <w:uiPriority w:val="99"/>
    <w:unhideWhenUsed/>
    <w:rsid w:val="00D11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Body">
    <w:name w:val="Body"/>
    <w:rsid w:val="00E86CE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it-IT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1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Alperen SAHIN</dc:creator>
  <cp:keywords/>
  <dc:description/>
  <cp:lastModifiedBy>aa</cp:lastModifiedBy>
  <cp:revision>3</cp:revision>
  <dcterms:created xsi:type="dcterms:W3CDTF">2025-12-02T09:09:00Z</dcterms:created>
  <dcterms:modified xsi:type="dcterms:W3CDTF">2025-12-25T16:53:00Z</dcterms:modified>
</cp:coreProperties>
</file>