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6DAD" w14:textId="00A65F6D" w:rsidR="00E204D5" w:rsidRPr="004C3710" w:rsidRDefault="006828EF" w:rsidP="006828EF">
      <w:pPr>
        <w:pStyle w:val="Heading1"/>
        <w:rPr>
          <w:rFonts w:asciiTheme="minorHAnsi" w:hAnsiTheme="minorHAnsi" w:cstheme="minorHAnsi"/>
          <w:b/>
          <w:bCs/>
          <w:sz w:val="28"/>
          <w:szCs w:val="28"/>
        </w:rPr>
      </w:pPr>
      <w:r w:rsidRPr="004C3710">
        <w:rPr>
          <w:rFonts w:asciiTheme="minorHAnsi" w:hAnsiTheme="minorHAnsi" w:cstheme="minorHAnsi"/>
          <w:b/>
          <w:bCs/>
          <w:sz w:val="28"/>
          <w:szCs w:val="28"/>
        </w:rPr>
        <w:t>Additional File 3</w:t>
      </w:r>
    </w:p>
    <w:p w14:paraId="67F47717" w14:textId="77777777" w:rsidR="007D4503" w:rsidRDefault="007D4503" w:rsidP="006828EF">
      <w:pPr>
        <w:rPr>
          <w:lang w:val="en-GB"/>
        </w:rPr>
      </w:pPr>
    </w:p>
    <w:p w14:paraId="2B794D39" w14:textId="7941BF9C" w:rsidR="007D4503" w:rsidRDefault="007D4503" w:rsidP="00B074C7">
      <w:pPr>
        <w:pStyle w:val="Heading3"/>
      </w:pPr>
      <w:r>
        <w:t>Table S1 Base</w:t>
      </w:r>
      <w:r w:rsidR="001F578D">
        <w:t xml:space="preserve">line characteristics of the survey sample versus the entire intervention population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2505"/>
        <w:gridCol w:w="2505"/>
      </w:tblGrid>
      <w:tr w:rsidR="00EF1F00" w:rsidRPr="006140AE" w14:paraId="302D9337" w14:textId="5DC2BAB9" w:rsidTr="00EF1F00">
        <w:trPr>
          <w:tblHeader/>
          <w:tblCellSpacing w:w="15" w:type="dxa"/>
        </w:trPr>
        <w:tc>
          <w:tcPr>
            <w:tcW w:w="6476" w:type="dxa"/>
            <w:vAlign w:val="center"/>
            <w:hideMark/>
          </w:tcPr>
          <w:p w14:paraId="41181A71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Characteristic</w:t>
            </w:r>
          </w:p>
        </w:tc>
        <w:tc>
          <w:tcPr>
            <w:tcW w:w="2475" w:type="dxa"/>
            <w:vAlign w:val="center"/>
            <w:hideMark/>
          </w:tcPr>
          <w:p w14:paraId="54BB4AB3" w14:textId="1F455938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Survey sample (N = 322)</w:t>
            </w:r>
          </w:p>
        </w:tc>
        <w:tc>
          <w:tcPr>
            <w:tcW w:w="2460" w:type="dxa"/>
          </w:tcPr>
          <w:p w14:paraId="12823070" w14:textId="21369BF1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Entire intervention population (n=821</w:t>
            </w:r>
            <w:r w:rsidR="00FB42B8" w:rsidRPr="00DB4408">
              <w:rPr>
                <w:rFonts w:ascii="Arial" w:eastAsia="Times New Roman" w:hAnsi="Arial" w:cs="Arial"/>
                <w:b/>
                <w:kern w:val="0"/>
                <w:lang w:val="en-US"/>
                <w14:ligatures w14:val="none"/>
              </w:rPr>
              <w:t>)</w:t>
            </w:r>
          </w:p>
        </w:tc>
      </w:tr>
      <w:tr w:rsidR="00EF1F00" w:rsidRPr="006140AE" w14:paraId="46F2A1B2" w14:textId="6DDCF3A7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5F7564D1" w14:textId="33EBB35B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Age, years, median (IQR)</w:t>
            </w:r>
          </w:p>
        </w:tc>
        <w:tc>
          <w:tcPr>
            <w:tcW w:w="2475" w:type="dxa"/>
            <w:vAlign w:val="center"/>
            <w:hideMark/>
          </w:tcPr>
          <w:p w14:paraId="35A99CD7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66 (55–74)</w:t>
            </w:r>
          </w:p>
        </w:tc>
        <w:tc>
          <w:tcPr>
            <w:tcW w:w="2460" w:type="dxa"/>
          </w:tcPr>
          <w:p w14:paraId="507C4195" w14:textId="59A884A4" w:rsidR="00EF1F00" w:rsidRPr="00DB4408" w:rsidRDefault="005D0A2E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64 (</w:t>
            </w:r>
            <w:r w:rsidR="001309E1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51-73)</w:t>
            </w:r>
          </w:p>
        </w:tc>
      </w:tr>
      <w:tr w:rsidR="00EF1F00" w:rsidRPr="006140AE" w14:paraId="6863E4E2" w14:textId="79A10197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65320F57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Female sex, n (%)</w:t>
            </w:r>
          </w:p>
        </w:tc>
        <w:tc>
          <w:tcPr>
            <w:tcW w:w="2475" w:type="dxa"/>
            <w:vAlign w:val="center"/>
            <w:hideMark/>
          </w:tcPr>
          <w:p w14:paraId="4C83691A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254 (78.9)</w:t>
            </w:r>
          </w:p>
        </w:tc>
        <w:tc>
          <w:tcPr>
            <w:tcW w:w="2460" w:type="dxa"/>
          </w:tcPr>
          <w:p w14:paraId="30C6F272" w14:textId="326665D5" w:rsidR="00EF1F00" w:rsidRPr="00DB4408" w:rsidRDefault="001309E1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632 (7</w:t>
            </w:r>
            <w:r w:rsidR="0047763F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7.0</w:t>
            </w: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)</w:t>
            </w:r>
          </w:p>
        </w:tc>
      </w:tr>
      <w:tr w:rsidR="00EF1F00" w:rsidRPr="006140AE" w14:paraId="19073AA7" w14:textId="5BB45A77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5B509528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District, n (%)</w:t>
            </w:r>
          </w:p>
        </w:tc>
        <w:tc>
          <w:tcPr>
            <w:tcW w:w="2475" w:type="dxa"/>
            <w:vAlign w:val="center"/>
            <w:hideMark/>
          </w:tcPr>
          <w:p w14:paraId="3D76FE51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2460" w:type="dxa"/>
          </w:tcPr>
          <w:p w14:paraId="30FF5BC0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EF1F00" w:rsidRPr="006140AE" w14:paraId="25A2A49D" w14:textId="3EABF28E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4561C83F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  Butha-Buthe</w:t>
            </w:r>
          </w:p>
        </w:tc>
        <w:tc>
          <w:tcPr>
            <w:tcW w:w="2475" w:type="dxa"/>
            <w:vAlign w:val="center"/>
            <w:hideMark/>
          </w:tcPr>
          <w:p w14:paraId="534BFFD6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167 (51.9)</w:t>
            </w:r>
          </w:p>
        </w:tc>
        <w:tc>
          <w:tcPr>
            <w:tcW w:w="2460" w:type="dxa"/>
          </w:tcPr>
          <w:p w14:paraId="65851131" w14:textId="24CC7CAF" w:rsidR="00EF1F00" w:rsidRPr="00DB4408" w:rsidRDefault="001309E1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444 (54</w:t>
            </w:r>
            <w:r w:rsidR="0047763F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.1</w:t>
            </w: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)</w:t>
            </w:r>
          </w:p>
        </w:tc>
      </w:tr>
      <w:tr w:rsidR="00EF1F00" w:rsidRPr="006140AE" w14:paraId="5C318832" w14:textId="477EBC58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6B91D5C7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  Mokhotlong</w:t>
            </w:r>
          </w:p>
        </w:tc>
        <w:tc>
          <w:tcPr>
            <w:tcW w:w="2475" w:type="dxa"/>
            <w:vAlign w:val="center"/>
            <w:hideMark/>
          </w:tcPr>
          <w:p w14:paraId="54C31CB7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155 (48.1)</w:t>
            </w:r>
          </w:p>
        </w:tc>
        <w:tc>
          <w:tcPr>
            <w:tcW w:w="2460" w:type="dxa"/>
          </w:tcPr>
          <w:p w14:paraId="640C4519" w14:textId="74DFE65E" w:rsidR="00EF1F00" w:rsidRPr="00DB4408" w:rsidRDefault="001309E1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377 (4</w:t>
            </w:r>
            <w:r w:rsidR="00FB42B8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5.9</w:t>
            </w: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)</w:t>
            </w:r>
          </w:p>
        </w:tc>
      </w:tr>
      <w:tr w:rsidR="00EF1F00" w:rsidRPr="006140AE" w14:paraId="1916027D" w14:textId="7B97C36C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7342DFB2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Living with diabetes, n (%)</w:t>
            </w:r>
          </w:p>
        </w:tc>
        <w:tc>
          <w:tcPr>
            <w:tcW w:w="2475" w:type="dxa"/>
            <w:vAlign w:val="center"/>
            <w:hideMark/>
          </w:tcPr>
          <w:p w14:paraId="678CA154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41 (12.7)</w:t>
            </w:r>
          </w:p>
        </w:tc>
        <w:tc>
          <w:tcPr>
            <w:tcW w:w="2460" w:type="dxa"/>
          </w:tcPr>
          <w:p w14:paraId="08310A7D" w14:textId="69AC6BEA" w:rsidR="00EF1F00" w:rsidRPr="00DB4408" w:rsidRDefault="001309E1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97 (</w:t>
            </w:r>
            <w:r w:rsidR="00FB42B8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11.8</w:t>
            </w: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)</w:t>
            </w:r>
          </w:p>
        </w:tc>
      </w:tr>
      <w:tr w:rsidR="00EF1F00" w:rsidRPr="006140AE" w14:paraId="7D1B4FA1" w14:textId="7AD930A0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7C6A2942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Receiving antihypertensive treatment at baseline, n (%)</w:t>
            </w:r>
          </w:p>
        </w:tc>
        <w:tc>
          <w:tcPr>
            <w:tcW w:w="2475" w:type="dxa"/>
            <w:vAlign w:val="center"/>
            <w:hideMark/>
          </w:tcPr>
          <w:p w14:paraId="0FBDBD7E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224 (69.6)</w:t>
            </w:r>
          </w:p>
        </w:tc>
        <w:tc>
          <w:tcPr>
            <w:tcW w:w="2460" w:type="dxa"/>
          </w:tcPr>
          <w:p w14:paraId="792B5E43" w14:textId="44E8E431" w:rsidR="00EF1F00" w:rsidRPr="00DB4408" w:rsidRDefault="00CD3A8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561 (68</w:t>
            </w:r>
            <w:r w:rsidR="00A0251B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.3</w:t>
            </w: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)</w:t>
            </w:r>
          </w:p>
        </w:tc>
      </w:tr>
      <w:tr w:rsidR="00EF1F00" w:rsidRPr="006140AE" w14:paraId="755FEF11" w14:textId="464A3EC8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7FEDE255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Care pathway, n (%)</w:t>
            </w:r>
          </w:p>
        </w:tc>
        <w:tc>
          <w:tcPr>
            <w:tcW w:w="2475" w:type="dxa"/>
            <w:vAlign w:val="center"/>
            <w:hideMark/>
          </w:tcPr>
          <w:p w14:paraId="6410D8F4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2460" w:type="dxa"/>
          </w:tcPr>
          <w:p w14:paraId="29576802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EF1F00" w:rsidRPr="006140AE" w14:paraId="237821E3" w14:textId="7167080D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7C6344A0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  CHW-led prescribing throughout</w:t>
            </w:r>
          </w:p>
        </w:tc>
        <w:tc>
          <w:tcPr>
            <w:tcW w:w="2475" w:type="dxa"/>
            <w:vAlign w:val="center"/>
            <w:hideMark/>
          </w:tcPr>
          <w:p w14:paraId="074CAC3C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200 (62.1)</w:t>
            </w:r>
          </w:p>
        </w:tc>
        <w:tc>
          <w:tcPr>
            <w:tcW w:w="2460" w:type="dxa"/>
          </w:tcPr>
          <w:p w14:paraId="18ACCCD7" w14:textId="042A6D28" w:rsidR="00EF1F00" w:rsidRPr="00DB4408" w:rsidRDefault="0004715B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4</w:t>
            </w:r>
            <w:r w:rsidR="00D44AC0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84</w:t>
            </w: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(5</w:t>
            </w:r>
            <w:r w:rsidR="00D44AC0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9</w:t>
            </w:r>
            <w:r w:rsidR="00A0251B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.</w:t>
            </w:r>
            <w:r w:rsidR="00D44AC0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0</w:t>
            </w: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)</w:t>
            </w:r>
          </w:p>
        </w:tc>
      </w:tr>
      <w:tr w:rsidR="00EF1F00" w:rsidRPr="006140AE" w14:paraId="0E472F26" w14:textId="6C292DFF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52B8BBC2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  CHW-led prescribing initially, then switched to facility</w:t>
            </w:r>
          </w:p>
        </w:tc>
        <w:tc>
          <w:tcPr>
            <w:tcW w:w="2475" w:type="dxa"/>
            <w:vAlign w:val="center"/>
            <w:hideMark/>
          </w:tcPr>
          <w:p w14:paraId="1407E775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64 (19.9)</w:t>
            </w:r>
          </w:p>
        </w:tc>
        <w:tc>
          <w:tcPr>
            <w:tcW w:w="2460" w:type="dxa"/>
          </w:tcPr>
          <w:p w14:paraId="02D68C06" w14:textId="64D4FD54" w:rsidR="00EF1F00" w:rsidRPr="00DB4408" w:rsidRDefault="00A0251B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182 (</w:t>
            </w:r>
            <w:r w:rsidR="00EC78A5"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22.1)</w:t>
            </w:r>
          </w:p>
        </w:tc>
      </w:tr>
      <w:tr w:rsidR="00EF1F00" w:rsidRPr="006140AE" w14:paraId="00643C9C" w14:textId="7EBF1F88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5BE88EC2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  Facility-based prescribing throughout</w:t>
            </w:r>
          </w:p>
        </w:tc>
        <w:tc>
          <w:tcPr>
            <w:tcW w:w="2475" w:type="dxa"/>
            <w:vAlign w:val="center"/>
            <w:hideMark/>
          </w:tcPr>
          <w:p w14:paraId="03B98D09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27 (8.4)</w:t>
            </w:r>
          </w:p>
        </w:tc>
        <w:tc>
          <w:tcPr>
            <w:tcW w:w="2460" w:type="dxa"/>
          </w:tcPr>
          <w:p w14:paraId="0529AE94" w14:textId="7E1D90A9" w:rsidR="00EF1F00" w:rsidRPr="00DB4408" w:rsidRDefault="00EC78A5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81 (9.9)</w:t>
            </w:r>
          </w:p>
        </w:tc>
      </w:tr>
      <w:tr w:rsidR="00EF1F00" w:rsidRPr="006140AE" w14:paraId="0CAEA5FC" w14:textId="2BD0FD9E" w:rsidTr="00EF1F00">
        <w:trPr>
          <w:tblCellSpacing w:w="15" w:type="dxa"/>
        </w:trPr>
        <w:tc>
          <w:tcPr>
            <w:tcW w:w="6476" w:type="dxa"/>
            <w:vAlign w:val="center"/>
            <w:hideMark/>
          </w:tcPr>
          <w:p w14:paraId="2075D1D7" w14:textId="77777777" w:rsidR="00EF1F00" w:rsidRPr="00DB4408" w:rsidRDefault="00EF1F00" w:rsidP="0052078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  Facility-based prescribing initially, then switched to CHW</w:t>
            </w:r>
          </w:p>
        </w:tc>
        <w:tc>
          <w:tcPr>
            <w:tcW w:w="2475" w:type="dxa"/>
            <w:vAlign w:val="center"/>
            <w:hideMark/>
          </w:tcPr>
          <w:p w14:paraId="62FFDC2D" w14:textId="77777777" w:rsidR="00EF1F00" w:rsidRPr="00DB4408" w:rsidRDefault="00EF1F00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31 (9.6)</w:t>
            </w:r>
          </w:p>
        </w:tc>
        <w:tc>
          <w:tcPr>
            <w:tcW w:w="2460" w:type="dxa"/>
          </w:tcPr>
          <w:p w14:paraId="0B9E5A23" w14:textId="2618DE00" w:rsidR="00EF1F00" w:rsidRPr="00DB4408" w:rsidRDefault="004132EC" w:rsidP="00841F5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DB440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74 (9.0)</w:t>
            </w:r>
          </w:p>
        </w:tc>
      </w:tr>
    </w:tbl>
    <w:p w14:paraId="4950F01B" w14:textId="77777777" w:rsidR="00EF1F00" w:rsidRPr="00EF1F00" w:rsidRDefault="00EF1F00" w:rsidP="00EF1F00">
      <w:pPr>
        <w:rPr>
          <w:lang w:val="en-GB"/>
        </w:rPr>
      </w:pPr>
    </w:p>
    <w:p w14:paraId="449A9B35" w14:textId="0DE2B76C" w:rsidR="007D4503" w:rsidRPr="00927F64" w:rsidRDefault="00927F64" w:rsidP="006828E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GB"/>
        </w:rPr>
        <w:t xml:space="preserve">Table S1 Legend: </w:t>
      </w:r>
      <w:r w:rsidRPr="00927F64">
        <w:rPr>
          <w:rFonts w:ascii="Arial" w:hAnsi="Arial" w:cs="Arial"/>
          <w:lang w:val="en-US"/>
        </w:rPr>
        <w:t>Care pathways were derived from all study visits completed between trial enrolment and the acceptability survey.</w:t>
      </w:r>
    </w:p>
    <w:tbl>
      <w:tblPr>
        <w:tblpPr w:leftFromText="180" w:rightFromText="180" w:vertAnchor="page" w:horzAnchor="margin" w:tblpY="2257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1701"/>
        <w:gridCol w:w="2126"/>
        <w:gridCol w:w="2268"/>
        <w:gridCol w:w="1985"/>
        <w:gridCol w:w="1954"/>
      </w:tblGrid>
      <w:tr w:rsidR="00B074C7" w:rsidRPr="00E84904" w14:paraId="4BBD2E96" w14:textId="77777777" w:rsidTr="00B074C7">
        <w:trPr>
          <w:tblHeader/>
          <w:tblCellSpacing w:w="15" w:type="dxa"/>
        </w:trPr>
        <w:tc>
          <w:tcPr>
            <w:tcW w:w="4208" w:type="dxa"/>
            <w:vAlign w:val="center"/>
            <w:hideMark/>
          </w:tcPr>
          <w:p w14:paraId="7A231B52" w14:textId="77777777" w:rsidR="00B074C7" w:rsidRPr="00841F58" w:rsidRDefault="00B074C7" w:rsidP="00B07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lastRenderedPageBreak/>
              <w:t>Characteristic</w:t>
            </w:r>
          </w:p>
        </w:tc>
        <w:tc>
          <w:tcPr>
            <w:tcW w:w="1671" w:type="dxa"/>
            <w:hideMark/>
          </w:tcPr>
          <w:p w14:paraId="4E6DF755" w14:textId="77777777" w:rsidR="00DB440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 xml:space="preserve">Overall </w:t>
            </w:r>
          </w:p>
          <w:p w14:paraId="2FDC1B3E" w14:textId="2C081DDA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(N = 322)</w:t>
            </w:r>
          </w:p>
        </w:tc>
        <w:tc>
          <w:tcPr>
            <w:tcW w:w="2096" w:type="dxa"/>
          </w:tcPr>
          <w:p w14:paraId="2A0DD624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CHW throughout (n=200)</w:t>
            </w:r>
          </w:p>
        </w:tc>
        <w:tc>
          <w:tcPr>
            <w:tcW w:w="2238" w:type="dxa"/>
          </w:tcPr>
          <w:p w14:paraId="6FDCFAE4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CHW switched to facility (n=64)</w:t>
            </w:r>
          </w:p>
        </w:tc>
        <w:tc>
          <w:tcPr>
            <w:tcW w:w="1955" w:type="dxa"/>
          </w:tcPr>
          <w:p w14:paraId="0B91F88A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Facility throughout (n=27)</w:t>
            </w:r>
          </w:p>
        </w:tc>
        <w:tc>
          <w:tcPr>
            <w:tcW w:w="1909" w:type="dxa"/>
          </w:tcPr>
          <w:p w14:paraId="79F87569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Facility switched to CHW (n=31)</w:t>
            </w:r>
          </w:p>
        </w:tc>
      </w:tr>
      <w:tr w:rsidR="00B074C7" w:rsidRPr="00841F58" w14:paraId="16FE1B2B" w14:textId="77777777" w:rsidTr="00B074C7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33B10AA2" w14:textId="77777777" w:rsidR="00B074C7" w:rsidRPr="00841F58" w:rsidRDefault="00B074C7" w:rsidP="00B074C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Age, years, median (IQR)</w:t>
            </w:r>
          </w:p>
        </w:tc>
        <w:tc>
          <w:tcPr>
            <w:tcW w:w="1671" w:type="dxa"/>
            <w:hideMark/>
          </w:tcPr>
          <w:p w14:paraId="29F1B009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66 (55–74)</w:t>
            </w:r>
          </w:p>
        </w:tc>
        <w:tc>
          <w:tcPr>
            <w:tcW w:w="2096" w:type="dxa"/>
          </w:tcPr>
          <w:p w14:paraId="37FB122D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66 (53-74)</w:t>
            </w:r>
          </w:p>
        </w:tc>
        <w:tc>
          <w:tcPr>
            <w:tcW w:w="2238" w:type="dxa"/>
          </w:tcPr>
          <w:p w14:paraId="35F51813" w14:textId="24694810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</w:t>
            </w:r>
            <w:r w:rsidR="00F9514A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</w:t>
            </w: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(56-72)</w:t>
            </w:r>
          </w:p>
        </w:tc>
        <w:tc>
          <w:tcPr>
            <w:tcW w:w="1955" w:type="dxa"/>
          </w:tcPr>
          <w:p w14:paraId="16A94E92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72 (64-77)</w:t>
            </w:r>
          </w:p>
        </w:tc>
        <w:tc>
          <w:tcPr>
            <w:tcW w:w="1909" w:type="dxa"/>
          </w:tcPr>
          <w:p w14:paraId="7837FD52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70 (58-75)</w:t>
            </w:r>
          </w:p>
        </w:tc>
      </w:tr>
      <w:tr w:rsidR="00B074C7" w:rsidRPr="00841F58" w14:paraId="1922B0DA" w14:textId="77777777" w:rsidTr="00B074C7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2D64F526" w14:textId="77777777" w:rsidR="00B074C7" w:rsidRPr="00841F58" w:rsidRDefault="00B074C7" w:rsidP="00B074C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Female sex, n (%)</w:t>
            </w:r>
          </w:p>
        </w:tc>
        <w:tc>
          <w:tcPr>
            <w:tcW w:w="1671" w:type="dxa"/>
            <w:hideMark/>
          </w:tcPr>
          <w:p w14:paraId="151D72F2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254 (78.9)</w:t>
            </w:r>
          </w:p>
        </w:tc>
        <w:tc>
          <w:tcPr>
            <w:tcW w:w="2096" w:type="dxa"/>
          </w:tcPr>
          <w:p w14:paraId="25CF73F9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149 (74.5)</w:t>
            </w:r>
          </w:p>
        </w:tc>
        <w:tc>
          <w:tcPr>
            <w:tcW w:w="2238" w:type="dxa"/>
          </w:tcPr>
          <w:p w14:paraId="22A0EAEE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57 (89.1)</w:t>
            </w:r>
          </w:p>
        </w:tc>
        <w:tc>
          <w:tcPr>
            <w:tcW w:w="1955" w:type="dxa"/>
          </w:tcPr>
          <w:p w14:paraId="12616D47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21 (77.8)</w:t>
            </w:r>
          </w:p>
        </w:tc>
        <w:tc>
          <w:tcPr>
            <w:tcW w:w="1909" w:type="dxa"/>
          </w:tcPr>
          <w:p w14:paraId="3EA9F4D7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27 (87.1)</w:t>
            </w:r>
          </w:p>
        </w:tc>
      </w:tr>
      <w:tr w:rsidR="00B074C7" w:rsidRPr="00841F58" w14:paraId="6AC4D97C" w14:textId="77777777" w:rsidTr="00B074C7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62E75F61" w14:textId="77777777" w:rsidR="00B074C7" w:rsidRPr="00841F58" w:rsidRDefault="00B074C7" w:rsidP="00B074C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District, n (%)</w:t>
            </w:r>
          </w:p>
        </w:tc>
        <w:tc>
          <w:tcPr>
            <w:tcW w:w="1671" w:type="dxa"/>
            <w:hideMark/>
          </w:tcPr>
          <w:p w14:paraId="6142F151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2096" w:type="dxa"/>
          </w:tcPr>
          <w:p w14:paraId="60308B89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2238" w:type="dxa"/>
          </w:tcPr>
          <w:p w14:paraId="4166022D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955" w:type="dxa"/>
          </w:tcPr>
          <w:p w14:paraId="016E5869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  <w:tc>
          <w:tcPr>
            <w:tcW w:w="1909" w:type="dxa"/>
          </w:tcPr>
          <w:p w14:paraId="01426261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</w:p>
        </w:tc>
      </w:tr>
      <w:tr w:rsidR="00B074C7" w:rsidRPr="00841F58" w14:paraId="7C9E5E74" w14:textId="77777777" w:rsidTr="00B074C7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1CD862DE" w14:textId="77777777" w:rsidR="00B074C7" w:rsidRPr="00841F58" w:rsidRDefault="00B074C7" w:rsidP="00B074C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  Butha-Buthe</w:t>
            </w:r>
          </w:p>
        </w:tc>
        <w:tc>
          <w:tcPr>
            <w:tcW w:w="1671" w:type="dxa"/>
            <w:hideMark/>
          </w:tcPr>
          <w:p w14:paraId="3455B0B2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167 (51.9)</w:t>
            </w:r>
          </w:p>
        </w:tc>
        <w:tc>
          <w:tcPr>
            <w:tcW w:w="2096" w:type="dxa"/>
          </w:tcPr>
          <w:p w14:paraId="56687288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97 (48.5)</w:t>
            </w:r>
          </w:p>
        </w:tc>
        <w:tc>
          <w:tcPr>
            <w:tcW w:w="2238" w:type="dxa"/>
          </w:tcPr>
          <w:p w14:paraId="7FFEAB63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38 (59.4)</w:t>
            </w:r>
          </w:p>
        </w:tc>
        <w:tc>
          <w:tcPr>
            <w:tcW w:w="1955" w:type="dxa"/>
          </w:tcPr>
          <w:p w14:paraId="6801E8F4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21 (77.8)</w:t>
            </w:r>
          </w:p>
        </w:tc>
        <w:tc>
          <w:tcPr>
            <w:tcW w:w="1909" w:type="dxa"/>
          </w:tcPr>
          <w:p w14:paraId="2C52B960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11 (35.5)</w:t>
            </w:r>
          </w:p>
        </w:tc>
      </w:tr>
      <w:tr w:rsidR="00B074C7" w:rsidRPr="00841F58" w14:paraId="1030A417" w14:textId="77777777" w:rsidTr="00B074C7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629A8C63" w14:textId="77777777" w:rsidR="00B074C7" w:rsidRPr="00841F58" w:rsidRDefault="00B074C7" w:rsidP="00B074C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 xml:space="preserve">   Mokhotlong</w:t>
            </w:r>
          </w:p>
        </w:tc>
        <w:tc>
          <w:tcPr>
            <w:tcW w:w="1671" w:type="dxa"/>
            <w:hideMark/>
          </w:tcPr>
          <w:p w14:paraId="5E08A2BB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155 (48.1)</w:t>
            </w:r>
          </w:p>
        </w:tc>
        <w:tc>
          <w:tcPr>
            <w:tcW w:w="2096" w:type="dxa"/>
          </w:tcPr>
          <w:p w14:paraId="0C57C7F0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103 (51.5)</w:t>
            </w:r>
          </w:p>
        </w:tc>
        <w:tc>
          <w:tcPr>
            <w:tcW w:w="2238" w:type="dxa"/>
          </w:tcPr>
          <w:p w14:paraId="1E9DFA29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26 (40.6)</w:t>
            </w:r>
          </w:p>
        </w:tc>
        <w:tc>
          <w:tcPr>
            <w:tcW w:w="1955" w:type="dxa"/>
          </w:tcPr>
          <w:p w14:paraId="2D92C4AC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 (22.2)</w:t>
            </w:r>
          </w:p>
        </w:tc>
        <w:tc>
          <w:tcPr>
            <w:tcW w:w="1909" w:type="dxa"/>
          </w:tcPr>
          <w:p w14:paraId="728FC2CA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20 (64.5)</w:t>
            </w:r>
          </w:p>
        </w:tc>
      </w:tr>
      <w:tr w:rsidR="00B074C7" w:rsidRPr="00841F58" w14:paraId="6E9647EE" w14:textId="77777777" w:rsidTr="00B074C7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3513BEA1" w14:textId="77777777" w:rsidR="00B074C7" w:rsidRPr="00841F58" w:rsidRDefault="00B074C7" w:rsidP="00B074C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Living with diabetes, n (%)</w:t>
            </w:r>
          </w:p>
        </w:tc>
        <w:tc>
          <w:tcPr>
            <w:tcW w:w="1671" w:type="dxa"/>
            <w:hideMark/>
          </w:tcPr>
          <w:p w14:paraId="5184E9C6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41 (12.7)</w:t>
            </w:r>
          </w:p>
        </w:tc>
        <w:tc>
          <w:tcPr>
            <w:tcW w:w="2096" w:type="dxa"/>
          </w:tcPr>
          <w:p w14:paraId="73092F1D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23 (11.5)</w:t>
            </w:r>
          </w:p>
        </w:tc>
        <w:tc>
          <w:tcPr>
            <w:tcW w:w="2238" w:type="dxa"/>
          </w:tcPr>
          <w:p w14:paraId="426151BD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6 (9.4)</w:t>
            </w:r>
          </w:p>
        </w:tc>
        <w:tc>
          <w:tcPr>
            <w:tcW w:w="1955" w:type="dxa"/>
          </w:tcPr>
          <w:p w14:paraId="2A899036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 (18.5)</w:t>
            </w:r>
          </w:p>
        </w:tc>
        <w:tc>
          <w:tcPr>
            <w:tcW w:w="1909" w:type="dxa"/>
          </w:tcPr>
          <w:p w14:paraId="7A6E2534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7 (22.6)</w:t>
            </w:r>
          </w:p>
        </w:tc>
      </w:tr>
      <w:tr w:rsidR="00B074C7" w:rsidRPr="00841F58" w14:paraId="323CAA2D" w14:textId="77777777" w:rsidTr="00B074C7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16526209" w14:textId="77777777" w:rsidR="00B074C7" w:rsidRPr="00841F58" w:rsidRDefault="00B074C7" w:rsidP="00B074C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Receiving antihypertensive treatment at baseline, n (%)</w:t>
            </w:r>
          </w:p>
        </w:tc>
        <w:tc>
          <w:tcPr>
            <w:tcW w:w="1671" w:type="dxa"/>
            <w:hideMark/>
          </w:tcPr>
          <w:p w14:paraId="7187AE63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224 (69.6)</w:t>
            </w:r>
          </w:p>
        </w:tc>
        <w:tc>
          <w:tcPr>
            <w:tcW w:w="2096" w:type="dxa"/>
          </w:tcPr>
          <w:p w14:paraId="7D39F1DD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115 (57.5)</w:t>
            </w:r>
          </w:p>
        </w:tc>
        <w:tc>
          <w:tcPr>
            <w:tcW w:w="2238" w:type="dxa"/>
          </w:tcPr>
          <w:p w14:paraId="3300ACB0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51 (79.7)</w:t>
            </w:r>
          </w:p>
        </w:tc>
        <w:tc>
          <w:tcPr>
            <w:tcW w:w="1955" w:type="dxa"/>
          </w:tcPr>
          <w:p w14:paraId="3BEDAA17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27 (100)</w:t>
            </w:r>
          </w:p>
        </w:tc>
        <w:tc>
          <w:tcPr>
            <w:tcW w:w="1909" w:type="dxa"/>
          </w:tcPr>
          <w:p w14:paraId="27A2F924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31 (100)</w:t>
            </w:r>
          </w:p>
        </w:tc>
      </w:tr>
      <w:tr w:rsidR="00B074C7" w:rsidRPr="00841F58" w14:paraId="35934516" w14:textId="77777777" w:rsidTr="00B074C7">
        <w:trPr>
          <w:tblCellSpacing w:w="15" w:type="dxa"/>
        </w:trPr>
        <w:tc>
          <w:tcPr>
            <w:tcW w:w="4208" w:type="dxa"/>
            <w:vAlign w:val="center"/>
          </w:tcPr>
          <w:p w14:paraId="5C5960DB" w14:textId="77777777" w:rsidR="00B074C7" w:rsidRPr="00841F58" w:rsidRDefault="00B074C7" w:rsidP="00B074C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Time from trial enrolment to acceptability survey, days, median (IQR)</w:t>
            </w:r>
          </w:p>
        </w:tc>
        <w:tc>
          <w:tcPr>
            <w:tcW w:w="1671" w:type="dxa"/>
          </w:tcPr>
          <w:p w14:paraId="6BE58999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576 (531-603)</w:t>
            </w:r>
          </w:p>
        </w:tc>
        <w:tc>
          <w:tcPr>
            <w:tcW w:w="2096" w:type="dxa"/>
          </w:tcPr>
          <w:p w14:paraId="5FDC9CD4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581 (537-605)</w:t>
            </w:r>
          </w:p>
        </w:tc>
        <w:tc>
          <w:tcPr>
            <w:tcW w:w="2238" w:type="dxa"/>
          </w:tcPr>
          <w:p w14:paraId="2D7960BC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583 (491-606)</w:t>
            </w:r>
          </w:p>
        </w:tc>
        <w:tc>
          <w:tcPr>
            <w:tcW w:w="1955" w:type="dxa"/>
          </w:tcPr>
          <w:p w14:paraId="2480DF78" w14:textId="77777777" w:rsidR="00B074C7" w:rsidRPr="00841F58" w:rsidRDefault="00B074C7" w:rsidP="00B074C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572 (489-592)</w:t>
            </w:r>
          </w:p>
        </w:tc>
        <w:tc>
          <w:tcPr>
            <w:tcW w:w="1909" w:type="dxa"/>
          </w:tcPr>
          <w:p w14:paraId="7F09C9E5" w14:textId="77777777" w:rsidR="00B074C7" w:rsidRPr="00841F58" w:rsidRDefault="00B074C7" w:rsidP="00B074C7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841F58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554 (536-588)</w:t>
            </w:r>
          </w:p>
        </w:tc>
      </w:tr>
    </w:tbl>
    <w:p w14:paraId="53069E18" w14:textId="1830FF6F" w:rsidR="006828EF" w:rsidRDefault="005A5F1E" w:rsidP="00B074C7">
      <w:pPr>
        <w:pStyle w:val="Heading3"/>
      </w:pPr>
      <w:r>
        <w:t>Table S</w:t>
      </w:r>
      <w:r w:rsidR="00B074C7">
        <w:t>2</w:t>
      </w:r>
      <w:r>
        <w:t xml:space="preserve"> Baseline characteristics by care pathway subgroup</w:t>
      </w:r>
    </w:p>
    <w:p w14:paraId="156A4D4F" w14:textId="77777777" w:rsidR="00AD30BB" w:rsidRDefault="00AD30BB" w:rsidP="00AD30BB">
      <w:pPr>
        <w:rPr>
          <w:lang w:val="en-GB"/>
        </w:rPr>
      </w:pPr>
    </w:p>
    <w:p w14:paraId="574A55B0" w14:textId="77777777" w:rsidR="00AD30BB" w:rsidRDefault="00AD30BB" w:rsidP="00AD30BB">
      <w:pPr>
        <w:rPr>
          <w:lang w:val="en-GB"/>
        </w:rPr>
      </w:pPr>
    </w:p>
    <w:p w14:paraId="2367EEA7" w14:textId="26FDF9F7" w:rsidR="008E0E09" w:rsidRDefault="008E0E09">
      <w:pPr>
        <w:rPr>
          <w:rFonts w:ascii="Arial" w:hAnsi="Arial" w:cs="Arial"/>
          <w:lang w:val="en-US"/>
        </w:rPr>
      </w:pPr>
      <w:r w:rsidRPr="008E0E09">
        <w:rPr>
          <w:rFonts w:ascii="Arial" w:hAnsi="Arial" w:cs="Arial"/>
          <w:lang w:val="en-GB"/>
        </w:rPr>
        <w:t xml:space="preserve">Table S2 Legend </w:t>
      </w:r>
      <w:r w:rsidRPr="008E0E09">
        <w:rPr>
          <w:rFonts w:ascii="Arial" w:hAnsi="Arial" w:cs="Arial"/>
          <w:lang w:val="en-US"/>
        </w:rPr>
        <w:t>Care pathways were derived from all study visits completed between trial enrolment and the acceptability survey.</w:t>
      </w:r>
    </w:p>
    <w:p w14:paraId="786B3678" w14:textId="77777777" w:rsidR="008E0E09" w:rsidRDefault="008E0E0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290B0650" w14:textId="77777777" w:rsidR="00AD30BB" w:rsidRPr="008E0E09" w:rsidRDefault="00AD30BB">
      <w:pPr>
        <w:rPr>
          <w:rFonts w:ascii="Arial" w:hAnsi="Arial" w:cs="Arial"/>
          <w:lang w:val="en-US"/>
        </w:rPr>
      </w:pPr>
    </w:p>
    <w:p w14:paraId="7A2038CF" w14:textId="04D7F4F9" w:rsidR="00796341" w:rsidRDefault="00AD30BB" w:rsidP="00796341">
      <w:pPr>
        <w:pStyle w:val="Heading3"/>
        <w:rPr>
          <w:lang w:val="en-US"/>
        </w:rPr>
      </w:pPr>
      <w:r>
        <w:t xml:space="preserve">Table S3 </w:t>
      </w:r>
      <w:r w:rsidR="00A864F6" w:rsidRPr="00A864F6">
        <w:rPr>
          <w:lang w:val="en-US"/>
        </w:rPr>
        <w:t>Distribution of responses to the original five-point Likert scale items (N = 322</w:t>
      </w:r>
      <w:r w:rsidR="00A864F6">
        <w:rPr>
          <w:lang w:val="en-US"/>
        </w:rPr>
        <w:t>)</w:t>
      </w:r>
    </w:p>
    <w:p w14:paraId="3240E4D5" w14:textId="77777777" w:rsidR="00796341" w:rsidRPr="00796341" w:rsidRDefault="00796341" w:rsidP="00796341">
      <w:pPr>
        <w:rPr>
          <w:lang w:val="en-US"/>
        </w:rPr>
      </w:pPr>
    </w:p>
    <w:p w14:paraId="36CFEB39" w14:textId="77777777" w:rsidR="00663F78" w:rsidRDefault="00663F78" w:rsidP="00663F78">
      <w:pPr>
        <w:rPr>
          <w:lang w:val="en-GB"/>
        </w:rPr>
      </w:pPr>
    </w:p>
    <w:tbl>
      <w:tblPr>
        <w:tblpPr w:leftFromText="180" w:rightFromText="180" w:vertAnchor="page" w:horzAnchor="margin" w:tblpY="2643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1701"/>
        <w:gridCol w:w="2126"/>
        <w:gridCol w:w="2268"/>
        <w:gridCol w:w="1985"/>
        <w:gridCol w:w="1954"/>
      </w:tblGrid>
      <w:tr w:rsidR="00663F78" w:rsidRPr="008C1156" w14:paraId="276BA2A9" w14:textId="77777777" w:rsidTr="00796341">
        <w:trPr>
          <w:tblHeader/>
          <w:tblCellSpacing w:w="15" w:type="dxa"/>
        </w:trPr>
        <w:tc>
          <w:tcPr>
            <w:tcW w:w="4208" w:type="dxa"/>
            <w:vAlign w:val="center"/>
            <w:hideMark/>
          </w:tcPr>
          <w:p w14:paraId="777DB8C7" w14:textId="6C82242A" w:rsidR="00663F78" w:rsidRPr="00B5518F" w:rsidRDefault="00663F78" w:rsidP="007963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C</w:t>
            </w:r>
            <w:r w:rsidR="00954D5D" w:rsidRPr="00B5518F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onstruct</w:t>
            </w:r>
          </w:p>
        </w:tc>
        <w:tc>
          <w:tcPr>
            <w:tcW w:w="1671" w:type="dxa"/>
            <w:hideMark/>
          </w:tcPr>
          <w:p w14:paraId="2D269B83" w14:textId="47187C4C" w:rsidR="00663F78" w:rsidRPr="00B5518F" w:rsidRDefault="009216CA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Very positive</w:t>
            </w:r>
          </w:p>
        </w:tc>
        <w:tc>
          <w:tcPr>
            <w:tcW w:w="2096" w:type="dxa"/>
          </w:tcPr>
          <w:p w14:paraId="3D28B5C0" w14:textId="3C90F483" w:rsidR="00663F78" w:rsidRPr="00B5518F" w:rsidRDefault="009216CA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Positive</w:t>
            </w:r>
          </w:p>
        </w:tc>
        <w:tc>
          <w:tcPr>
            <w:tcW w:w="2238" w:type="dxa"/>
          </w:tcPr>
          <w:p w14:paraId="5DD15353" w14:textId="7C6E9B4A" w:rsidR="00663F78" w:rsidRPr="00B5518F" w:rsidRDefault="009216CA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Neutral</w:t>
            </w:r>
          </w:p>
        </w:tc>
        <w:tc>
          <w:tcPr>
            <w:tcW w:w="1955" w:type="dxa"/>
          </w:tcPr>
          <w:p w14:paraId="4276896B" w14:textId="4A9180F5" w:rsidR="00663F78" w:rsidRPr="00B5518F" w:rsidRDefault="009216CA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Negative</w:t>
            </w:r>
          </w:p>
        </w:tc>
        <w:tc>
          <w:tcPr>
            <w:tcW w:w="1909" w:type="dxa"/>
          </w:tcPr>
          <w:p w14:paraId="5882A7C9" w14:textId="781BB9E0" w:rsidR="00663F78" w:rsidRPr="00B5518F" w:rsidRDefault="009216CA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b/>
                <w:bCs/>
                <w:kern w:val="0"/>
                <w:lang w:val="en-US"/>
                <w14:ligatures w14:val="none"/>
              </w:rPr>
              <w:t>Very negative</w:t>
            </w:r>
          </w:p>
        </w:tc>
      </w:tr>
      <w:tr w:rsidR="002841E2" w:rsidRPr="006140AE" w14:paraId="465AB3AF" w14:textId="77777777" w:rsidTr="00796341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674C02A9" w14:textId="6CFE7140" w:rsidR="002841E2" w:rsidRPr="00B5518F" w:rsidRDefault="002841E2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Affective attitude</w:t>
            </w:r>
          </w:p>
        </w:tc>
        <w:tc>
          <w:tcPr>
            <w:tcW w:w="1671" w:type="dxa"/>
            <w:vAlign w:val="center"/>
            <w:hideMark/>
          </w:tcPr>
          <w:p w14:paraId="6A0F025B" w14:textId="00B11D63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195 (60.6)</w:t>
            </w:r>
          </w:p>
        </w:tc>
        <w:tc>
          <w:tcPr>
            <w:tcW w:w="2096" w:type="dxa"/>
            <w:vAlign w:val="center"/>
          </w:tcPr>
          <w:p w14:paraId="5CDA4BA7" w14:textId="7804CC37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117 (36.3)</w:t>
            </w:r>
          </w:p>
        </w:tc>
        <w:tc>
          <w:tcPr>
            <w:tcW w:w="2238" w:type="dxa"/>
            <w:vAlign w:val="center"/>
          </w:tcPr>
          <w:p w14:paraId="3D952367" w14:textId="1401F77B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0 (0.0)</w:t>
            </w:r>
          </w:p>
        </w:tc>
        <w:tc>
          <w:tcPr>
            <w:tcW w:w="1955" w:type="dxa"/>
            <w:vAlign w:val="center"/>
          </w:tcPr>
          <w:p w14:paraId="1D7C092D" w14:textId="06657ECB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10 (3.1)</w:t>
            </w:r>
          </w:p>
        </w:tc>
        <w:tc>
          <w:tcPr>
            <w:tcW w:w="1909" w:type="dxa"/>
            <w:vAlign w:val="center"/>
          </w:tcPr>
          <w:p w14:paraId="3A78C642" w14:textId="5809769E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0 (0.0)</w:t>
            </w:r>
          </w:p>
        </w:tc>
      </w:tr>
      <w:tr w:rsidR="002841E2" w:rsidRPr="006140AE" w14:paraId="4553B17A" w14:textId="77777777" w:rsidTr="00796341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20AC1505" w14:textId="1BCF8417" w:rsidR="002841E2" w:rsidRPr="00B5518F" w:rsidRDefault="002841E2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Burden</w:t>
            </w:r>
          </w:p>
        </w:tc>
        <w:tc>
          <w:tcPr>
            <w:tcW w:w="1671" w:type="dxa"/>
            <w:vAlign w:val="center"/>
            <w:hideMark/>
          </w:tcPr>
          <w:p w14:paraId="04AF2F7F" w14:textId="096F2125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180 (55.9)</w:t>
            </w:r>
          </w:p>
        </w:tc>
        <w:tc>
          <w:tcPr>
            <w:tcW w:w="2096" w:type="dxa"/>
            <w:vAlign w:val="center"/>
          </w:tcPr>
          <w:p w14:paraId="4FBDC3F9" w14:textId="3A296675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131 (40.7)</w:t>
            </w:r>
          </w:p>
        </w:tc>
        <w:tc>
          <w:tcPr>
            <w:tcW w:w="2238" w:type="dxa"/>
            <w:vAlign w:val="center"/>
          </w:tcPr>
          <w:p w14:paraId="3E140112" w14:textId="48EC9AC4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 (0.3)</w:t>
            </w:r>
          </w:p>
        </w:tc>
        <w:tc>
          <w:tcPr>
            <w:tcW w:w="1955" w:type="dxa"/>
            <w:vAlign w:val="center"/>
          </w:tcPr>
          <w:p w14:paraId="2079F2AC" w14:textId="142C8CD8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9 (2.8)</w:t>
            </w:r>
          </w:p>
        </w:tc>
        <w:tc>
          <w:tcPr>
            <w:tcW w:w="1909" w:type="dxa"/>
            <w:vAlign w:val="center"/>
          </w:tcPr>
          <w:p w14:paraId="015F6FE1" w14:textId="58697A39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 (0.3)</w:t>
            </w:r>
          </w:p>
        </w:tc>
      </w:tr>
      <w:tr w:rsidR="002841E2" w:rsidRPr="006140AE" w14:paraId="38B9C88C" w14:textId="77777777" w:rsidTr="00796341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36CC6BA4" w14:textId="674FCE9A" w:rsidR="002841E2" w:rsidRPr="00B5518F" w:rsidRDefault="002841E2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Ethicality</w:t>
            </w:r>
          </w:p>
        </w:tc>
        <w:tc>
          <w:tcPr>
            <w:tcW w:w="1671" w:type="dxa"/>
            <w:vAlign w:val="center"/>
            <w:hideMark/>
          </w:tcPr>
          <w:p w14:paraId="5B4A3B1B" w14:textId="6182CFB8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201 (62.4)</w:t>
            </w:r>
          </w:p>
        </w:tc>
        <w:tc>
          <w:tcPr>
            <w:tcW w:w="2096" w:type="dxa"/>
            <w:vAlign w:val="center"/>
          </w:tcPr>
          <w:p w14:paraId="49CA746B" w14:textId="7267BF13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116 (36.0)</w:t>
            </w:r>
          </w:p>
        </w:tc>
        <w:tc>
          <w:tcPr>
            <w:tcW w:w="2238" w:type="dxa"/>
            <w:vAlign w:val="center"/>
          </w:tcPr>
          <w:p w14:paraId="76E0FF24" w14:textId="111A3810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5 (1.6)</w:t>
            </w:r>
          </w:p>
        </w:tc>
        <w:tc>
          <w:tcPr>
            <w:tcW w:w="1955" w:type="dxa"/>
            <w:vAlign w:val="center"/>
          </w:tcPr>
          <w:p w14:paraId="30A8F2DA" w14:textId="35E5708A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0 (0.0)</w:t>
            </w:r>
          </w:p>
        </w:tc>
        <w:tc>
          <w:tcPr>
            <w:tcW w:w="1909" w:type="dxa"/>
            <w:vAlign w:val="center"/>
          </w:tcPr>
          <w:p w14:paraId="5C7968E4" w14:textId="3E1B36D9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0 (0.0)</w:t>
            </w:r>
          </w:p>
        </w:tc>
      </w:tr>
      <w:tr w:rsidR="002841E2" w:rsidRPr="006140AE" w14:paraId="6F7895A9" w14:textId="77777777" w:rsidTr="00796341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4A4F74E8" w14:textId="12B8D571" w:rsidR="002841E2" w:rsidRPr="00B5518F" w:rsidRDefault="002841E2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Perceived effectiveness</w:t>
            </w:r>
          </w:p>
        </w:tc>
        <w:tc>
          <w:tcPr>
            <w:tcW w:w="1671" w:type="dxa"/>
            <w:vAlign w:val="center"/>
            <w:hideMark/>
          </w:tcPr>
          <w:p w14:paraId="6544BE26" w14:textId="5B2D2004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201 (62.4)</w:t>
            </w:r>
          </w:p>
        </w:tc>
        <w:tc>
          <w:tcPr>
            <w:tcW w:w="2096" w:type="dxa"/>
            <w:vAlign w:val="center"/>
          </w:tcPr>
          <w:p w14:paraId="193F97CA" w14:textId="38459173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117 (36.3)</w:t>
            </w:r>
          </w:p>
        </w:tc>
        <w:tc>
          <w:tcPr>
            <w:tcW w:w="2238" w:type="dxa"/>
            <w:vAlign w:val="center"/>
          </w:tcPr>
          <w:p w14:paraId="37AEEE02" w14:textId="241B8D3F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2 (0.6)</w:t>
            </w:r>
          </w:p>
        </w:tc>
        <w:tc>
          <w:tcPr>
            <w:tcW w:w="1955" w:type="dxa"/>
            <w:vAlign w:val="center"/>
          </w:tcPr>
          <w:p w14:paraId="4CEDA375" w14:textId="2382990E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 (0.3)</w:t>
            </w:r>
          </w:p>
        </w:tc>
        <w:tc>
          <w:tcPr>
            <w:tcW w:w="1909" w:type="dxa"/>
            <w:vAlign w:val="center"/>
          </w:tcPr>
          <w:p w14:paraId="53A4AC73" w14:textId="1AC463E0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 (0.3)</w:t>
            </w:r>
          </w:p>
        </w:tc>
      </w:tr>
      <w:tr w:rsidR="002841E2" w:rsidRPr="006140AE" w14:paraId="7E536030" w14:textId="77777777" w:rsidTr="00796341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00126517" w14:textId="23F123E8" w:rsidR="002841E2" w:rsidRPr="00B5518F" w:rsidRDefault="002841E2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Intervention coherence</w:t>
            </w:r>
          </w:p>
        </w:tc>
        <w:tc>
          <w:tcPr>
            <w:tcW w:w="1671" w:type="dxa"/>
            <w:vAlign w:val="center"/>
            <w:hideMark/>
          </w:tcPr>
          <w:p w14:paraId="5CBCDE06" w14:textId="3A9E865D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200 (62.1)</w:t>
            </w:r>
          </w:p>
        </w:tc>
        <w:tc>
          <w:tcPr>
            <w:tcW w:w="2096" w:type="dxa"/>
            <w:vAlign w:val="center"/>
          </w:tcPr>
          <w:p w14:paraId="549E6EA3" w14:textId="762991A8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118 (36.6)</w:t>
            </w:r>
          </w:p>
        </w:tc>
        <w:tc>
          <w:tcPr>
            <w:tcW w:w="2238" w:type="dxa"/>
            <w:vAlign w:val="center"/>
          </w:tcPr>
          <w:p w14:paraId="5D073E40" w14:textId="48690082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2 (0.6)</w:t>
            </w:r>
          </w:p>
        </w:tc>
        <w:tc>
          <w:tcPr>
            <w:tcW w:w="1955" w:type="dxa"/>
            <w:vAlign w:val="center"/>
          </w:tcPr>
          <w:p w14:paraId="79EC11AF" w14:textId="23A64A49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0 (0.0)</w:t>
            </w:r>
          </w:p>
        </w:tc>
        <w:tc>
          <w:tcPr>
            <w:tcW w:w="1909" w:type="dxa"/>
            <w:vAlign w:val="center"/>
          </w:tcPr>
          <w:p w14:paraId="706F711D" w14:textId="7268DD0A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2 (0.6)</w:t>
            </w:r>
          </w:p>
        </w:tc>
      </w:tr>
      <w:tr w:rsidR="002841E2" w:rsidRPr="006140AE" w14:paraId="279FDFAA" w14:textId="77777777" w:rsidTr="00796341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F9E1EFA" w14:textId="2763CF1A" w:rsidR="002841E2" w:rsidRPr="00B5518F" w:rsidRDefault="002841E2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Self-efficacy</w:t>
            </w:r>
          </w:p>
        </w:tc>
        <w:tc>
          <w:tcPr>
            <w:tcW w:w="1671" w:type="dxa"/>
            <w:vAlign w:val="center"/>
            <w:hideMark/>
          </w:tcPr>
          <w:p w14:paraId="50173B4E" w14:textId="38621025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166 (51.6)</w:t>
            </w:r>
          </w:p>
        </w:tc>
        <w:tc>
          <w:tcPr>
            <w:tcW w:w="2096" w:type="dxa"/>
            <w:vAlign w:val="center"/>
          </w:tcPr>
          <w:p w14:paraId="264AFB0D" w14:textId="46C97A5F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133 (41.3)</w:t>
            </w:r>
          </w:p>
        </w:tc>
        <w:tc>
          <w:tcPr>
            <w:tcW w:w="2238" w:type="dxa"/>
            <w:vAlign w:val="center"/>
          </w:tcPr>
          <w:p w14:paraId="258DE1CA" w14:textId="522A79DC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8 (2.5)</w:t>
            </w:r>
          </w:p>
        </w:tc>
        <w:tc>
          <w:tcPr>
            <w:tcW w:w="1955" w:type="dxa"/>
            <w:vAlign w:val="center"/>
          </w:tcPr>
          <w:p w14:paraId="4F1BC179" w14:textId="6CDF1FE1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12 (3.7)</w:t>
            </w:r>
          </w:p>
        </w:tc>
        <w:tc>
          <w:tcPr>
            <w:tcW w:w="1909" w:type="dxa"/>
            <w:vAlign w:val="center"/>
          </w:tcPr>
          <w:p w14:paraId="76DA168C" w14:textId="410999DA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3 (0.9)</w:t>
            </w:r>
          </w:p>
        </w:tc>
      </w:tr>
      <w:tr w:rsidR="002841E2" w:rsidRPr="006140AE" w14:paraId="2A298ECA" w14:textId="77777777" w:rsidTr="00796341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3B543854" w14:textId="2A2848E8" w:rsidR="002841E2" w:rsidRPr="00B5518F" w:rsidRDefault="002841E2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Opportunity cost</w:t>
            </w:r>
          </w:p>
        </w:tc>
        <w:tc>
          <w:tcPr>
            <w:tcW w:w="1671" w:type="dxa"/>
            <w:vAlign w:val="center"/>
            <w:hideMark/>
          </w:tcPr>
          <w:p w14:paraId="2901B181" w14:textId="090D45DE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93 (28.9)</w:t>
            </w:r>
          </w:p>
        </w:tc>
        <w:tc>
          <w:tcPr>
            <w:tcW w:w="2096" w:type="dxa"/>
            <w:vAlign w:val="center"/>
          </w:tcPr>
          <w:p w14:paraId="4103642D" w14:textId="323E27C9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161 (50.0)</w:t>
            </w:r>
          </w:p>
        </w:tc>
        <w:tc>
          <w:tcPr>
            <w:tcW w:w="2238" w:type="dxa"/>
            <w:vAlign w:val="center"/>
          </w:tcPr>
          <w:p w14:paraId="3A26E2AC" w14:textId="4900A2CB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2 (0.6)</w:t>
            </w:r>
          </w:p>
        </w:tc>
        <w:tc>
          <w:tcPr>
            <w:tcW w:w="1955" w:type="dxa"/>
            <w:vAlign w:val="center"/>
          </w:tcPr>
          <w:p w14:paraId="00D2AF8A" w14:textId="0C217B74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13 (4.0)</w:t>
            </w:r>
          </w:p>
        </w:tc>
        <w:tc>
          <w:tcPr>
            <w:tcW w:w="1909" w:type="dxa"/>
            <w:vAlign w:val="center"/>
          </w:tcPr>
          <w:p w14:paraId="2DA4E673" w14:textId="70654644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53 (16.5)</w:t>
            </w:r>
          </w:p>
        </w:tc>
      </w:tr>
      <w:tr w:rsidR="002841E2" w:rsidRPr="00020CA2" w14:paraId="352D694A" w14:textId="77777777" w:rsidTr="00796341">
        <w:trPr>
          <w:tblCellSpacing w:w="15" w:type="dxa"/>
        </w:trPr>
        <w:tc>
          <w:tcPr>
            <w:tcW w:w="4208" w:type="dxa"/>
            <w:vAlign w:val="center"/>
          </w:tcPr>
          <w:p w14:paraId="1757A587" w14:textId="5C24F8D0" w:rsidR="002841E2" w:rsidRPr="00B5518F" w:rsidRDefault="002841E2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Overall acceptability</w:t>
            </w:r>
          </w:p>
        </w:tc>
        <w:tc>
          <w:tcPr>
            <w:tcW w:w="1671" w:type="dxa"/>
            <w:vAlign w:val="center"/>
          </w:tcPr>
          <w:p w14:paraId="1875E87A" w14:textId="1E3966B5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162 (50.3)</w:t>
            </w:r>
          </w:p>
        </w:tc>
        <w:tc>
          <w:tcPr>
            <w:tcW w:w="2096" w:type="dxa"/>
            <w:vAlign w:val="center"/>
          </w:tcPr>
          <w:p w14:paraId="7E644388" w14:textId="1AD07CFB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151 (46.9)</w:t>
            </w:r>
          </w:p>
        </w:tc>
        <w:tc>
          <w:tcPr>
            <w:tcW w:w="2238" w:type="dxa"/>
            <w:vAlign w:val="center"/>
          </w:tcPr>
          <w:p w14:paraId="677FAB3B" w14:textId="764D5A3B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 (0.3)</w:t>
            </w:r>
          </w:p>
        </w:tc>
        <w:tc>
          <w:tcPr>
            <w:tcW w:w="1955" w:type="dxa"/>
            <w:vAlign w:val="center"/>
          </w:tcPr>
          <w:p w14:paraId="27D8F18B" w14:textId="50F5E8F3" w:rsidR="002841E2" w:rsidRPr="00B5518F" w:rsidRDefault="002841E2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7 (2.2)</w:t>
            </w:r>
          </w:p>
        </w:tc>
        <w:tc>
          <w:tcPr>
            <w:tcW w:w="1909" w:type="dxa"/>
            <w:vAlign w:val="center"/>
          </w:tcPr>
          <w:p w14:paraId="48B725AE" w14:textId="00CC13B0" w:rsidR="002841E2" w:rsidRPr="00B5518F" w:rsidRDefault="002841E2" w:rsidP="0079634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 (0.3)</w:t>
            </w:r>
          </w:p>
        </w:tc>
      </w:tr>
      <w:tr w:rsidR="005442F9" w:rsidRPr="002B6B19" w14:paraId="4356485F" w14:textId="77777777" w:rsidTr="00796341">
        <w:trPr>
          <w:tblCellSpacing w:w="15" w:type="dxa"/>
        </w:trPr>
        <w:tc>
          <w:tcPr>
            <w:tcW w:w="4208" w:type="dxa"/>
            <w:vAlign w:val="center"/>
          </w:tcPr>
          <w:p w14:paraId="7FA24402" w14:textId="6B7CD974" w:rsidR="005442F9" w:rsidRPr="00B5518F" w:rsidRDefault="005442F9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Recommendation of CHW-led hypertension screening and diagnosis</w:t>
            </w:r>
          </w:p>
        </w:tc>
        <w:tc>
          <w:tcPr>
            <w:tcW w:w="1671" w:type="dxa"/>
            <w:vAlign w:val="center"/>
          </w:tcPr>
          <w:p w14:paraId="0F17F5FE" w14:textId="5267D600" w:rsidR="005442F9" w:rsidRPr="00B5518F" w:rsidRDefault="005442F9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186 (57.8)</w:t>
            </w:r>
          </w:p>
        </w:tc>
        <w:tc>
          <w:tcPr>
            <w:tcW w:w="2096" w:type="dxa"/>
            <w:vAlign w:val="center"/>
          </w:tcPr>
          <w:p w14:paraId="2544CF17" w14:textId="5E285E0D" w:rsidR="005442F9" w:rsidRPr="00B5518F" w:rsidRDefault="005442F9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130 (40.4)</w:t>
            </w:r>
          </w:p>
        </w:tc>
        <w:tc>
          <w:tcPr>
            <w:tcW w:w="2238" w:type="dxa"/>
            <w:vAlign w:val="center"/>
          </w:tcPr>
          <w:p w14:paraId="5BC97993" w14:textId="01383517" w:rsidR="005442F9" w:rsidRPr="00B5518F" w:rsidRDefault="005442F9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4 (1.2)</w:t>
            </w:r>
          </w:p>
        </w:tc>
        <w:tc>
          <w:tcPr>
            <w:tcW w:w="1955" w:type="dxa"/>
            <w:vAlign w:val="center"/>
          </w:tcPr>
          <w:p w14:paraId="5B49DC89" w14:textId="52BFA297" w:rsidR="005442F9" w:rsidRPr="00B5518F" w:rsidRDefault="005442F9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 (0.3)</w:t>
            </w:r>
          </w:p>
        </w:tc>
        <w:tc>
          <w:tcPr>
            <w:tcW w:w="1909" w:type="dxa"/>
            <w:vAlign w:val="center"/>
          </w:tcPr>
          <w:p w14:paraId="3B9E4F55" w14:textId="0B486D13" w:rsidR="005442F9" w:rsidRPr="00B5518F" w:rsidRDefault="005442F9" w:rsidP="0079634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 (0.3)</w:t>
            </w:r>
          </w:p>
        </w:tc>
      </w:tr>
      <w:tr w:rsidR="005442F9" w:rsidRPr="002B6B19" w14:paraId="180508FD" w14:textId="77777777" w:rsidTr="00796341">
        <w:trPr>
          <w:tblCellSpacing w:w="15" w:type="dxa"/>
        </w:trPr>
        <w:tc>
          <w:tcPr>
            <w:tcW w:w="4208" w:type="dxa"/>
            <w:vAlign w:val="center"/>
          </w:tcPr>
          <w:p w14:paraId="629DE6BD" w14:textId="58E03805" w:rsidR="005442F9" w:rsidRPr="00B5518F" w:rsidRDefault="005442F9" w:rsidP="0079634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B5518F"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  <w:t>Recommendation of CHW-led antihypertensive prescribing</w:t>
            </w:r>
          </w:p>
        </w:tc>
        <w:tc>
          <w:tcPr>
            <w:tcW w:w="1671" w:type="dxa"/>
            <w:vAlign w:val="center"/>
          </w:tcPr>
          <w:p w14:paraId="5EA9BEEB" w14:textId="748D21B4" w:rsidR="005442F9" w:rsidRPr="00B5518F" w:rsidRDefault="005442F9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168 (52.2)</w:t>
            </w:r>
          </w:p>
        </w:tc>
        <w:tc>
          <w:tcPr>
            <w:tcW w:w="2096" w:type="dxa"/>
            <w:vAlign w:val="center"/>
          </w:tcPr>
          <w:p w14:paraId="310E2A8B" w14:textId="6552F23F" w:rsidR="005442F9" w:rsidRPr="00B5518F" w:rsidRDefault="005442F9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144 (44.7)</w:t>
            </w:r>
          </w:p>
        </w:tc>
        <w:tc>
          <w:tcPr>
            <w:tcW w:w="2238" w:type="dxa"/>
            <w:vAlign w:val="center"/>
          </w:tcPr>
          <w:p w14:paraId="0782E2ED" w14:textId="3A243E78" w:rsidR="005442F9" w:rsidRPr="00B5518F" w:rsidRDefault="005442F9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7 (2.2)</w:t>
            </w:r>
          </w:p>
        </w:tc>
        <w:tc>
          <w:tcPr>
            <w:tcW w:w="1955" w:type="dxa"/>
            <w:vAlign w:val="center"/>
          </w:tcPr>
          <w:p w14:paraId="43485C10" w14:textId="1B7D446F" w:rsidR="005442F9" w:rsidRPr="00B5518F" w:rsidRDefault="005442F9" w:rsidP="0079634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3 (0.9)</w:t>
            </w:r>
          </w:p>
        </w:tc>
        <w:tc>
          <w:tcPr>
            <w:tcW w:w="1909" w:type="dxa"/>
            <w:vAlign w:val="center"/>
          </w:tcPr>
          <w:p w14:paraId="4A00B3F8" w14:textId="2FB70AB3" w:rsidR="005442F9" w:rsidRPr="00B5518F" w:rsidRDefault="005442F9" w:rsidP="0079634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val="en-US"/>
                <w14:ligatures w14:val="none"/>
              </w:rPr>
            </w:pPr>
            <w:r w:rsidRPr="002841E2">
              <w:rPr>
                <w:rFonts w:ascii="Arial" w:hAnsi="Arial" w:cs="Arial"/>
                <w:lang w:val="en-US"/>
              </w:rPr>
              <w:t>0 (0.0)</w:t>
            </w:r>
          </w:p>
        </w:tc>
      </w:tr>
    </w:tbl>
    <w:p w14:paraId="7D63C4B1" w14:textId="121D831D" w:rsidR="00663F78" w:rsidRPr="000661F2" w:rsidRDefault="00A864F6" w:rsidP="00663F78">
      <w:pPr>
        <w:rPr>
          <w:rFonts w:ascii="Arial" w:hAnsi="Arial" w:cs="Arial"/>
          <w:lang w:val="en-GB"/>
        </w:rPr>
      </w:pPr>
      <w:r w:rsidRPr="000661F2">
        <w:rPr>
          <w:rFonts w:ascii="Arial" w:hAnsi="Arial" w:cs="Arial"/>
          <w:lang w:val="en-GB"/>
        </w:rPr>
        <w:t xml:space="preserve">Table S3 Legend: </w:t>
      </w:r>
      <w:r w:rsidR="000661F2" w:rsidRPr="000661F2">
        <w:rPr>
          <w:rFonts w:ascii="Arial" w:hAnsi="Arial" w:cs="Arial"/>
          <w:lang w:val="en-US"/>
        </w:rPr>
        <w:t xml:space="preserve">Response categories are presented according to the direction of each construct. For the opportunity cost construct, the response scale was reverse-coded so that "Very positive" corresponds to "Strongly disagree" and "Very negative" corresponds to "Strongly agree". </w:t>
      </w:r>
      <w:r w:rsidR="000661F2" w:rsidRPr="000661F2">
        <w:rPr>
          <w:rFonts w:ascii="Arial" w:hAnsi="Arial" w:cs="Arial"/>
        </w:rPr>
        <w:t>The original questionnaire is provided in Additional File 1.</w:t>
      </w:r>
    </w:p>
    <w:p w14:paraId="46B62CD3" w14:textId="77777777" w:rsidR="002841E2" w:rsidRDefault="002841E2" w:rsidP="00663F78">
      <w:pPr>
        <w:rPr>
          <w:lang w:val="en-GB"/>
        </w:rPr>
      </w:pPr>
    </w:p>
    <w:p w14:paraId="6B5F7A29" w14:textId="77777777" w:rsidR="002841E2" w:rsidRDefault="002841E2" w:rsidP="00663F78">
      <w:pPr>
        <w:rPr>
          <w:lang w:val="en-GB"/>
        </w:rPr>
      </w:pPr>
    </w:p>
    <w:p w14:paraId="15335DCE" w14:textId="77777777" w:rsidR="002841E2" w:rsidRDefault="002841E2" w:rsidP="00663F78">
      <w:pPr>
        <w:rPr>
          <w:lang w:val="en-GB"/>
        </w:rPr>
      </w:pPr>
    </w:p>
    <w:p w14:paraId="341F5473" w14:textId="77777777" w:rsidR="002841E2" w:rsidRDefault="002841E2" w:rsidP="00663F78">
      <w:pPr>
        <w:rPr>
          <w:lang w:val="en-GB"/>
        </w:rPr>
      </w:pPr>
    </w:p>
    <w:p w14:paraId="26290FEF" w14:textId="77777777" w:rsidR="002841E2" w:rsidRDefault="002841E2" w:rsidP="00663F78">
      <w:pPr>
        <w:rPr>
          <w:lang w:val="en-GB"/>
        </w:rPr>
      </w:pPr>
    </w:p>
    <w:p w14:paraId="2C9B7721" w14:textId="77777777" w:rsidR="00AD30BB" w:rsidRPr="00AD30BB" w:rsidRDefault="00AD30BB" w:rsidP="00AD30BB">
      <w:pPr>
        <w:rPr>
          <w:lang w:val="en-GB"/>
        </w:rPr>
      </w:pPr>
    </w:p>
    <w:sectPr w:rsidR="00AD30BB" w:rsidRPr="00AD30BB" w:rsidSect="00EC781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E7B"/>
    <w:rsid w:val="0004715B"/>
    <w:rsid w:val="000661F2"/>
    <w:rsid w:val="000875C9"/>
    <w:rsid w:val="001309E1"/>
    <w:rsid w:val="001F578D"/>
    <w:rsid w:val="00225651"/>
    <w:rsid w:val="002761E8"/>
    <w:rsid w:val="00280959"/>
    <w:rsid w:val="002841E2"/>
    <w:rsid w:val="002B6B19"/>
    <w:rsid w:val="00323BDB"/>
    <w:rsid w:val="003A46F3"/>
    <w:rsid w:val="003D7A2A"/>
    <w:rsid w:val="004132EC"/>
    <w:rsid w:val="0042616E"/>
    <w:rsid w:val="00443D3F"/>
    <w:rsid w:val="004720B2"/>
    <w:rsid w:val="0047763F"/>
    <w:rsid w:val="004845BA"/>
    <w:rsid w:val="004C3710"/>
    <w:rsid w:val="005442F9"/>
    <w:rsid w:val="00544E7B"/>
    <w:rsid w:val="0059320D"/>
    <w:rsid w:val="005A5F1E"/>
    <w:rsid w:val="005C3674"/>
    <w:rsid w:val="005C52F8"/>
    <w:rsid w:val="005D0A2E"/>
    <w:rsid w:val="0065003D"/>
    <w:rsid w:val="00663F78"/>
    <w:rsid w:val="006828EF"/>
    <w:rsid w:val="007223D0"/>
    <w:rsid w:val="00751E81"/>
    <w:rsid w:val="00796341"/>
    <w:rsid w:val="007D4503"/>
    <w:rsid w:val="00841F58"/>
    <w:rsid w:val="0088725E"/>
    <w:rsid w:val="008B78FA"/>
    <w:rsid w:val="008C1156"/>
    <w:rsid w:val="008E0E09"/>
    <w:rsid w:val="009216CA"/>
    <w:rsid w:val="00927F64"/>
    <w:rsid w:val="00942598"/>
    <w:rsid w:val="009500FD"/>
    <w:rsid w:val="00954D5D"/>
    <w:rsid w:val="0097028E"/>
    <w:rsid w:val="0099347E"/>
    <w:rsid w:val="009E0137"/>
    <w:rsid w:val="009E0186"/>
    <w:rsid w:val="009F20F7"/>
    <w:rsid w:val="00A0251B"/>
    <w:rsid w:val="00A864F6"/>
    <w:rsid w:val="00A930AC"/>
    <w:rsid w:val="00AD30BB"/>
    <w:rsid w:val="00AE3866"/>
    <w:rsid w:val="00B074C7"/>
    <w:rsid w:val="00B160CE"/>
    <w:rsid w:val="00B26554"/>
    <w:rsid w:val="00B35561"/>
    <w:rsid w:val="00B5518F"/>
    <w:rsid w:val="00C54600"/>
    <w:rsid w:val="00CB35B5"/>
    <w:rsid w:val="00CC4CB1"/>
    <w:rsid w:val="00CD1753"/>
    <w:rsid w:val="00CD3A80"/>
    <w:rsid w:val="00D44AC0"/>
    <w:rsid w:val="00DB4408"/>
    <w:rsid w:val="00E204D5"/>
    <w:rsid w:val="00E84904"/>
    <w:rsid w:val="00EC7818"/>
    <w:rsid w:val="00EC78A5"/>
    <w:rsid w:val="00EF1F00"/>
    <w:rsid w:val="00F1789D"/>
    <w:rsid w:val="00F9514A"/>
    <w:rsid w:val="00FB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E81E8F"/>
  <w15:chartTrackingRefBased/>
  <w15:docId w15:val="{0BC84C84-A62C-492A-B7D4-1F7E2FD8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6F3"/>
    <w:rPr>
      <w:kern w:val="2"/>
      <w:lang w:val="de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2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kern w:val="0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5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0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74C7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kern w:val="0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E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8EF"/>
    <w:rPr>
      <w:rFonts w:asciiTheme="majorHAnsi" w:eastAsiaTheme="majorEastAsia" w:hAnsiTheme="majorHAnsi" w:cstheme="majorBidi"/>
      <w:color w:val="000000" w:themeColor="text1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A5F1E"/>
    <w:rPr>
      <w:rFonts w:asciiTheme="majorHAnsi" w:eastAsiaTheme="majorEastAsia" w:hAnsiTheme="majorHAnsi" w:cstheme="majorBidi"/>
      <w:color w:val="000000" w:themeColor="text1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B074C7"/>
    <w:rPr>
      <w:rFonts w:eastAsiaTheme="majorEastAsia" w:cstheme="majorBidi"/>
      <w:color w:val="000000" w:themeColor="text1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E7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E7B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E7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E7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E7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E7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44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544E7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544E7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44E7B"/>
    <w:pPr>
      <w:spacing w:before="160"/>
      <w:jc w:val="center"/>
    </w:pPr>
    <w:rPr>
      <w:i/>
      <w:iCs/>
      <w:color w:val="404040" w:themeColor="text1" w:themeTint="BF"/>
      <w:kern w:val="0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544E7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44E7B"/>
    <w:pPr>
      <w:ind w:left="720"/>
      <w:contextualSpacing/>
    </w:pPr>
    <w:rPr>
      <w:kern w:val="0"/>
      <w:lang w:val="en-GB"/>
    </w:rPr>
  </w:style>
  <w:style w:type="character" w:styleId="IntenseEmphasis">
    <w:name w:val="Intense Emphasis"/>
    <w:basedOn w:val="DefaultParagraphFont"/>
    <w:uiPriority w:val="21"/>
    <w:qFormat/>
    <w:rsid w:val="00544E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E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E7B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44E7B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3556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F67BB767F77438C8BC942C0FD0E01" ma:contentTypeVersion="22" ma:contentTypeDescription="Create a new document." ma:contentTypeScope="" ma:versionID="9ea088b8240f3cbc6d87b28d46efdcb3">
  <xsd:schema xmlns:xsd="http://www.w3.org/2001/XMLSchema" xmlns:xs="http://www.w3.org/2001/XMLSchema" xmlns:p="http://schemas.microsoft.com/office/2006/metadata/properties" xmlns:ns2="91305053-d0c3-4419-8140-4bc0ea918550" xmlns:ns3="a7bc9903-784d-4803-9cdb-727410e2bd92" targetNamespace="http://schemas.microsoft.com/office/2006/metadata/properties" ma:root="true" ma:fieldsID="d81a92cbbd7579bd53de2c386eac433c" ns2:_="" ns3:_="">
    <xsd:import namespace="91305053-d0c3-4419-8140-4bc0ea918550"/>
    <xsd:import namespace="a7bc9903-784d-4803-9cdb-727410e2b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ccessgroup" minOccurs="0"/>
                <xsd:element ref="ns3:MediaServiceLocation" minOccurs="0"/>
                <xsd:element ref="ns3:MediaLengthInSeconds" minOccurs="0"/>
                <xsd:element ref="ns3:Steward" minOccurs="0"/>
                <xsd:element ref="ns3:lcf76f155ced4ddcb4097134ff3c332f" minOccurs="0"/>
                <xsd:element ref="ns2:TaxCatchAll" minOccurs="0"/>
                <xsd:element ref="ns3:Owner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05053-d0c3-4419-8140-4bc0ea9185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2df0ae0-4352-4f24-ba10-fed2668d699a}" ma:internalName="TaxCatchAll" ma:showField="CatchAllData" ma:web="91305053-d0c3-4419-8140-4bc0ea918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9903-784d-4803-9cdb-727410e2b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ccessgroup" ma:index="18" nillable="true" ma:displayName="Access group" ma:format="Dropdown" ma:internalName="Accessgroup">
      <xsd:simpleType>
        <xsd:restriction base="dms:Text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eward" ma:index="21" nillable="true" ma:displayName="Steward" ma:description="person responsible for maintaining and managing folder" ma:format="Dropdown" ma:list="UserInfo" ma:SharePointGroup="0" ma:internalName="Stewar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4fb2f5-e43e-4b77-ab81-690e592206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wner" ma:index="25" nillable="true" ma:displayName="Owner" ma:list="UserInfo" ma:SharePointGroup="209" ma:internalName="Owner" ma:showField="First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305053-d0c3-4419-8140-4bc0ea918550" xsi:nil="true"/>
    <Owner xmlns="a7bc9903-784d-4803-9cdb-727410e2bd92">
      <UserInfo>
        <DisplayName/>
        <AccountId xsi:nil="true"/>
        <AccountType/>
      </UserInfo>
    </Owner>
    <Accessgroup xmlns="a7bc9903-784d-4803-9cdb-727410e2bd92" xsi:nil="true"/>
    <Steward xmlns="a7bc9903-784d-4803-9cdb-727410e2bd92">
      <UserInfo>
        <DisplayName/>
        <AccountId xsi:nil="true"/>
        <AccountType/>
      </UserInfo>
    </Steward>
    <lcf76f155ced4ddcb4097134ff3c332f xmlns="a7bc9903-784d-4803-9cdb-727410e2bd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BD01E7-0544-4C9C-83C0-6D49F36738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6FE90B-5EE5-4547-B709-6E5E76CB9B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05053-d0c3-4419-8140-4bc0ea918550"/>
    <ds:schemaRef ds:uri="a7bc9903-784d-4803-9cdb-727410e2b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AF4D34-3621-4D05-956A-027938D98277}">
  <ds:schemaRefs>
    <ds:schemaRef ds:uri="http://schemas.microsoft.com/office/2006/metadata/properties"/>
    <ds:schemaRef ds:uri="http://schemas.microsoft.com/office/infopath/2007/PartnerControls"/>
    <ds:schemaRef ds:uri="91305053-d0c3-4419-8140-4bc0ea918550"/>
    <ds:schemaRef ds:uri="a7bc9903-784d-4803-9cdb-727410e2bd92"/>
  </ds:schemaRefs>
</ds:datastoreItem>
</file>

<file path=docMetadata/LabelInfo.xml><?xml version="1.0" encoding="utf-8"?>
<clbl:labelList xmlns:clbl="http://schemas.microsoft.com/office/2020/mipLabelMetadata">
  <clbl:label id="{3a33e400-8884-4b67-b1c9-921de041a0e3}" enabled="0" method="" siteId="{3a33e400-8884-4b67-b1c9-921de041a0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2583</Characters>
  <Application>Microsoft Office Word</Application>
  <DocSecurity>0</DocSecurity>
  <Lines>192</Lines>
  <Paragraphs>158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Gerber Felix</dc:creator>
  <cp:keywords/>
  <dc:description/>
  <cp:lastModifiedBy>Gerber Felix</cp:lastModifiedBy>
  <cp:revision>62</cp:revision>
  <dcterms:created xsi:type="dcterms:W3CDTF">2026-07-13T20:27:00Z</dcterms:created>
  <dcterms:modified xsi:type="dcterms:W3CDTF">2026-07-19T15:58:00Z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0x010100A38F67BB767F77438C8BC942C0FD0E01</vt:lpwstr>
  </property>
  <property fmtid="{D5CDD505-2E9C-101B-9397-08002B2CF9AE}" pid="3" name="MediaServiceImageTags">
    <vt:lpwstr/>
  </property>
</Properties>
</file>