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35A16F" w14:textId="77C432CF" w:rsidR="00611083" w:rsidRDefault="00ED7770">
      <w:r>
        <w:rPr>
          <w:b/>
          <w:bCs/>
          <w:color w:val="222222"/>
          <w:shd w:val="clear" w:color="auto" w:fill="FFFFFF"/>
        </w:rPr>
        <w:t>(fibrate OR clofibrate OR "</w:t>
      </w:r>
      <w:proofErr w:type="spellStart"/>
      <w:r>
        <w:rPr>
          <w:b/>
          <w:bCs/>
          <w:color w:val="222222"/>
          <w:shd w:val="clear" w:color="auto" w:fill="FFFFFF"/>
        </w:rPr>
        <w:t>clofibric</w:t>
      </w:r>
      <w:proofErr w:type="spellEnd"/>
      <w:r>
        <w:rPr>
          <w:b/>
          <w:bCs/>
          <w:color w:val="222222"/>
          <w:shd w:val="clear" w:color="auto" w:fill="FFFFFF"/>
        </w:rPr>
        <w:t xml:space="preserve"> acid" OR bezafibrate OR gemfibrozil OR fenofibrate OR procetofen) AND ("Mortality"[Mesh] OR mortality OR "Cardiovascular Diseases"[Mesh] OR "cardiovascular diseases" OR "Kidney Diseases"[Mesh] OR "Kidney Diseases" OR "Renal Replacement Therapy"[Mesh] OR "Renal Replacement Therapy" OR "Kidney Function Tests"[Mesh] OR "Kidney Function Tests" OR "Kidney"[Mesh] OR kidney OR "Glomerular Filtration Rate"[Mesh] OR "Glomerular Filtration Rate" OR "Proteinuria"[Mesh] OR Proteinuria)  </w:t>
      </w:r>
    </w:p>
    <w:sectPr w:rsidR="006110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0B2"/>
    <w:rsid w:val="004D30B2"/>
    <w:rsid w:val="00611083"/>
    <w:rsid w:val="00ED7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FCE0E"/>
  <w15:chartTrackingRefBased/>
  <w15:docId w15:val="{EFEF2694-B1E2-44AC-BE32-DDB967EE2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Andreas Kousios</dc:creator>
  <cp:keywords/>
  <dc:description/>
  <cp:lastModifiedBy>Andreas Kousios</cp:lastModifiedBy>
  <cp:revision>2</cp:revision>
  <dcterms:created xsi:type="dcterms:W3CDTF">2020-10-07T22:21:00Z</dcterms:created>
  <dcterms:modified xsi:type="dcterms:W3CDTF">2020-10-18T20:55:00Z</dcterms:modified>
</cp:coreProperties>
</file>