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5342D" w14:textId="77777777" w:rsidR="00B60DF9" w:rsidRPr="00181ED4" w:rsidRDefault="00583F26" w:rsidP="00181ED4">
      <w:pPr>
        <w:spacing w:afterLines="50" w:after="156" w:line="240" w:lineRule="atLeast"/>
        <w:jc w:val="left"/>
        <w:rPr>
          <w:rFonts w:cs="Times New Roman"/>
          <w:b/>
          <w:bCs/>
          <w:i/>
          <w:iCs/>
          <w:sz w:val="32"/>
          <w:szCs w:val="36"/>
        </w:rPr>
      </w:pPr>
      <w:r w:rsidRPr="00181ED4">
        <w:rPr>
          <w:rFonts w:cs="Times New Roman"/>
          <w:b/>
          <w:bCs/>
          <w:i/>
          <w:iCs/>
          <w:sz w:val="32"/>
          <w:szCs w:val="36"/>
        </w:rPr>
        <w:t>Supporting Information</w:t>
      </w:r>
    </w:p>
    <w:p w14:paraId="044AC6DA" w14:textId="7A56BFF3" w:rsidR="00181ED4" w:rsidRPr="00EF1F93" w:rsidRDefault="00767580" w:rsidP="00181ED4">
      <w:pPr>
        <w:pStyle w:val="a8"/>
        <w:spacing w:before="0" w:after="200"/>
        <w:rPr>
          <w:sz w:val="30"/>
          <w:szCs w:val="30"/>
        </w:rPr>
      </w:pPr>
      <w:r w:rsidRPr="00767580">
        <w:rPr>
          <w:sz w:val="30"/>
          <w:szCs w:val="30"/>
        </w:rPr>
        <w:t>Fossil Carbon Transformation in Municipal Wastewater Treatment and Its Implications for Greenhouse Gas Accounting</w:t>
      </w:r>
    </w:p>
    <w:p w14:paraId="43BB3ECF" w14:textId="3BAC4796" w:rsidR="00181ED4" w:rsidRDefault="00181ED4" w:rsidP="00181ED4">
      <w:pPr>
        <w:rPr>
          <w:sz w:val="24"/>
          <w:szCs w:val="24"/>
        </w:rPr>
      </w:pPr>
      <w:r w:rsidRPr="002F6076">
        <w:rPr>
          <w:sz w:val="24"/>
          <w:szCs w:val="24"/>
        </w:rPr>
        <w:t>Haiyan Li</w:t>
      </w:r>
      <w:r w:rsidR="00917284">
        <w:rPr>
          <w:sz w:val="24"/>
          <w:szCs w:val="24"/>
          <w:vertAlign w:val="superscript"/>
        </w:rPr>
        <w:t>a,*</w:t>
      </w:r>
      <w:r w:rsidRPr="002F6076">
        <w:rPr>
          <w:sz w:val="24"/>
          <w:szCs w:val="24"/>
        </w:rPr>
        <w:t>, Yutong Chong</w:t>
      </w:r>
      <w:r w:rsidR="00917284">
        <w:rPr>
          <w:sz w:val="24"/>
          <w:szCs w:val="24"/>
          <w:vertAlign w:val="superscript"/>
        </w:rPr>
        <w:t>a</w:t>
      </w:r>
      <w:r w:rsidRPr="002F6076">
        <w:rPr>
          <w:sz w:val="24"/>
          <w:szCs w:val="24"/>
        </w:rPr>
        <w:t>, Xinyue He</w:t>
      </w:r>
      <w:r w:rsidR="00917284">
        <w:rPr>
          <w:sz w:val="24"/>
          <w:szCs w:val="24"/>
          <w:vertAlign w:val="superscript"/>
        </w:rPr>
        <w:t>a</w:t>
      </w:r>
      <w:r w:rsidRPr="002F6076">
        <w:rPr>
          <w:sz w:val="24"/>
          <w:szCs w:val="24"/>
        </w:rPr>
        <w:t>, Wenqi Yang</w:t>
      </w:r>
      <w:r w:rsidR="00917284">
        <w:rPr>
          <w:sz w:val="24"/>
          <w:szCs w:val="24"/>
          <w:vertAlign w:val="superscript"/>
        </w:rPr>
        <w:t>a</w:t>
      </w:r>
      <w:r w:rsidRPr="002F6076">
        <w:rPr>
          <w:sz w:val="24"/>
          <w:szCs w:val="24"/>
        </w:rPr>
        <w:t>, Yanzhi Wang</w:t>
      </w:r>
      <w:r w:rsidR="00917284">
        <w:rPr>
          <w:sz w:val="24"/>
          <w:szCs w:val="24"/>
          <w:vertAlign w:val="superscript"/>
        </w:rPr>
        <w:t>a</w:t>
      </w:r>
      <w:r w:rsidRPr="002F6076">
        <w:rPr>
          <w:sz w:val="24"/>
          <w:szCs w:val="24"/>
        </w:rPr>
        <w:t xml:space="preserve">, </w:t>
      </w:r>
      <w:r>
        <w:rPr>
          <w:sz w:val="24"/>
          <w:szCs w:val="24"/>
        </w:rPr>
        <w:t>Juanjuan Chen</w:t>
      </w:r>
      <w:r w:rsidR="006F7143">
        <w:rPr>
          <w:sz w:val="24"/>
          <w:szCs w:val="24"/>
          <w:vertAlign w:val="superscript"/>
        </w:rPr>
        <w:t xml:space="preserve">a, </w:t>
      </w:r>
      <w:r w:rsidR="00917284">
        <w:rPr>
          <w:sz w:val="24"/>
          <w:szCs w:val="24"/>
          <w:vertAlign w:val="superscript"/>
        </w:rPr>
        <w:t>b</w:t>
      </w:r>
      <w:r>
        <w:rPr>
          <w:sz w:val="24"/>
          <w:szCs w:val="24"/>
        </w:rPr>
        <w:t xml:space="preserve">, </w:t>
      </w:r>
      <w:r w:rsidRPr="002F6076">
        <w:rPr>
          <w:sz w:val="24"/>
          <w:szCs w:val="24"/>
        </w:rPr>
        <w:t>Lu Lu</w:t>
      </w:r>
      <w:r w:rsidR="00917284">
        <w:rPr>
          <w:sz w:val="24"/>
          <w:szCs w:val="24"/>
          <w:vertAlign w:val="superscript"/>
        </w:rPr>
        <w:t>a,*</w:t>
      </w:r>
    </w:p>
    <w:p w14:paraId="01656C16" w14:textId="0A087EAE" w:rsidR="00181ED4" w:rsidRDefault="00917284" w:rsidP="00181ED4">
      <w:pPr>
        <w:rPr>
          <w:sz w:val="24"/>
          <w:szCs w:val="24"/>
        </w:rPr>
      </w:pPr>
      <w:r>
        <w:rPr>
          <w:sz w:val="24"/>
          <w:szCs w:val="24"/>
          <w:vertAlign w:val="superscript"/>
        </w:rPr>
        <w:t xml:space="preserve">a </w:t>
      </w:r>
      <w:r w:rsidR="00BF5824" w:rsidRPr="00BF5824">
        <w:rPr>
          <w:sz w:val="24"/>
          <w:szCs w:val="24"/>
        </w:rPr>
        <w:t>State Key Laboratory of Urban-Rural Water Resource and Environment, Shenzhen Key Laboratory of Organic Pollution Prevention and Control, School of Eco-Environment, Harbin Institute of Technology Shenzhen, Shenzhen, 518055, China</w:t>
      </w:r>
    </w:p>
    <w:p w14:paraId="2AF03626" w14:textId="65D534C7" w:rsidR="00181ED4" w:rsidRPr="002F6076" w:rsidRDefault="00917284" w:rsidP="00181ED4">
      <w:pPr>
        <w:rPr>
          <w:sz w:val="24"/>
          <w:szCs w:val="24"/>
        </w:rPr>
      </w:pPr>
      <w:r>
        <w:rPr>
          <w:sz w:val="24"/>
          <w:szCs w:val="24"/>
          <w:vertAlign w:val="superscript"/>
        </w:rPr>
        <w:t xml:space="preserve">b </w:t>
      </w:r>
      <w:r w:rsidR="00181ED4" w:rsidRPr="00CA38C8">
        <w:rPr>
          <w:sz w:val="24"/>
          <w:szCs w:val="24"/>
        </w:rPr>
        <w:t>Guangdong Branch, Beijing General Municipal Engineering Design &amp; Research Institute Co., Ltd, Guangzhou, 510075, China</w:t>
      </w:r>
    </w:p>
    <w:p w14:paraId="5C5A2573" w14:textId="3F56B54C" w:rsidR="00181ED4" w:rsidRPr="002F6076" w:rsidRDefault="00917284" w:rsidP="00181ED4">
      <w:pPr>
        <w:rPr>
          <w:sz w:val="24"/>
          <w:szCs w:val="24"/>
        </w:rPr>
      </w:pPr>
      <w:r>
        <w:rPr>
          <w:i/>
          <w:iCs/>
          <w:sz w:val="24"/>
          <w:szCs w:val="24"/>
        </w:rPr>
        <w:t>*</w:t>
      </w:r>
      <w:r w:rsidR="00181ED4" w:rsidRPr="002F6076">
        <w:rPr>
          <w:i/>
          <w:iCs/>
          <w:sz w:val="24"/>
          <w:szCs w:val="24"/>
        </w:rPr>
        <w:t>Correspondance to</w:t>
      </w:r>
      <w:r w:rsidR="00181ED4">
        <w:rPr>
          <w:sz w:val="24"/>
          <w:szCs w:val="24"/>
        </w:rPr>
        <w:t>: Haiyan Li (lihaiyan2021@hit.edu.cn), Lu Lu (</w:t>
      </w:r>
      <w:r w:rsidR="00181ED4" w:rsidRPr="001D0046">
        <w:rPr>
          <w:sz w:val="24"/>
          <w:szCs w:val="24"/>
        </w:rPr>
        <w:t>lulu@hit.edu.cn</w:t>
      </w:r>
      <w:r w:rsidR="00181ED4">
        <w:rPr>
          <w:sz w:val="24"/>
          <w:szCs w:val="24"/>
        </w:rPr>
        <w:t>)</w:t>
      </w:r>
    </w:p>
    <w:p w14:paraId="0CAF6B7B" w14:textId="77777777" w:rsidR="00B60DF9" w:rsidRPr="00181ED4" w:rsidRDefault="00B60DF9">
      <w:pPr>
        <w:spacing w:line="240" w:lineRule="atLeast"/>
        <w:jc w:val="center"/>
        <w:rPr>
          <w:rFonts w:eastAsiaTheme="minorEastAsia" w:cs="Times New Roman"/>
          <w:b/>
          <w:bCs/>
          <w:sz w:val="22"/>
          <w:szCs w:val="24"/>
        </w:rPr>
      </w:pPr>
    </w:p>
    <w:p w14:paraId="6D84CF8D" w14:textId="77777777" w:rsidR="00181ED4" w:rsidRDefault="00181ED4">
      <w:pPr>
        <w:widowControl/>
        <w:spacing w:line="240" w:lineRule="auto"/>
        <w:jc w:val="left"/>
        <w:rPr>
          <w:b/>
          <w:bCs/>
          <w:kern w:val="44"/>
          <w:sz w:val="24"/>
          <w:szCs w:val="44"/>
        </w:rPr>
      </w:pPr>
      <w:r>
        <w:br w:type="page"/>
      </w:r>
    </w:p>
    <w:p w14:paraId="40BB1773" w14:textId="3622BBA1" w:rsidR="00B60DF9" w:rsidRDefault="00583F26">
      <w:pPr>
        <w:pStyle w:val="1"/>
        <w:spacing w:before="156" w:after="156"/>
      </w:pPr>
      <w:r>
        <w:lastRenderedPageBreak/>
        <w:t>S1. Wastewater Treatment Plant: Basic conditions and nutrient removal</w:t>
      </w:r>
    </w:p>
    <w:p w14:paraId="647F7D17" w14:textId="5C8F8A79" w:rsidR="00B60DF9" w:rsidRDefault="00583F26">
      <w:pPr>
        <w:spacing w:afterLines="50" w:after="156"/>
        <w:rPr>
          <w:rFonts w:eastAsiaTheme="minorEastAsia"/>
          <w:sz w:val="24"/>
          <w:szCs w:val="28"/>
        </w:rPr>
      </w:pPr>
      <w:r>
        <w:rPr>
          <w:rFonts w:eastAsiaTheme="minorEastAsia" w:hint="eastAsia"/>
          <w:sz w:val="24"/>
          <w:szCs w:val="28"/>
        </w:rPr>
        <w:t>T</w:t>
      </w:r>
      <w:r>
        <w:rPr>
          <w:rFonts w:eastAsiaTheme="minorEastAsia"/>
          <w:sz w:val="24"/>
          <w:szCs w:val="28"/>
        </w:rPr>
        <w:t>he experiment</w:t>
      </w:r>
      <w:r>
        <w:rPr>
          <w:rFonts w:eastAsiaTheme="minorEastAsia" w:hint="eastAsia"/>
          <w:sz w:val="24"/>
          <w:szCs w:val="28"/>
        </w:rPr>
        <w:t>s</w:t>
      </w:r>
      <w:r>
        <w:rPr>
          <w:rFonts w:eastAsiaTheme="minorEastAsia"/>
          <w:sz w:val="24"/>
          <w:szCs w:val="28"/>
        </w:rPr>
        <w:t xml:space="preserve"> w</w:t>
      </w:r>
      <w:r>
        <w:rPr>
          <w:rFonts w:eastAsiaTheme="minorEastAsia" w:hint="eastAsia"/>
          <w:sz w:val="24"/>
          <w:szCs w:val="28"/>
        </w:rPr>
        <w:t>ere</w:t>
      </w:r>
      <w:r>
        <w:rPr>
          <w:rFonts w:eastAsiaTheme="minorEastAsia"/>
          <w:sz w:val="24"/>
          <w:szCs w:val="28"/>
        </w:rPr>
        <w:t xml:space="preserve"> </w:t>
      </w:r>
      <w:r w:rsidR="002544B5">
        <w:rPr>
          <w:rFonts w:eastAsiaTheme="minorEastAsia"/>
          <w:sz w:val="24"/>
          <w:szCs w:val="28"/>
        </w:rPr>
        <w:t xml:space="preserve">conducted in five selected MWWTPs, P1 to P5, </w:t>
      </w:r>
      <w:r w:rsidR="002544B5" w:rsidRPr="002544B5">
        <w:rPr>
          <w:rFonts w:eastAsiaTheme="minorEastAsia"/>
          <w:sz w:val="24"/>
          <w:szCs w:val="28"/>
        </w:rPr>
        <w:t>operating three process configurations: modified AAO (P1, P4), AAO-type oxidation ditch (P2, P5), and Unitank (a modification of SBR, and a combined alternating activated sludge process; P3)</w:t>
      </w:r>
      <w:r>
        <w:rPr>
          <w:rFonts w:eastAsiaTheme="minorEastAsia"/>
          <w:sz w:val="24"/>
          <w:szCs w:val="28"/>
        </w:rPr>
        <w:t xml:space="preserve">. </w:t>
      </w:r>
      <w:r>
        <w:rPr>
          <w:rFonts w:eastAsiaTheme="minorEastAsia" w:hint="eastAsia"/>
          <w:sz w:val="24"/>
          <w:szCs w:val="28"/>
        </w:rPr>
        <w:t>T</w:t>
      </w:r>
      <w:r>
        <w:rPr>
          <w:rFonts w:eastAsiaTheme="minorEastAsia"/>
          <w:sz w:val="24"/>
          <w:szCs w:val="28"/>
        </w:rPr>
        <w:t xml:space="preserve">he </w:t>
      </w:r>
      <w:r w:rsidR="002544B5">
        <w:rPr>
          <w:rFonts w:eastAsiaTheme="minorEastAsia"/>
          <w:sz w:val="24"/>
          <w:szCs w:val="28"/>
        </w:rPr>
        <w:t>flow rates and influent and effluent characteristics are summarized in</w:t>
      </w:r>
      <w:r>
        <w:rPr>
          <w:rFonts w:eastAsiaTheme="minorEastAsia"/>
          <w:sz w:val="24"/>
          <w:szCs w:val="28"/>
        </w:rPr>
        <w:t xml:space="preserve"> </w:t>
      </w:r>
      <w:r>
        <w:rPr>
          <w:rFonts w:eastAsiaTheme="minorEastAsia"/>
          <w:b/>
          <w:bCs/>
          <w:sz w:val="24"/>
          <w:szCs w:val="28"/>
        </w:rPr>
        <w:t>Tab</w:t>
      </w:r>
      <w:r w:rsidR="00181ED4">
        <w:rPr>
          <w:rFonts w:eastAsiaTheme="minorEastAsia"/>
          <w:b/>
          <w:bCs/>
          <w:sz w:val="24"/>
          <w:szCs w:val="28"/>
        </w:rPr>
        <w:t>le</w:t>
      </w:r>
      <w:r w:rsidR="00553B6B">
        <w:rPr>
          <w:rFonts w:eastAsiaTheme="minorEastAsia"/>
          <w:b/>
          <w:bCs/>
          <w:sz w:val="24"/>
          <w:szCs w:val="28"/>
        </w:rPr>
        <w:t xml:space="preserve"> </w:t>
      </w:r>
      <w:r>
        <w:rPr>
          <w:rFonts w:eastAsiaTheme="minorEastAsia"/>
          <w:b/>
          <w:bCs/>
          <w:sz w:val="24"/>
          <w:szCs w:val="28"/>
        </w:rPr>
        <w:t>S1</w:t>
      </w:r>
      <w:r>
        <w:rPr>
          <w:rFonts w:eastAsiaTheme="minorEastAsia"/>
          <w:sz w:val="24"/>
          <w:szCs w:val="28"/>
        </w:rPr>
        <w:t>.</w:t>
      </w:r>
    </w:p>
    <w:p w14:paraId="09EEC981" w14:textId="39C28AFE" w:rsidR="00B60DF9" w:rsidRDefault="00583F26">
      <w:pPr>
        <w:jc w:val="center"/>
      </w:pPr>
      <w:bookmarkStart w:id="0" w:name="_Toc154593124"/>
      <w:r>
        <w:rPr>
          <w:b/>
        </w:rPr>
        <w:t>Table S1.</w:t>
      </w:r>
      <w:r>
        <w:t xml:space="preserve"> </w:t>
      </w:r>
      <w:r w:rsidR="002544B5">
        <w:t>Flow rates and influent and effluent characteristics</w:t>
      </w:r>
      <w:r>
        <w:t xml:space="preserve"> of the </w:t>
      </w:r>
      <w:r>
        <w:rPr>
          <w:rFonts w:hint="eastAsia"/>
        </w:rPr>
        <w:t>M</w:t>
      </w:r>
      <w:r>
        <w:t>WWTP</w:t>
      </w:r>
      <w:bookmarkEnd w:id="0"/>
      <w:r>
        <w:rPr>
          <w:rFonts w:hint="eastAsia"/>
        </w:rPr>
        <w:t>s</w:t>
      </w:r>
    </w:p>
    <w:tbl>
      <w:tblPr>
        <w:tblStyle w:val="a5"/>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62"/>
        <w:gridCol w:w="1264"/>
        <w:gridCol w:w="1042"/>
        <w:gridCol w:w="1042"/>
        <w:gridCol w:w="1042"/>
        <w:gridCol w:w="1026"/>
        <w:gridCol w:w="1030"/>
        <w:gridCol w:w="1026"/>
        <w:gridCol w:w="1018"/>
      </w:tblGrid>
      <w:tr w:rsidR="00B60DF9" w14:paraId="58954B15" w14:textId="77777777">
        <w:trPr>
          <w:trHeight w:val="543"/>
          <w:jc w:val="center"/>
        </w:trPr>
        <w:tc>
          <w:tcPr>
            <w:tcW w:w="647" w:type="pct"/>
            <w:vMerge w:val="restart"/>
            <w:tcBorders>
              <w:top w:val="single" w:sz="12" w:space="0" w:color="auto"/>
            </w:tcBorders>
            <w:vAlign w:val="center"/>
          </w:tcPr>
          <w:p w14:paraId="28B50DCA" w14:textId="77777777" w:rsidR="00B60DF9" w:rsidRDefault="00583F26">
            <w:pPr>
              <w:spacing w:line="0" w:lineRule="atLeast"/>
              <w:jc w:val="center"/>
              <w:rPr>
                <w:rFonts w:eastAsiaTheme="minorEastAsia"/>
                <w:szCs w:val="21"/>
              </w:rPr>
            </w:pPr>
            <w:r>
              <w:rPr>
                <w:rFonts w:eastAsiaTheme="minorEastAsia" w:hint="eastAsia"/>
                <w:szCs w:val="21"/>
              </w:rPr>
              <w:t>WWTPs</w:t>
            </w:r>
          </w:p>
        </w:tc>
        <w:tc>
          <w:tcPr>
            <w:tcW w:w="648" w:type="pct"/>
            <w:vMerge w:val="restart"/>
            <w:tcBorders>
              <w:top w:val="single" w:sz="12" w:space="0" w:color="auto"/>
            </w:tcBorders>
            <w:vAlign w:val="center"/>
          </w:tcPr>
          <w:p w14:paraId="44DED380" w14:textId="77777777" w:rsidR="00B60DF9" w:rsidRDefault="00583F26">
            <w:pPr>
              <w:spacing w:line="0" w:lineRule="atLeast"/>
              <w:jc w:val="center"/>
              <w:rPr>
                <w:rFonts w:eastAsiaTheme="minorEastAsia"/>
                <w:szCs w:val="21"/>
              </w:rPr>
            </w:pPr>
            <w:r>
              <w:rPr>
                <w:rFonts w:eastAsiaTheme="minorEastAsia" w:hint="eastAsia"/>
                <w:szCs w:val="21"/>
              </w:rPr>
              <w:t>Sampling site</w:t>
            </w:r>
          </w:p>
        </w:tc>
        <w:tc>
          <w:tcPr>
            <w:tcW w:w="534" w:type="pct"/>
            <w:tcBorders>
              <w:top w:val="single" w:sz="12" w:space="0" w:color="auto"/>
            </w:tcBorders>
            <w:vAlign w:val="center"/>
          </w:tcPr>
          <w:p w14:paraId="3364BC87" w14:textId="77777777" w:rsidR="00B60DF9" w:rsidRDefault="00583F26">
            <w:pPr>
              <w:spacing w:line="0" w:lineRule="atLeast"/>
              <w:jc w:val="center"/>
              <w:rPr>
                <w:rFonts w:eastAsia="微软雅黑" w:cs="Times New Roman"/>
                <w:color w:val="000000" w:themeColor="text1"/>
                <w:kern w:val="24"/>
                <w:szCs w:val="21"/>
              </w:rPr>
            </w:pPr>
            <w:r>
              <w:rPr>
                <w:rFonts w:eastAsiaTheme="minorEastAsia" w:cs="Times New Roman" w:hint="eastAsia"/>
                <w:szCs w:val="21"/>
              </w:rPr>
              <w:t>F</w:t>
            </w:r>
            <w:r>
              <w:rPr>
                <w:rFonts w:eastAsiaTheme="minorEastAsia" w:cs="Times New Roman"/>
                <w:szCs w:val="21"/>
              </w:rPr>
              <w:t>low rate</w:t>
            </w:r>
          </w:p>
        </w:tc>
        <w:tc>
          <w:tcPr>
            <w:tcW w:w="534" w:type="pct"/>
            <w:tcBorders>
              <w:top w:val="single" w:sz="12" w:space="0" w:color="auto"/>
              <w:bottom w:val="nil"/>
            </w:tcBorders>
            <w:vAlign w:val="center"/>
          </w:tcPr>
          <w:p w14:paraId="3AA15784" w14:textId="77777777" w:rsidR="00B60DF9" w:rsidRDefault="00583F26">
            <w:pPr>
              <w:spacing w:line="0" w:lineRule="atLeast"/>
              <w:jc w:val="center"/>
              <w:rPr>
                <w:szCs w:val="21"/>
              </w:rPr>
            </w:pPr>
            <w:r>
              <w:rPr>
                <w:rFonts w:eastAsia="微软雅黑" w:cs="Times New Roman"/>
                <w:color w:val="000000" w:themeColor="text1"/>
                <w:kern w:val="24"/>
                <w:szCs w:val="21"/>
              </w:rPr>
              <w:t>COD</w:t>
            </w:r>
          </w:p>
        </w:tc>
        <w:tc>
          <w:tcPr>
            <w:tcW w:w="534" w:type="pct"/>
            <w:tcBorders>
              <w:top w:val="single" w:sz="12" w:space="0" w:color="auto"/>
              <w:bottom w:val="nil"/>
            </w:tcBorders>
            <w:vAlign w:val="center"/>
          </w:tcPr>
          <w:p w14:paraId="5AA73FF0" w14:textId="77777777" w:rsidR="00B60DF9" w:rsidRDefault="00583F26">
            <w:pPr>
              <w:spacing w:line="0" w:lineRule="atLeast"/>
              <w:jc w:val="center"/>
              <w:rPr>
                <w:szCs w:val="21"/>
                <w:lang w:val="zh-CN"/>
              </w:rPr>
            </w:pPr>
            <w:r>
              <w:rPr>
                <w:szCs w:val="21"/>
                <w:lang w:val="zh-CN"/>
              </w:rPr>
              <w:t>SS</w:t>
            </w:r>
          </w:p>
        </w:tc>
        <w:tc>
          <w:tcPr>
            <w:tcW w:w="526" w:type="pct"/>
            <w:tcBorders>
              <w:top w:val="single" w:sz="12" w:space="0" w:color="auto"/>
              <w:bottom w:val="nil"/>
            </w:tcBorders>
            <w:vAlign w:val="center"/>
          </w:tcPr>
          <w:p w14:paraId="5D4CC3FC" w14:textId="77777777" w:rsidR="00B60DF9" w:rsidRDefault="00583F26">
            <w:pPr>
              <w:spacing w:line="0" w:lineRule="atLeast"/>
              <w:jc w:val="center"/>
              <w:rPr>
                <w:rFonts w:eastAsiaTheme="minorEastAsia"/>
                <w:szCs w:val="21"/>
              </w:rPr>
            </w:pPr>
            <w:r>
              <w:rPr>
                <w:rFonts w:eastAsiaTheme="minorEastAsia" w:hint="eastAsia"/>
                <w:szCs w:val="21"/>
              </w:rPr>
              <w:t>TOC</w:t>
            </w:r>
          </w:p>
        </w:tc>
        <w:tc>
          <w:tcPr>
            <w:tcW w:w="528" w:type="pct"/>
            <w:tcBorders>
              <w:top w:val="single" w:sz="12" w:space="0" w:color="auto"/>
              <w:bottom w:val="nil"/>
            </w:tcBorders>
            <w:vAlign w:val="center"/>
          </w:tcPr>
          <w:p w14:paraId="650786AB" w14:textId="77777777" w:rsidR="00B60DF9" w:rsidRDefault="00583F26">
            <w:pPr>
              <w:spacing w:line="0" w:lineRule="atLeast"/>
              <w:jc w:val="center"/>
              <w:rPr>
                <w:rFonts w:eastAsiaTheme="minorEastAsia"/>
                <w:szCs w:val="21"/>
              </w:rPr>
            </w:pPr>
            <w:r>
              <w:rPr>
                <w:rFonts w:eastAsiaTheme="minorEastAsia" w:hint="eastAsia"/>
                <w:szCs w:val="21"/>
              </w:rPr>
              <w:t>TN</w:t>
            </w:r>
          </w:p>
        </w:tc>
        <w:tc>
          <w:tcPr>
            <w:tcW w:w="526" w:type="pct"/>
            <w:tcBorders>
              <w:top w:val="single" w:sz="12" w:space="0" w:color="auto"/>
              <w:bottom w:val="nil"/>
            </w:tcBorders>
            <w:vAlign w:val="center"/>
          </w:tcPr>
          <w:p w14:paraId="6CC62C14" w14:textId="77777777" w:rsidR="00B60DF9" w:rsidRDefault="00583F26">
            <w:pPr>
              <w:spacing w:line="0" w:lineRule="atLeast"/>
              <w:jc w:val="center"/>
              <w:rPr>
                <w:rFonts w:eastAsiaTheme="minorEastAsia"/>
                <w:szCs w:val="21"/>
              </w:rPr>
            </w:pPr>
            <w:r>
              <w:rPr>
                <w:rFonts w:eastAsiaTheme="minorEastAsia" w:hint="eastAsia"/>
                <w:szCs w:val="21"/>
              </w:rPr>
              <w:t>NH</w:t>
            </w:r>
            <w:r>
              <w:rPr>
                <w:rFonts w:eastAsiaTheme="minorEastAsia" w:hint="eastAsia"/>
                <w:szCs w:val="21"/>
                <w:vertAlign w:val="subscript"/>
              </w:rPr>
              <w:t>3</w:t>
            </w:r>
            <w:r>
              <w:rPr>
                <w:rFonts w:eastAsiaTheme="minorEastAsia" w:hint="eastAsia"/>
                <w:szCs w:val="21"/>
              </w:rPr>
              <w:t>-N</w:t>
            </w:r>
          </w:p>
        </w:tc>
        <w:tc>
          <w:tcPr>
            <w:tcW w:w="522" w:type="pct"/>
            <w:tcBorders>
              <w:top w:val="single" w:sz="12" w:space="0" w:color="auto"/>
              <w:bottom w:val="nil"/>
            </w:tcBorders>
            <w:vAlign w:val="center"/>
          </w:tcPr>
          <w:p w14:paraId="0995F2EE" w14:textId="77777777" w:rsidR="00B60DF9" w:rsidRDefault="00583F26">
            <w:pPr>
              <w:spacing w:line="0" w:lineRule="atLeast"/>
              <w:jc w:val="center"/>
              <w:rPr>
                <w:szCs w:val="21"/>
              </w:rPr>
            </w:pPr>
            <w:r>
              <w:rPr>
                <w:rFonts w:eastAsia="微软雅黑" w:cs="Times New Roman"/>
                <w:color w:val="000000" w:themeColor="text1"/>
                <w:kern w:val="24"/>
                <w:szCs w:val="21"/>
              </w:rPr>
              <w:t>TP</w:t>
            </w:r>
          </w:p>
        </w:tc>
      </w:tr>
      <w:tr w:rsidR="00B60DF9" w14:paraId="536C2D4A" w14:textId="77777777" w:rsidTr="0010320B">
        <w:trPr>
          <w:trHeight w:val="315"/>
          <w:jc w:val="center"/>
        </w:trPr>
        <w:tc>
          <w:tcPr>
            <w:tcW w:w="647" w:type="pct"/>
            <w:vMerge/>
            <w:tcBorders>
              <w:bottom w:val="single" w:sz="8" w:space="0" w:color="auto"/>
            </w:tcBorders>
            <w:vAlign w:val="center"/>
          </w:tcPr>
          <w:p w14:paraId="726E4E6D" w14:textId="77777777" w:rsidR="00B60DF9" w:rsidRDefault="00B60DF9">
            <w:pPr>
              <w:spacing w:line="0" w:lineRule="atLeast"/>
              <w:jc w:val="center"/>
              <w:rPr>
                <w:szCs w:val="21"/>
              </w:rPr>
            </w:pPr>
          </w:p>
        </w:tc>
        <w:tc>
          <w:tcPr>
            <w:tcW w:w="648" w:type="pct"/>
            <w:vMerge/>
            <w:tcBorders>
              <w:bottom w:val="single" w:sz="8" w:space="0" w:color="auto"/>
            </w:tcBorders>
            <w:vAlign w:val="center"/>
          </w:tcPr>
          <w:p w14:paraId="0CC397B9" w14:textId="77777777" w:rsidR="00B60DF9" w:rsidRDefault="00B60DF9">
            <w:pPr>
              <w:spacing w:line="0" w:lineRule="atLeast"/>
              <w:jc w:val="center"/>
              <w:rPr>
                <w:szCs w:val="21"/>
              </w:rPr>
            </w:pPr>
          </w:p>
        </w:tc>
        <w:tc>
          <w:tcPr>
            <w:tcW w:w="534" w:type="pct"/>
            <w:tcBorders>
              <w:bottom w:val="single" w:sz="8" w:space="0" w:color="auto"/>
            </w:tcBorders>
            <w:vAlign w:val="center"/>
          </w:tcPr>
          <w:p w14:paraId="46A04BE1" w14:textId="77777777" w:rsidR="00B60DF9" w:rsidRDefault="00583F26">
            <w:pPr>
              <w:spacing w:line="0" w:lineRule="atLeast"/>
              <w:jc w:val="center"/>
              <w:rPr>
                <w:rFonts w:eastAsia="微软雅黑" w:cs="Times New Roman"/>
                <w:color w:val="000000" w:themeColor="text1"/>
                <w:kern w:val="24"/>
                <w:szCs w:val="21"/>
              </w:rPr>
            </w:pPr>
            <w:r>
              <w:rPr>
                <w:rFonts w:eastAsiaTheme="minorEastAsia" w:cs="Times New Roman" w:hint="eastAsia"/>
                <w:szCs w:val="21"/>
              </w:rPr>
              <w:t>m</w:t>
            </w:r>
            <w:r>
              <w:rPr>
                <w:rFonts w:eastAsiaTheme="minorEastAsia" w:cs="Times New Roman"/>
                <w:szCs w:val="21"/>
                <w:vertAlign w:val="superscript"/>
              </w:rPr>
              <w:t>3</w:t>
            </w:r>
            <w:r>
              <w:rPr>
                <w:rFonts w:eastAsiaTheme="minorEastAsia" w:cs="Times New Roman"/>
                <w:szCs w:val="21"/>
              </w:rPr>
              <w:t>/d</w:t>
            </w:r>
          </w:p>
        </w:tc>
        <w:tc>
          <w:tcPr>
            <w:tcW w:w="534" w:type="pct"/>
            <w:tcBorders>
              <w:top w:val="nil"/>
              <w:bottom w:val="single" w:sz="8" w:space="0" w:color="auto"/>
            </w:tcBorders>
            <w:vAlign w:val="center"/>
          </w:tcPr>
          <w:p w14:paraId="0E8BCF02" w14:textId="77777777" w:rsidR="00B60DF9" w:rsidRDefault="00583F26">
            <w:pPr>
              <w:spacing w:line="0" w:lineRule="atLeast"/>
              <w:jc w:val="center"/>
              <w:rPr>
                <w:rFonts w:eastAsia="微软雅黑" w:cs="Times New Roman"/>
                <w:color w:val="000000" w:themeColor="text1"/>
                <w:kern w:val="24"/>
                <w:szCs w:val="21"/>
              </w:rPr>
            </w:pPr>
            <w:r>
              <w:rPr>
                <w:rFonts w:eastAsia="微软雅黑" w:cs="Times New Roman" w:hint="eastAsia"/>
                <w:color w:val="000000" w:themeColor="text1"/>
                <w:kern w:val="24"/>
                <w:szCs w:val="21"/>
              </w:rPr>
              <w:t>m</w:t>
            </w:r>
            <w:r>
              <w:rPr>
                <w:rFonts w:eastAsia="微软雅黑" w:cs="Times New Roman"/>
                <w:color w:val="000000" w:themeColor="text1"/>
                <w:kern w:val="24"/>
                <w:szCs w:val="21"/>
              </w:rPr>
              <w:t>g/L</w:t>
            </w:r>
          </w:p>
        </w:tc>
        <w:tc>
          <w:tcPr>
            <w:tcW w:w="534" w:type="pct"/>
            <w:tcBorders>
              <w:top w:val="nil"/>
              <w:bottom w:val="single" w:sz="8" w:space="0" w:color="auto"/>
            </w:tcBorders>
            <w:vAlign w:val="center"/>
          </w:tcPr>
          <w:p w14:paraId="24913228" w14:textId="77777777" w:rsidR="00B60DF9" w:rsidRDefault="00583F26">
            <w:pPr>
              <w:spacing w:line="0" w:lineRule="atLeast"/>
              <w:jc w:val="center"/>
              <w:rPr>
                <w:rFonts w:eastAsia="微软雅黑" w:cs="Times New Roman"/>
                <w:color w:val="000000" w:themeColor="text1"/>
                <w:kern w:val="24"/>
                <w:szCs w:val="21"/>
              </w:rPr>
            </w:pPr>
            <w:r>
              <w:rPr>
                <w:rFonts w:eastAsia="微软雅黑" w:cs="Times New Roman" w:hint="eastAsia"/>
                <w:color w:val="000000" w:themeColor="text1"/>
                <w:kern w:val="24"/>
                <w:szCs w:val="21"/>
              </w:rPr>
              <w:t>m</w:t>
            </w:r>
            <w:r>
              <w:rPr>
                <w:rFonts w:eastAsia="微软雅黑" w:cs="Times New Roman"/>
                <w:color w:val="000000" w:themeColor="text1"/>
                <w:kern w:val="24"/>
                <w:szCs w:val="21"/>
              </w:rPr>
              <w:t>g/L</w:t>
            </w:r>
          </w:p>
        </w:tc>
        <w:tc>
          <w:tcPr>
            <w:tcW w:w="526" w:type="pct"/>
            <w:tcBorders>
              <w:top w:val="nil"/>
              <w:bottom w:val="single" w:sz="8" w:space="0" w:color="auto"/>
            </w:tcBorders>
            <w:vAlign w:val="center"/>
          </w:tcPr>
          <w:p w14:paraId="713DE55F" w14:textId="77777777" w:rsidR="00B60DF9" w:rsidRDefault="00583F26">
            <w:pPr>
              <w:spacing w:line="0" w:lineRule="atLeast"/>
              <w:jc w:val="center"/>
              <w:rPr>
                <w:rFonts w:eastAsia="微软雅黑" w:cs="Times New Roman"/>
                <w:color w:val="000000" w:themeColor="text1"/>
                <w:kern w:val="24"/>
                <w:szCs w:val="21"/>
              </w:rPr>
            </w:pPr>
            <w:r>
              <w:rPr>
                <w:rFonts w:eastAsia="微软雅黑" w:cs="Times New Roman" w:hint="eastAsia"/>
                <w:color w:val="000000" w:themeColor="text1"/>
                <w:kern w:val="24"/>
                <w:szCs w:val="21"/>
              </w:rPr>
              <w:t>m</w:t>
            </w:r>
            <w:r>
              <w:rPr>
                <w:rFonts w:eastAsia="微软雅黑" w:cs="Times New Roman"/>
                <w:color w:val="000000" w:themeColor="text1"/>
                <w:kern w:val="24"/>
                <w:szCs w:val="21"/>
              </w:rPr>
              <w:t>g/L</w:t>
            </w:r>
          </w:p>
        </w:tc>
        <w:tc>
          <w:tcPr>
            <w:tcW w:w="528" w:type="pct"/>
            <w:tcBorders>
              <w:top w:val="nil"/>
              <w:bottom w:val="single" w:sz="8" w:space="0" w:color="auto"/>
            </w:tcBorders>
            <w:vAlign w:val="center"/>
          </w:tcPr>
          <w:p w14:paraId="6E955A3B" w14:textId="77777777" w:rsidR="00B60DF9" w:rsidRDefault="00583F26">
            <w:pPr>
              <w:spacing w:line="0" w:lineRule="atLeast"/>
              <w:jc w:val="center"/>
              <w:rPr>
                <w:rFonts w:eastAsia="微软雅黑" w:cs="Times New Roman"/>
                <w:color w:val="000000" w:themeColor="text1"/>
                <w:kern w:val="24"/>
                <w:szCs w:val="21"/>
              </w:rPr>
            </w:pPr>
            <w:r>
              <w:rPr>
                <w:rFonts w:eastAsia="微软雅黑" w:cs="Times New Roman" w:hint="eastAsia"/>
                <w:color w:val="000000" w:themeColor="text1"/>
                <w:kern w:val="24"/>
                <w:szCs w:val="21"/>
              </w:rPr>
              <w:t>m</w:t>
            </w:r>
            <w:r>
              <w:rPr>
                <w:rFonts w:eastAsia="微软雅黑" w:cs="Times New Roman"/>
                <w:color w:val="000000" w:themeColor="text1"/>
                <w:kern w:val="24"/>
                <w:szCs w:val="21"/>
              </w:rPr>
              <w:t>g/L</w:t>
            </w:r>
          </w:p>
        </w:tc>
        <w:tc>
          <w:tcPr>
            <w:tcW w:w="526" w:type="pct"/>
            <w:tcBorders>
              <w:top w:val="nil"/>
              <w:bottom w:val="single" w:sz="8" w:space="0" w:color="auto"/>
            </w:tcBorders>
            <w:vAlign w:val="center"/>
          </w:tcPr>
          <w:p w14:paraId="72B378D9" w14:textId="77777777" w:rsidR="00B60DF9" w:rsidRDefault="00583F26">
            <w:pPr>
              <w:spacing w:line="0" w:lineRule="atLeast"/>
              <w:jc w:val="center"/>
              <w:rPr>
                <w:rFonts w:eastAsia="微软雅黑" w:cs="Times New Roman"/>
                <w:color w:val="000000" w:themeColor="text1"/>
                <w:kern w:val="24"/>
                <w:szCs w:val="21"/>
              </w:rPr>
            </w:pPr>
            <w:r>
              <w:rPr>
                <w:rFonts w:eastAsia="微软雅黑" w:cs="Times New Roman" w:hint="eastAsia"/>
                <w:color w:val="000000" w:themeColor="text1"/>
                <w:kern w:val="24"/>
                <w:szCs w:val="21"/>
              </w:rPr>
              <w:t>m</w:t>
            </w:r>
            <w:r>
              <w:rPr>
                <w:rFonts w:eastAsia="微软雅黑" w:cs="Times New Roman"/>
                <w:color w:val="000000" w:themeColor="text1"/>
                <w:kern w:val="24"/>
                <w:szCs w:val="21"/>
              </w:rPr>
              <w:t>g/L</w:t>
            </w:r>
          </w:p>
        </w:tc>
        <w:tc>
          <w:tcPr>
            <w:tcW w:w="522" w:type="pct"/>
            <w:tcBorders>
              <w:top w:val="nil"/>
              <w:bottom w:val="single" w:sz="8" w:space="0" w:color="auto"/>
            </w:tcBorders>
            <w:vAlign w:val="center"/>
          </w:tcPr>
          <w:p w14:paraId="6A3020EE" w14:textId="77777777" w:rsidR="00B60DF9" w:rsidRDefault="00583F26">
            <w:pPr>
              <w:spacing w:line="0" w:lineRule="atLeast"/>
              <w:jc w:val="center"/>
              <w:rPr>
                <w:rFonts w:eastAsia="微软雅黑" w:cs="Times New Roman"/>
                <w:color w:val="000000" w:themeColor="text1"/>
                <w:kern w:val="24"/>
                <w:szCs w:val="21"/>
              </w:rPr>
            </w:pPr>
            <w:r>
              <w:rPr>
                <w:rFonts w:eastAsia="微软雅黑" w:cs="Times New Roman" w:hint="eastAsia"/>
                <w:color w:val="000000" w:themeColor="text1"/>
                <w:kern w:val="24"/>
                <w:szCs w:val="21"/>
              </w:rPr>
              <w:t>m</w:t>
            </w:r>
            <w:r>
              <w:rPr>
                <w:rFonts w:eastAsia="微软雅黑" w:cs="Times New Roman"/>
                <w:color w:val="000000" w:themeColor="text1"/>
                <w:kern w:val="24"/>
                <w:szCs w:val="21"/>
              </w:rPr>
              <w:t>g/L</w:t>
            </w:r>
          </w:p>
        </w:tc>
      </w:tr>
      <w:tr w:rsidR="00B60DF9" w14:paraId="79616B3B" w14:textId="77777777" w:rsidTr="0010320B">
        <w:trPr>
          <w:trHeight w:val="543"/>
          <w:jc w:val="center"/>
        </w:trPr>
        <w:tc>
          <w:tcPr>
            <w:tcW w:w="647" w:type="pct"/>
            <w:vMerge w:val="restart"/>
            <w:tcBorders>
              <w:top w:val="single" w:sz="8" w:space="0" w:color="auto"/>
              <w:bottom w:val="nil"/>
            </w:tcBorders>
            <w:vAlign w:val="center"/>
          </w:tcPr>
          <w:p w14:paraId="7812601F" w14:textId="77777777" w:rsidR="00B60DF9" w:rsidRDefault="00583F26">
            <w:pPr>
              <w:spacing w:line="0" w:lineRule="atLeast"/>
              <w:jc w:val="center"/>
              <w:rPr>
                <w:rFonts w:eastAsiaTheme="minorEastAsia"/>
                <w:szCs w:val="21"/>
              </w:rPr>
            </w:pPr>
            <w:r>
              <w:rPr>
                <w:rFonts w:eastAsiaTheme="minorEastAsia" w:hint="eastAsia"/>
                <w:szCs w:val="21"/>
              </w:rPr>
              <w:t>P1 (AAO)</w:t>
            </w:r>
          </w:p>
        </w:tc>
        <w:tc>
          <w:tcPr>
            <w:tcW w:w="648" w:type="pct"/>
            <w:tcBorders>
              <w:top w:val="single" w:sz="8" w:space="0" w:color="auto"/>
              <w:bottom w:val="nil"/>
            </w:tcBorders>
            <w:vAlign w:val="center"/>
          </w:tcPr>
          <w:p w14:paraId="73FE8935" w14:textId="77777777" w:rsidR="00B60DF9" w:rsidRDefault="00583F26">
            <w:pPr>
              <w:spacing w:line="0" w:lineRule="atLeast"/>
              <w:jc w:val="center"/>
              <w:rPr>
                <w:rFonts w:eastAsiaTheme="minorEastAsia"/>
                <w:szCs w:val="21"/>
              </w:rPr>
            </w:pPr>
            <w:r>
              <w:rPr>
                <w:rFonts w:eastAsiaTheme="minorEastAsia"/>
                <w:szCs w:val="21"/>
              </w:rPr>
              <w:t>Influent</w:t>
            </w:r>
          </w:p>
        </w:tc>
        <w:tc>
          <w:tcPr>
            <w:tcW w:w="534" w:type="pct"/>
            <w:vMerge w:val="restart"/>
            <w:tcBorders>
              <w:top w:val="single" w:sz="8" w:space="0" w:color="auto"/>
              <w:bottom w:val="nil"/>
            </w:tcBorders>
            <w:vAlign w:val="center"/>
          </w:tcPr>
          <w:p w14:paraId="06E2B184" w14:textId="77777777" w:rsidR="00B60DF9" w:rsidRDefault="00583F26">
            <w:pPr>
              <w:spacing w:line="0" w:lineRule="atLeast"/>
              <w:jc w:val="center"/>
              <w:rPr>
                <w:szCs w:val="21"/>
                <w:lang w:val="zh-CN"/>
              </w:rPr>
            </w:pPr>
            <w:r>
              <w:rPr>
                <w:rFonts w:eastAsiaTheme="minorEastAsia" w:hint="eastAsia"/>
                <w:szCs w:val="21"/>
              </w:rPr>
              <w:t>2</w:t>
            </w:r>
            <w:r>
              <w:rPr>
                <w:rFonts w:eastAsiaTheme="minorEastAsia"/>
                <w:szCs w:val="21"/>
              </w:rPr>
              <w:t>04658</w:t>
            </w:r>
          </w:p>
        </w:tc>
        <w:tc>
          <w:tcPr>
            <w:tcW w:w="534" w:type="pct"/>
            <w:tcBorders>
              <w:top w:val="single" w:sz="8" w:space="0" w:color="auto"/>
              <w:bottom w:val="nil"/>
            </w:tcBorders>
            <w:vAlign w:val="center"/>
          </w:tcPr>
          <w:p w14:paraId="41C0C0C9" w14:textId="77777777" w:rsidR="00B60DF9" w:rsidRDefault="00583F26">
            <w:pPr>
              <w:spacing w:line="0" w:lineRule="atLeast"/>
              <w:jc w:val="center"/>
              <w:rPr>
                <w:rFonts w:eastAsiaTheme="minorEastAsia"/>
                <w:szCs w:val="21"/>
              </w:rPr>
            </w:pPr>
            <w:r>
              <w:rPr>
                <w:rFonts w:hint="eastAsia"/>
                <w:szCs w:val="21"/>
                <w:lang w:val="zh-CN"/>
              </w:rPr>
              <w:t>230</w:t>
            </w:r>
          </w:p>
        </w:tc>
        <w:tc>
          <w:tcPr>
            <w:tcW w:w="534" w:type="pct"/>
            <w:tcBorders>
              <w:top w:val="single" w:sz="8" w:space="0" w:color="auto"/>
              <w:bottom w:val="nil"/>
            </w:tcBorders>
            <w:vAlign w:val="center"/>
          </w:tcPr>
          <w:p w14:paraId="1AB0C2D4" w14:textId="77777777" w:rsidR="00B60DF9" w:rsidRDefault="00583F26">
            <w:pPr>
              <w:spacing w:line="0" w:lineRule="atLeast"/>
              <w:jc w:val="center"/>
              <w:rPr>
                <w:rFonts w:eastAsiaTheme="minorEastAsia"/>
                <w:szCs w:val="21"/>
              </w:rPr>
            </w:pPr>
            <w:r>
              <w:rPr>
                <w:rFonts w:hint="eastAsia"/>
                <w:szCs w:val="21"/>
                <w:lang w:val="zh-CN"/>
              </w:rPr>
              <w:t>152</w:t>
            </w:r>
          </w:p>
        </w:tc>
        <w:tc>
          <w:tcPr>
            <w:tcW w:w="526" w:type="pct"/>
            <w:tcBorders>
              <w:top w:val="single" w:sz="8" w:space="0" w:color="auto"/>
              <w:bottom w:val="nil"/>
            </w:tcBorders>
            <w:vAlign w:val="center"/>
          </w:tcPr>
          <w:p w14:paraId="0A2EF066" w14:textId="77777777" w:rsidR="00B60DF9" w:rsidRDefault="00583F26">
            <w:pPr>
              <w:spacing w:line="0" w:lineRule="atLeast"/>
              <w:jc w:val="center"/>
              <w:rPr>
                <w:rFonts w:eastAsiaTheme="minorEastAsia"/>
                <w:szCs w:val="21"/>
              </w:rPr>
            </w:pPr>
            <w:r>
              <w:rPr>
                <w:rFonts w:eastAsiaTheme="minorEastAsia"/>
                <w:szCs w:val="21"/>
              </w:rPr>
              <w:t>63.74</w:t>
            </w:r>
          </w:p>
        </w:tc>
        <w:tc>
          <w:tcPr>
            <w:tcW w:w="528" w:type="pct"/>
            <w:tcBorders>
              <w:top w:val="single" w:sz="8" w:space="0" w:color="auto"/>
              <w:bottom w:val="nil"/>
            </w:tcBorders>
            <w:vAlign w:val="center"/>
          </w:tcPr>
          <w:p w14:paraId="45C92111" w14:textId="77777777" w:rsidR="00B60DF9" w:rsidRDefault="00583F26">
            <w:pPr>
              <w:spacing w:line="0" w:lineRule="atLeast"/>
              <w:jc w:val="center"/>
              <w:rPr>
                <w:rFonts w:eastAsiaTheme="minorEastAsia"/>
                <w:szCs w:val="21"/>
              </w:rPr>
            </w:pPr>
            <w:r>
              <w:rPr>
                <w:rFonts w:hint="eastAsia"/>
                <w:szCs w:val="21"/>
                <w:lang w:val="zh-CN"/>
              </w:rPr>
              <w:t>48.8</w:t>
            </w:r>
          </w:p>
        </w:tc>
        <w:tc>
          <w:tcPr>
            <w:tcW w:w="526" w:type="pct"/>
            <w:tcBorders>
              <w:top w:val="single" w:sz="8" w:space="0" w:color="auto"/>
              <w:bottom w:val="nil"/>
            </w:tcBorders>
            <w:vAlign w:val="center"/>
          </w:tcPr>
          <w:p w14:paraId="500662DD" w14:textId="77777777" w:rsidR="00B60DF9" w:rsidRDefault="00583F26">
            <w:pPr>
              <w:spacing w:line="0" w:lineRule="atLeast"/>
              <w:jc w:val="center"/>
              <w:rPr>
                <w:rFonts w:eastAsiaTheme="minorEastAsia"/>
                <w:szCs w:val="21"/>
              </w:rPr>
            </w:pPr>
            <w:r>
              <w:rPr>
                <w:rFonts w:hint="eastAsia"/>
                <w:szCs w:val="21"/>
                <w:lang w:val="zh-CN"/>
              </w:rPr>
              <w:t>39.2</w:t>
            </w:r>
          </w:p>
        </w:tc>
        <w:tc>
          <w:tcPr>
            <w:tcW w:w="522" w:type="pct"/>
            <w:tcBorders>
              <w:top w:val="single" w:sz="8" w:space="0" w:color="auto"/>
              <w:bottom w:val="nil"/>
            </w:tcBorders>
            <w:vAlign w:val="center"/>
          </w:tcPr>
          <w:p w14:paraId="200BA263" w14:textId="77777777" w:rsidR="00B60DF9" w:rsidRDefault="00583F26">
            <w:pPr>
              <w:spacing w:line="0" w:lineRule="atLeast"/>
              <w:jc w:val="center"/>
              <w:rPr>
                <w:rFonts w:eastAsiaTheme="minorEastAsia"/>
                <w:szCs w:val="21"/>
              </w:rPr>
            </w:pPr>
            <w:r>
              <w:rPr>
                <w:rFonts w:hint="eastAsia"/>
                <w:szCs w:val="21"/>
                <w:lang w:val="zh-CN"/>
              </w:rPr>
              <w:t>5.35</w:t>
            </w:r>
          </w:p>
        </w:tc>
      </w:tr>
      <w:tr w:rsidR="00B60DF9" w14:paraId="09F39BA0" w14:textId="77777777" w:rsidTr="0010320B">
        <w:trPr>
          <w:trHeight w:val="543"/>
          <w:jc w:val="center"/>
        </w:trPr>
        <w:tc>
          <w:tcPr>
            <w:tcW w:w="647" w:type="pct"/>
            <w:vMerge/>
            <w:tcBorders>
              <w:top w:val="nil"/>
              <w:bottom w:val="nil"/>
            </w:tcBorders>
          </w:tcPr>
          <w:p w14:paraId="295BAA46" w14:textId="77777777" w:rsidR="00B60DF9" w:rsidRDefault="00B60DF9">
            <w:pPr>
              <w:spacing w:line="0" w:lineRule="atLeast"/>
              <w:jc w:val="center"/>
              <w:rPr>
                <w:rFonts w:eastAsiaTheme="minorEastAsia"/>
                <w:szCs w:val="21"/>
              </w:rPr>
            </w:pPr>
          </w:p>
        </w:tc>
        <w:tc>
          <w:tcPr>
            <w:tcW w:w="648" w:type="pct"/>
            <w:tcBorders>
              <w:top w:val="nil"/>
              <w:bottom w:val="nil"/>
            </w:tcBorders>
            <w:vAlign w:val="center"/>
          </w:tcPr>
          <w:p w14:paraId="3CA01260" w14:textId="77777777" w:rsidR="00B60DF9" w:rsidRDefault="00583F26">
            <w:pPr>
              <w:spacing w:line="0" w:lineRule="atLeast"/>
              <w:jc w:val="center"/>
              <w:rPr>
                <w:rFonts w:eastAsiaTheme="minorEastAsia"/>
                <w:szCs w:val="21"/>
              </w:rPr>
            </w:pPr>
            <w:r>
              <w:rPr>
                <w:rFonts w:eastAsiaTheme="minorEastAsia"/>
                <w:szCs w:val="21"/>
              </w:rPr>
              <w:t>Primary effluent</w:t>
            </w:r>
          </w:p>
        </w:tc>
        <w:tc>
          <w:tcPr>
            <w:tcW w:w="534" w:type="pct"/>
            <w:vMerge/>
            <w:tcBorders>
              <w:top w:val="nil"/>
              <w:bottom w:val="nil"/>
            </w:tcBorders>
          </w:tcPr>
          <w:p w14:paraId="63EDC9A2" w14:textId="77777777" w:rsidR="00B60DF9" w:rsidRDefault="00B60DF9">
            <w:pPr>
              <w:spacing w:line="0" w:lineRule="atLeast"/>
              <w:jc w:val="center"/>
              <w:rPr>
                <w:szCs w:val="21"/>
                <w:lang w:val="zh-CN"/>
              </w:rPr>
            </w:pPr>
          </w:p>
        </w:tc>
        <w:tc>
          <w:tcPr>
            <w:tcW w:w="534" w:type="pct"/>
            <w:tcBorders>
              <w:top w:val="nil"/>
              <w:bottom w:val="nil"/>
            </w:tcBorders>
            <w:vAlign w:val="center"/>
          </w:tcPr>
          <w:p w14:paraId="345D471C" w14:textId="77777777" w:rsidR="00B60DF9" w:rsidRDefault="00583F26">
            <w:pPr>
              <w:spacing w:line="0" w:lineRule="atLeast"/>
              <w:jc w:val="center"/>
              <w:rPr>
                <w:rFonts w:eastAsiaTheme="minorEastAsia"/>
                <w:szCs w:val="21"/>
              </w:rPr>
            </w:pPr>
            <w:r>
              <w:rPr>
                <w:rFonts w:hint="eastAsia"/>
                <w:szCs w:val="21"/>
                <w:lang w:val="zh-CN"/>
              </w:rPr>
              <w:t>155</w:t>
            </w:r>
          </w:p>
        </w:tc>
        <w:tc>
          <w:tcPr>
            <w:tcW w:w="534" w:type="pct"/>
            <w:tcBorders>
              <w:top w:val="nil"/>
              <w:bottom w:val="nil"/>
            </w:tcBorders>
            <w:vAlign w:val="center"/>
          </w:tcPr>
          <w:p w14:paraId="797DCF4A" w14:textId="77777777" w:rsidR="00B60DF9" w:rsidRDefault="00583F26">
            <w:pPr>
              <w:spacing w:line="0" w:lineRule="atLeast"/>
              <w:jc w:val="center"/>
              <w:rPr>
                <w:rFonts w:eastAsiaTheme="minorEastAsia"/>
                <w:szCs w:val="21"/>
              </w:rPr>
            </w:pPr>
            <w:r>
              <w:rPr>
                <w:rFonts w:hint="eastAsia"/>
                <w:szCs w:val="21"/>
                <w:lang w:val="zh-CN"/>
              </w:rPr>
              <w:t>-</w:t>
            </w:r>
          </w:p>
        </w:tc>
        <w:tc>
          <w:tcPr>
            <w:tcW w:w="526" w:type="pct"/>
            <w:tcBorders>
              <w:top w:val="nil"/>
              <w:bottom w:val="nil"/>
            </w:tcBorders>
            <w:vAlign w:val="center"/>
          </w:tcPr>
          <w:p w14:paraId="6A864D14" w14:textId="77777777" w:rsidR="00B60DF9" w:rsidRDefault="00583F26">
            <w:pPr>
              <w:spacing w:line="0" w:lineRule="atLeast"/>
              <w:jc w:val="center"/>
              <w:rPr>
                <w:rFonts w:eastAsiaTheme="minorEastAsia"/>
                <w:szCs w:val="21"/>
              </w:rPr>
            </w:pPr>
            <w:r>
              <w:rPr>
                <w:rFonts w:eastAsiaTheme="minorEastAsia" w:hint="eastAsia"/>
                <w:szCs w:val="21"/>
              </w:rPr>
              <w:t>2</w:t>
            </w:r>
            <w:r>
              <w:rPr>
                <w:rFonts w:eastAsiaTheme="minorEastAsia"/>
                <w:szCs w:val="21"/>
              </w:rPr>
              <w:t>6.74</w:t>
            </w:r>
          </w:p>
        </w:tc>
        <w:tc>
          <w:tcPr>
            <w:tcW w:w="528" w:type="pct"/>
            <w:tcBorders>
              <w:top w:val="nil"/>
              <w:bottom w:val="nil"/>
            </w:tcBorders>
            <w:vAlign w:val="center"/>
          </w:tcPr>
          <w:p w14:paraId="3D47FA91" w14:textId="77777777" w:rsidR="00B60DF9" w:rsidRDefault="00583F26">
            <w:pPr>
              <w:spacing w:line="0" w:lineRule="atLeast"/>
              <w:jc w:val="center"/>
              <w:rPr>
                <w:rFonts w:eastAsiaTheme="minorEastAsia"/>
                <w:szCs w:val="21"/>
              </w:rPr>
            </w:pPr>
            <w:r>
              <w:rPr>
                <w:rFonts w:hint="eastAsia"/>
                <w:szCs w:val="21"/>
                <w:lang w:val="zh-CN"/>
              </w:rPr>
              <w:t>23.3</w:t>
            </w:r>
          </w:p>
        </w:tc>
        <w:tc>
          <w:tcPr>
            <w:tcW w:w="526" w:type="pct"/>
            <w:tcBorders>
              <w:top w:val="nil"/>
              <w:bottom w:val="nil"/>
            </w:tcBorders>
            <w:vAlign w:val="center"/>
          </w:tcPr>
          <w:p w14:paraId="0D6461A6" w14:textId="77777777" w:rsidR="00B60DF9" w:rsidRDefault="00583F26">
            <w:pPr>
              <w:spacing w:line="0" w:lineRule="atLeast"/>
              <w:jc w:val="center"/>
              <w:rPr>
                <w:rFonts w:eastAsiaTheme="minorEastAsia"/>
                <w:szCs w:val="21"/>
              </w:rPr>
            </w:pPr>
            <w:r>
              <w:rPr>
                <w:rFonts w:hint="eastAsia"/>
                <w:szCs w:val="21"/>
                <w:lang w:val="zh-CN"/>
              </w:rPr>
              <w:t>21.9</w:t>
            </w:r>
          </w:p>
        </w:tc>
        <w:tc>
          <w:tcPr>
            <w:tcW w:w="522" w:type="pct"/>
            <w:tcBorders>
              <w:top w:val="nil"/>
              <w:bottom w:val="nil"/>
            </w:tcBorders>
            <w:vAlign w:val="center"/>
          </w:tcPr>
          <w:p w14:paraId="5F02D008" w14:textId="77777777" w:rsidR="00B60DF9" w:rsidRDefault="00583F26">
            <w:pPr>
              <w:spacing w:line="0" w:lineRule="atLeast"/>
              <w:jc w:val="center"/>
              <w:rPr>
                <w:rFonts w:eastAsiaTheme="minorEastAsia"/>
                <w:szCs w:val="21"/>
              </w:rPr>
            </w:pPr>
            <w:r>
              <w:rPr>
                <w:rFonts w:hint="eastAsia"/>
                <w:szCs w:val="21"/>
                <w:lang w:val="zh-CN"/>
              </w:rPr>
              <w:t>0.48</w:t>
            </w:r>
          </w:p>
        </w:tc>
      </w:tr>
      <w:tr w:rsidR="00B60DF9" w14:paraId="7F75774B" w14:textId="77777777" w:rsidTr="0010320B">
        <w:trPr>
          <w:trHeight w:val="543"/>
          <w:jc w:val="center"/>
        </w:trPr>
        <w:tc>
          <w:tcPr>
            <w:tcW w:w="647" w:type="pct"/>
            <w:vMerge/>
            <w:tcBorders>
              <w:top w:val="nil"/>
              <w:bottom w:val="single" w:sz="4" w:space="0" w:color="auto"/>
            </w:tcBorders>
          </w:tcPr>
          <w:p w14:paraId="61A5FEFF" w14:textId="77777777" w:rsidR="00B60DF9" w:rsidRDefault="00B60DF9">
            <w:pPr>
              <w:spacing w:line="0" w:lineRule="atLeast"/>
              <w:jc w:val="center"/>
              <w:rPr>
                <w:rFonts w:eastAsiaTheme="minorEastAsia"/>
                <w:szCs w:val="21"/>
              </w:rPr>
            </w:pPr>
          </w:p>
        </w:tc>
        <w:tc>
          <w:tcPr>
            <w:tcW w:w="648" w:type="pct"/>
            <w:tcBorders>
              <w:top w:val="nil"/>
              <w:bottom w:val="single" w:sz="4" w:space="0" w:color="auto"/>
            </w:tcBorders>
            <w:vAlign w:val="center"/>
          </w:tcPr>
          <w:p w14:paraId="38346D7B" w14:textId="77777777" w:rsidR="00B60DF9" w:rsidRDefault="00583F26">
            <w:pPr>
              <w:spacing w:line="0" w:lineRule="atLeast"/>
              <w:jc w:val="center"/>
              <w:rPr>
                <w:rFonts w:eastAsiaTheme="minorEastAsia"/>
                <w:szCs w:val="21"/>
              </w:rPr>
            </w:pPr>
            <w:r>
              <w:rPr>
                <w:rFonts w:eastAsiaTheme="minorEastAsia" w:hint="eastAsia"/>
                <w:szCs w:val="21"/>
              </w:rPr>
              <w:t>E</w:t>
            </w:r>
            <w:r>
              <w:rPr>
                <w:rFonts w:eastAsiaTheme="minorEastAsia"/>
                <w:szCs w:val="21"/>
              </w:rPr>
              <w:t>ffluent</w:t>
            </w:r>
          </w:p>
        </w:tc>
        <w:tc>
          <w:tcPr>
            <w:tcW w:w="534" w:type="pct"/>
            <w:vMerge/>
            <w:tcBorders>
              <w:top w:val="nil"/>
              <w:bottom w:val="single" w:sz="4" w:space="0" w:color="auto"/>
            </w:tcBorders>
          </w:tcPr>
          <w:p w14:paraId="4E58D04A" w14:textId="77777777" w:rsidR="00B60DF9" w:rsidRDefault="00B60DF9">
            <w:pPr>
              <w:spacing w:line="0" w:lineRule="atLeast"/>
              <w:jc w:val="center"/>
              <w:rPr>
                <w:szCs w:val="21"/>
                <w:lang w:val="zh-CN"/>
              </w:rPr>
            </w:pPr>
          </w:p>
        </w:tc>
        <w:tc>
          <w:tcPr>
            <w:tcW w:w="534" w:type="pct"/>
            <w:tcBorders>
              <w:top w:val="nil"/>
              <w:bottom w:val="single" w:sz="4" w:space="0" w:color="auto"/>
            </w:tcBorders>
            <w:vAlign w:val="center"/>
          </w:tcPr>
          <w:p w14:paraId="403B8119" w14:textId="77777777" w:rsidR="00B60DF9" w:rsidRDefault="00583F26">
            <w:pPr>
              <w:spacing w:line="0" w:lineRule="atLeast"/>
              <w:jc w:val="center"/>
              <w:rPr>
                <w:rFonts w:eastAsiaTheme="minorEastAsia"/>
                <w:szCs w:val="21"/>
              </w:rPr>
            </w:pPr>
            <w:r>
              <w:rPr>
                <w:rFonts w:hint="eastAsia"/>
                <w:szCs w:val="21"/>
                <w:lang w:val="zh-CN"/>
              </w:rPr>
              <w:t>13</w:t>
            </w:r>
          </w:p>
        </w:tc>
        <w:tc>
          <w:tcPr>
            <w:tcW w:w="534" w:type="pct"/>
            <w:tcBorders>
              <w:top w:val="nil"/>
              <w:bottom w:val="single" w:sz="4" w:space="0" w:color="auto"/>
            </w:tcBorders>
            <w:vAlign w:val="center"/>
          </w:tcPr>
          <w:p w14:paraId="45D46A3B" w14:textId="77777777" w:rsidR="00B60DF9" w:rsidRDefault="00583F26">
            <w:pPr>
              <w:spacing w:line="0" w:lineRule="atLeast"/>
              <w:jc w:val="center"/>
              <w:rPr>
                <w:rFonts w:eastAsiaTheme="minorEastAsia"/>
                <w:szCs w:val="21"/>
              </w:rPr>
            </w:pPr>
            <w:r>
              <w:rPr>
                <w:rFonts w:hint="eastAsia"/>
                <w:szCs w:val="21"/>
                <w:lang w:val="zh-CN"/>
              </w:rPr>
              <w:t>5</w:t>
            </w:r>
          </w:p>
        </w:tc>
        <w:tc>
          <w:tcPr>
            <w:tcW w:w="526" w:type="pct"/>
            <w:tcBorders>
              <w:top w:val="nil"/>
              <w:bottom w:val="single" w:sz="4" w:space="0" w:color="auto"/>
            </w:tcBorders>
            <w:vAlign w:val="center"/>
          </w:tcPr>
          <w:p w14:paraId="00FC4496" w14:textId="77777777" w:rsidR="00B60DF9" w:rsidRDefault="00583F26">
            <w:pPr>
              <w:spacing w:line="0" w:lineRule="atLeast"/>
              <w:jc w:val="center"/>
              <w:rPr>
                <w:rFonts w:eastAsiaTheme="minorEastAsia"/>
                <w:szCs w:val="21"/>
              </w:rPr>
            </w:pPr>
            <w:r>
              <w:rPr>
                <w:rFonts w:eastAsiaTheme="minorEastAsia" w:hint="eastAsia"/>
                <w:szCs w:val="21"/>
              </w:rPr>
              <w:t>9</w:t>
            </w:r>
            <w:r>
              <w:rPr>
                <w:rFonts w:eastAsiaTheme="minorEastAsia"/>
                <w:szCs w:val="21"/>
              </w:rPr>
              <w:t>.36</w:t>
            </w:r>
          </w:p>
        </w:tc>
        <w:tc>
          <w:tcPr>
            <w:tcW w:w="528" w:type="pct"/>
            <w:tcBorders>
              <w:top w:val="nil"/>
              <w:bottom w:val="single" w:sz="4" w:space="0" w:color="auto"/>
            </w:tcBorders>
            <w:vAlign w:val="center"/>
          </w:tcPr>
          <w:p w14:paraId="68DFD83A" w14:textId="77777777" w:rsidR="00B60DF9" w:rsidRDefault="00583F26">
            <w:pPr>
              <w:spacing w:line="0" w:lineRule="atLeast"/>
              <w:jc w:val="center"/>
              <w:rPr>
                <w:rFonts w:eastAsiaTheme="minorEastAsia"/>
                <w:szCs w:val="21"/>
              </w:rPr>
            </w:pPr>
            <w:r>
              <w:rPr>
                <w:rFonts w:hint="eastAsia"/>
                <w:szCs w:val="21"/>
                <w:lang w:val="zh-CN"/>
              </w:rPr>
              <w:t>7.35</w:t>
            </w:r>
          </w:p>
        </w:tc>
        <w:tc>
          <w:tcPr>
            <w:tcW w:w="526" w:type="pct"/>
            <w:tcBorders>
              <w:top w:val="nil"/>
              <w:bottom w:val="single" w:sz="4" w:space="0" w:color="auto"/>
            </w:tcBorders>
            <w:vAlign w:val="center"/>
          </w:tcPr>
          <w:p w14:paraId="6E770994" w14:textId="77777777" w:rsidR="00B60DF9" w:rsidRDefault="00583F26">
            <w:pPr>
              <w:spacing w:line="0" w:lineRule="atLeast"/>
              <w:jc w:val="center"/>
              <w:rPr>
                <w:rFonts w:eastAsiaTheme="minorEastAsia"/>
                <w:szCs w:val="21"/>
              </w:rPr>
            </w:pPr>
            <w:r>
              <w:rPr>
                <w:rFonts w:hint="eastAsia"/>
                <w:szCs w:val="21"/>
                <w:lang w:val="zh-CN"/>
              </w:rPr>
              <w:t>0.50</w:t>
            </w:r>
          </w:p>
        </w:tc>
        <w:tc>
          <w:tcPr>
            <w:tcW w:w="522" w:type="pct"/>
            <w:tcBorders>
              <w:top w:val="nil"/>
              <w:bottom w:val="single" w:sz="4" w:space="0" w:color="auto"/>
            </w:tcBorders>
            <w:vAlign w:val="center"/>
          </w:tcPr>
          <w:p w14:paraId="67B75645" w14:textId="77777777" w:rsidR="00B60DF9" w:rsidRDefault="00583F26">
            <w:pPr>
              <w:spacing w:line="0" w:lineRule="atLeast"/>
              <w:jc w:val="center"/>
              <w:rPr>
                <w:rFonts w:eastAsiaTheme="minorEastAsia"/>
                <w:szCs w:val="21"/>
              </w:rPr>
            </w:pPr>
            <w:r>
              <w:rPr>
                <w:rFonts w:hint="eastAsia"/>
                <w:szCs w:val="21"/>
                <w:lang w:val="zh-CN"/>
              </w:rPr>
              <w:t>0.22</w:t>
            </w:r>
          </w:p>
        </w:tc>
      </w:tr>
      <w:tr w:rsidR="00B60DF9" w14:paraId="01919036" w14:textId="77777777" w:rsidTr="0010320B">
        <w:trPr>
          <w:trHeight w:val="543"/>
          <w:jc w:val="center"/>
        </w:trPr>
        <w:tc>
          <w:tcPr>
            <w:tcW w:w="647" w:type="pct"/>
            <w:vMerge w:val="restart"/>
            <w:tcBorders>
              <w:top w:val="single" w:sz="4" w:space="0" w:color="auto"/>
              <w:bottom w:val="nil"/>
            </w:tcBorders>
            <w:vAlign w:val="center"/>
          </w:tcPr>
          <w:p w14:paraId="586E7D78" w14:textId="77777777" w:rsidR="00B60DF9" w:rsidRDefault="00583F26">
            <w:pPr>
              <w:spacing w:line="0" w:lineRule="atLeast"/>
              <w:jc w:val="center"/>
              <w:rPr>
                <w:rFonts w:eastAsiaTheme="minorEastAsia"/>
                <w:szCs w:val="21"/>
              </w:rPr>
            </w:pPr>
            <w:r>
              <w:rPr>
                <w:rFonts w:eastAsiaTheme="minorEastAsia" w:hint="eastAsia"/>
                <w:szCs w:val="21"/>
              </w:rPr>
              <w:t>P2 (OD)</w:t>
            </w:r>
          </w:p>
        </w:tc>
        <w:tc>
          <w:tcPr>
            <w:tcW w:w="648" w:type="pct"/>
            <w:tcBorders>
              <w:top w:val="single" w:sz="4" w:space="0" w:color="auto"/>
              <w:bottom w:val="nil"/>
            </w:tcBorders>
            <w:vAlign w:val="center"/>
          </w:tcPr>
          <w:p w14:paraId="21D03CF0" w14:textId="77777777" w:rsidR="00B60DF9" w:rsidRDefault="00583F26">
            <w:pPr>
              <w:spacing w:line="0" w:lineRule="atLeast"/>
              <w:jc w:val="center"/>
              <w:rPr>
                <w:rFonts w:eastAsiaTheme="minorEastAsia"/>
                <w:szCs w:val="21"/>
              </w:rPr>
            </w:pPr>
            <w:r>
              <w:rPr>
                <w:rFonts w:eastAsiaTheme="minorEastAsia"/>
                <w:szCs w:val="21"/>
              </w:rPr>
              <w:t>Influent</w:t>
            </w:r>
          </w:p>
        </w:tc>
        <w:tc>
          <w:tcPr>
            <w:tcW w:w="534" w:type="pct"/>
            <w:vMerge w:val="restart"/>
            <w:tcBorders>
              <w:top w:val="single" w:sz="4" w:space="0" w:color="auto"/>
              <w:bottom w:val="nil"/>
            </w:tcBorders>
            <w:vAlign w:val="center"/>
          </w:tcPr>
          <w:p w14:paraId="4CBE7C95" w14:textId="77777777" w:rsidR="00B60DF9" w:rsidRDefault="00583F26">
            <w:pPr>
              <w:spacing w:line="0" w:lineRule="atLeast"/>
              <w:jc w:val="center"/>
              <w:rPr>
                <w:rFonts w:eastAsiaTheme="minorEastAsia"/>
                <w:szCs w:val="21"/>
              </w:rPr>
            </w:pPr>
            <w:r>
              <w:rPr>
                <w:rFonts w:hint="eastAsia"/>
                <w:szCs w:val="21"/>
                <w:lang w:val="zh-CN"/>
              </w:rPr>
              <w:t>47000</w:t>
            </w:r>
          </w:p>
        </w:tc>
        <w:tc>
          <w:tcPr>
            <w:tcW w:w="534" w:type="pct"/>
            <w:tcBorders>
              <w:top w:val="single" w:sz="4" w:space="0" w:color="auto"/>
              <w:bottom w:val="nil"/>
            </w:tcBorders>
            <w:vAlign w:val="center"/>
          </w:tcPr>
          <w:p w14:paraId="42BE3F37" w14:textId="77777777" w:rsidR="00B60DF9" w:rsidRDefault="00583F26">
            <w:pPr>
              <w:spacing w:line="0" w:lineRule="atLeast"/>
              <w:jc w:val="center"/>
              <w:rPr>
                <w:rFonts w:eastAsiaTheme="minorEastAsia"/>
                <w:szCs w:val="21"/>
              </w:rPr>
            </w:pPr>
            <w:r>
              <w:rPr>
                <w:rFonts w:hint="eastAsia"/>
                <w:szCs w:val="21"/>
                <w:lang w:val="zh-CN"/>
              </w:rPr>
              <w:t>448</w:t>
            </w:r>
          </w:p>
        </w:tc>
        <w:tc>
          <w:tcPr>
            <w:tcW w:w="534" w:type="pct"/>
            <w:tcBorders>
              <w:top w:val="single" w:sz="4" w:space="0" w:color="auto"/>
              <w:bottom w:val="nil"/>
            </w:tcBorders>
            <w:vAlign w:val="center"/>
          </w:tcPr>
          <w:p w14:paraId="178BE7B7" w14:textId="77777777" w:rsidR="00B60DF9" w:rsidRDefault="00583F26">
            <w:pPr>
              <w:spacing w:line="0" w:lineRule="atLeast"/>
              <w:jc w:val="center"/>
              <w:rPr>
                <w:rFonts w:eastAsiaTheme="minorEastAsia"/>
                <w:szCs w:val="21"/>
              </w:rPr>
            </w:pPr>
            <w:r>
              <w:rPr>
                <w:rFonts w:hint="eastAsia"/>
                <w:szCs w:val="21"/>
                <w:lang w:val="zh-CN"/>
              </w:rPr>
              <w:t>125</w:t>
            </w:r>
          </w:p>
        </w:tc>
        <w:tc>
          <w:tcPr>
            <w:tcW w:w="526" w:type="pct"/>
            <w:tcBorders>
              <w:top w:val="single" w:sz="4" w:space="0" w:color="auto"/>
              <w:bottom w:val="nil"/>
            </w:tcBorders>
            <w:vAlign w:val="center"/>
          </w:tcPr>
          <w:p w14:paraId="6D451CF0" w14:textId="77777777" w:rsidR="00B60DF9" w:rsidRDefault="00583F26">
            <w:pPr>
              <w:spacing w:line="0" w:lineRule="atLeast"/>
              <w:jc w:val="center"/>
              <w:rPr>
                <w:rFonts w:eastAsiaTheme="minorEastAsia"/>
                <w:szCs w:val="21"/>
              </w:rPr>
            </w:pPr>
            <w:r>
              <w:rPr>
                <w:rFonts w:hint="eastAsia"/>
                <w:szCs w:val="21"/>
                <w:lang w:val="zh-CN"/>
              </w:rPr>
              <w:t>66.96</w:t>
            </w:r>
          </w:p>
        </w:tc>
        <w:tc>
          <w:tcPr>
            <w:tcW w:w="528" w:type="pct"/>
            <w:tcBorders>
              <w:top w:val="single" w:sz="4" w:space="0" w:color="auto"/>
              <w:bottom w:val="nil"/>
            </w:tcBorders>
            <w:vAlign w:val="center"/>
          </w:tcPr>
          <w:p w14:paraId="0F740BA4" w14:textId="77777777" w:rsidR="00B60DF9" w:rsidRDefault="00583F26">
            <w:pPr>
              <w:spacing w:line="0" w:lineRule="atLeast"/>
              <w:jc w:val="center"/>
              <w:rPr>
                <w:rFonts w:eastAsiaTheme="minorEastAsia"/>
                <w:szCs w:val="21"/>
              </w:rPr>
            </w:pPr>
            <w:r>
              <w:rPr>
                <w:rFonts w:hint="eastAsia"/>
                <w:szCs w:val="21"/>
                <w:lang w:val="zh-CN"/>
              </w:rPr>
              <w:t>32.5</w:t>
            </w:r>
          </w:p>
        </w:tc>
        <w:tc>
          <w:tcPr>
            <w:tcW w:w="526" w:type="pct"/>
            <w:tcBorders>
              <w:top w:val="single" w:sz="4" w:space="0" w:color="auto"/>
              <w:bottom w:val="nil"/>
            </w:tcBorders>
            <w:vAlign w:val="center"/>
          </w:tcPr>
          <w:p w14:paraId="71EF4E25" w14:textId="77777777" w:rsidR="00B60DF9" w:rsidRDefault="00583F26">
            <w:pPr>
              <w:spacing w:line="0" w:lineRule="atLeast"/>
              <w:jc w:val="center"/>
              <w:rPr>
                <w:rFonts w:eastAsiaTheme="minorEastAsia"/>
                <w:szCs w:val="21"/>
              </w:rPr>
            </w:pPr>
            <w:r>
              <w:rPr>
                <w:rFonts w:hint="eastAsia"/>
                <w:szCs w:val="21"/>
                <w:lang w:val="zh-CN"/>
              </w:rPr>
              <w:t>30.3</w:t>
            </w:r>
          </w:p>
        </w:tc>
        <w:tc>
          <w:tcPr>
            <w:tcW w:w="522" w:type="pct"/>
            <w:tcBorders>
              <w:top w:val="single" w:sz="4" w:space="0" w:color="auto"/>
              <w:bottom w:val="nil"/>
            </w:tcBorders>
            <w:vAlign w:val="center"/>
          </w:tcPr>
          <w:p w14:paraId="0495CACB" w14:textId="77777777" w:rsidR="00B60DF9" w:rsidRDefault="00583F26">
            <w:pPr>
              <w:spacing w:line="0" w:lineRule="atLeast"/>
              <w:jc w:val="center"/>
              <w:rPr>
                <w:rFonts w:eastAsiaTheme="minorEastAsia"/>
                <w:szCs w:val="21"/>
              </w:rPr>
            </w:pPr>
            <w:r>
              <w:rPr>
                <w:rFonts w:hint="eastAsia"/>
                <w:szCs w:val="21"/>
                <w:lang w:val="zh-CN"/>
              </w:rPr>
              <w:t>10.2</w:t>
            </w:r>
          </w:p>
        </w:tc>
      </w:tr>
      <w:tr w:rsidR="00B60DF9" w14:paraId="1AE6E916" w14:textId="77777777" w:rsidTr="0010320B">
        <w:trPr>
          <w:trHeight w:val="543"/>
          <w:jc w:val="center"/>
        </w:trPr>
        <w:tc>
          <w:tcPr>
            <w:tcW w:w="647" w:type="pct"/>
            <w:vMerge/>
            <w:tcBorders>
              <w:top w:val="nil"/>
              <w:bottom w:val="nil"/>
            </w:tcBorders>
          </w:tcPr>
          <w:p w14:paraId="48561F83" w14:textId="77777777" w:rsidR="00B60DF9" w:rsidRDefault="00B60DF9">
            <w:pPr>
              <w:spacing w:line="0" w:lineRule="atLeast"/>
              <w:jc w:val="center"/>
              <w:rPr>
                <w:rFonts w:eastAsiaTheme="minorEastAsia"/>
                <w:szCs w:val="21"/>
              </w:rPr>
            </w:pPr>
          </w:p>
        </w:tc>
        <w:tc>
          <w:tcPr>
            <w:tcW w:w="648" w:type="pct"/>
            <w:tcBorders>
              <w:top w:val="nil"/>
              <w:bottom w:val="nil"/>
            </w:tcBorders>
            <w:vAlign w:val="center"/>
          </w:tcPr>
          <w:p w14:paraId="2B03D1C3" w14:textId="77777777" w:rsidR="00B60DF9" w:rsidRDefault="00583F26">
            <w:pPr>
              <w:spacing w:line="0" w:lineRule="atLeast"/>
              <w:jc w:val="center"/>
              <w:rPr>
                <w:rFonts w:eastAsiaTheme="minorEastAsia"/>
                <w:szCs w:val="21"/>
              </w:rPr>
            </w:pPr>
            <w:r>
              <w:rPr>
                <w:rFonts w:eastAsiaTheme="minorEastAsia"/>
                <w:szCs w:val="21"/>
              </w:rPr>
              <w:t>Primary effluent</w:t>
            </w:r>
          </w:p>
        </w:tc>
        <w:tc>
          <w:tcPr>
            <w:tcW w:w="534" w:type="pct"/>
            <w:vMerge/>
            <w:tcBorders>
              <w:top w:val="nil"/>
              <w:bottom w:val="nil"/>
            </w:tcBorders>
          </w:tcPr>
          <w:p w14:paraId="4C92FDBB" w14:textId="77777777" w:rsidR="00B60DF9" w:rsidRDefault="00B60DF9">
            <w:pPr>
              <w:spacing w:line="0" w:lineRule="atLeast"/>
              <w:jc w:val="center"/>
              <w:rPr>
                <w:rFonts w:eastAsiaTheme="minorEastAsia"/>
                <w:szCs w:val="21"/>
              </w:rPr>
            </w:pPr>
          </w:p>
        </w:tc>
        <w:tc>
          <w:tcPr>
            <w:tcW w:w="534" w:type="pct"/>
            <w:tcBorders>
              <w:top w:val="nil"/>
              <w:bottom w:val="nil"/>
            </w:tcBorders>
            <w:vAlign w:val="center"/>
          </w:tcPr>
          <w:p w14:paraId="3E1CCB3F" w14:textId="77777777" w:rsidR="00B60DF9" w:rsidRDefault="00583F26">
            <w:pPr>
              <w:spacing w:line="0" w:lineRule="atLeast"/>
              <w:jc w:val="center"/>
              <w:rPr>
                <w:rFonts w:eastAsiaTheme="minorEastAsia"/>
                <w:szCs w:val="21"/>
              </w:rPr>
            </w:pPr>
            <w:r>
              <w:rPr>
                <w:rFonts w:hint="eastAsia"/>
                <w:szCs w:val="21"/>
                <w:lang w:val="zh-CN"/>
              </w:rPr>
              <w:t>371</w:t>
            </w:r>
          </w:p>
        </w:tc>
        <w:tc>
          <w:tcPr>
            <w:tcW w:w="534" w:type="pct"/>
            <w:tcBorders>
              <w:top w:val="nil"/>
              <w:bottom w:val="nil"/>
            </w:tcBorders>
            <w:vAlign w:val="center"/>
          </w:tcPr>
          <w:p w14:paraId="71AE0155" w14:textId="77777777" w:rsidR="00B60DF9" w:rsidRDefault="00583F26">
            <w:pPr>
              <w:spacing w:line="0" w:lineRule="atLeast"/>
              <w:jc w:val="center"/>
              <w:rPr>
                <w:rFonts w:eastAsiaTheme="minorEastAsia"/>
                <w:szCs w:val="21"/>
              </w:rPr>
            </w:pPr>
            <w:r>
              <w:rPr>
                <w:rFonts w:hint="eastAsia"/>
                <w:szCs w:val="21"/>
                <w:lang w:val="zh-CN"/>
              </w:rPr>
              <w:t>-</w:t>
            </w:r>
          </w:p>
        </w:tc>
        <w:tc>
          <w:tcPr>
            <w:tcW w:w="526" w:type="pct"/>
            <w:tcBorders>
              <w:top w:val="nil"/>
              <w:bottom w:val="nil"/>
            </w:tcBorders>
            <w:vAlign w:val="center"/>
          </w:tcPr>
          <w:p w14:paraId="3B7604BA" w14:textId="77777777" w:rsidR="00B60DF9" w:rsidRDefault="00583F26">
            <w:pPr>
              <w:spacing w:line="0" w:lineRule="atLeast"/>
              <w:jc w:val="center"/>
              <w:rPr>
                <w:rFonts w:eastAsiaTheme="minorEastAsia"/>
                <w:szCs w:val="21"/>
              </w:rPr>
            </w:pPr>
            <w:r>
              <w:rPr>
                <w:rFonts w:hint="eastAsia"/>
                <w:szCs w:val="21"/>
                <w:lang w:val="zh-CN"/>
              </w:rPr>
              <w:t>58.34</w:t>
            </w:r>
          </w:p>
        </w:tc>
        <w:tc>
          <w:tcPr>
            <w:tcW w:w="528" w:type="pct"/>
            <w:tcBorders>
              <w:top w:val="nil"/>
              <w:bottom w:val="nil"/>
            </w:tcBorders>
            <w:vAlign w:val="center"/>
          </w:tcPr>
          <w:p w14:paraId="39A02E4F" w14:textId="77777777" w:rsidR="00B60DF9" w:rsidRDefault="00583F26">
            <w:pPr>
              <w:spacing w:line="0" w:lineRule="atLeast"/>
              <w:jc w:val="center"/>
              <w:rPr>
                <w:rFonts w:eastAsiaTheme="minorEastAsia"/>
                <w:szCs w:val="21"/>
              </w:rPr>
            </w:pPr>
            <w:r>
              <w:rPr>
                <w:rFonts w:hint="eastAsia"/>
                <w:szCs w:val="21"/>
                <w:lang w:val="zh-CN"/>
              </w:rPr>
              <w:t>24.8</w:t>
            </w:r>
          </w:p>
        </w:tc>
        <w:tc>
          <w:tcPr>
            <w:tcW w:w="526" w:type="pct"/>
            <w:tcBorders>
              <w:top w:val="nil"/>
              <w:bottom w:val="nil"/>
            </w:tcBorders>
            <w:vAlign w:val="center"/>
          </w:tcPr>
          <w:p w14:paraId="511D6544" w14:textId="77777777" w:rsidR="00B60DF9" w:rsidRDefault="00583F26">
            <w:pPr>
              <w:spacing w:line="0" w:lineRule="atLeast"/>
              <w:jc w:val="center"/>
              <w:rPr>
                <w:rFonts w:eastAsiaTheme="minorEastAsia"/>
                <w:szCs w:val="21"/>
              </w:rPr>
            </w:pPr>
            <w:r>
              <w:rPr>
                <w:rFonts w:hint="eastAsia"/>
                <w:szCs w:val="21"/>
                <w:lang w:val="zh-CN"/>
              </w:rPr>
              <w:t>24.2</w:t>
            </w:r>
          </w:p>
        </w:tc>
        <w:tc>
          <w:tcPr>
            <w:tcW w:w="522" w:type="pct"/>
            <w:tcBorders>
              <w:top w:val="nil"/>
              <w:bottom w:val="nil"/>
            </w:tcBorders>
            <w:vAlign w:val="center"/>
          </w:tcPr>
          <w:p w14:paraId="6FC2B000" w14:textId="77777777" w:rsidR="00B60DF9" w:rsidRDefault="00583F26">
            <w:pPr>
              <w:spacing w:line="0" w:lineRule="atLeast"/>
              <w:jc w:val="center"/>
              <w:rPr>
                <w:rFonts w:eastAsiaTheme="minorEastAsia"/>
                <w:szCs w:val="21"/>
              </w:rPr>
            </w:pPr>
            <w:r>
              <w:rPr>
                <w:rFonts w:hint="eastAsia"/>
                <w:szCs w:val="21"/>
                <w:lang w:val="zh-CN"/>
              </w:rPr>
              <w:t>6.95</w:t>
            </w:r>
          </w:p>
        </w:tc>
      </w:tr>
      <w:tr w:rsidR="00B60DF9" w14:paraId="4F0E2F07" w14:textId="77777777" w:rsidTr="0010320B">
        <w:trPr>
          <w:trHeight w:val="543"/>
          <w:jc w:val="center"/>
        </w:trPr>
        <w:tc>
          <w:tcPr>
            <w:tcW w:w="647" w:type="pct"/>
            <w:vMerge/>
            <w:tcBorders>
              <w:top w:val="nil"/>
              <w:bottom w:val="single" w:sz="4" w:space="0" w:color="auto"/>
            </w:tcBorders>
          </w:tcPr>
          <w:p w14:paraId="2788B8DA" w14:textId="77777777" w:rsidR="00B60DF9" w:rsidRDefault="00B60DF9">
            <w:pPr>
              <w:spacing w:line="0" w:lineRule="atLeast"/>
              <w:jc w:val="center"/>
              <w:rPr>
                <w:rFonts w:eastAsiaTheme="minorEastAsia"/>
                <w:szCs w:val="21"/>
              </w:rPr>
            </w:pPr>
          </w:p>
        </w:tc>
        <w:tc>
          <w:tcPr>
            <w:tcW w:w="648" w:type="pct"/>
            <w:tcBorders>
              <w:top w:val="nil"/>
              <w:bottom w:val="single" w:sz="4" w:space="0" w:color="auto"/>
            </w:tcBorders>
            <w:vAlign w:val="center"/>
          </w:tcPr>
          <w:p w14:paraId="43283E17" w14:textId="77777777" w:rsidR="00B60DF9" w:rsidRDefault="00583F26">
            <w:pPr>
              <w:spacing w:line="0" w:lineRule="atLeast"/>
              <w:jc w:val="center"/>
              <w:rPr>
                <w:rFonts w:eastAsiaTheme="minorEastAsia"/>
                <w:szCs w:val="21"/>
              </w:rPr>
            </w:pPr>
            <w:r>
              <w:rPr>
                <w:rFonts w:eastAsiaTheme="minorEastAsia" w:hint="eastAsia"/>
                <w:szCs w:val="21"/>
              </w:rPr>
              <w:t>E</w:t>
            </w:r>
            <w:r>
              <w:rPr>
                <w:rFonts w:eastAsiaTheme="minorEastAsia"/>
                <w:szCs w:val="21"/>
              </w:rPr>
              <w:t>ffluent</w:t>
            </w:r>
          </w:p>
        </w:tc>
        <w:tc>
          <w:tcPr>
            <w:tcW w:w="534" w:type="pct"/>
            <w:vMerge/>
            <w:tcBorders>
              <w:top w:val="nil"/>
              <w:bottom w:val="single" w:sz="4" w:space="0" w:color="auto"/>
            </w:tcBorders>
          </w:tcPr>
          <w:p w14:paraId="79E2C95A" w14:textId="77777777" w:rsidR="00B60DF9" w:rsidRDefault="00B60DF9">
            <w:pPr>
              <w:spacing w:line="0" w:lineRule="atLeast"/>
              <w:jc w:val="center"/>
              <w:rPr>
                <w:rFonts w:eastAsiaTheme="minorEastAsia"/>
                <w:szCs w:val="21"/>
              </w:rPr>
            </w:pPr>
          </w:p>
        </w:tc>
        <w:tc>
          <w:tcPr>
            <w:tcW w:w="534" w:type="pct"/>
            <w:tcBorders>
              <w:top w:val="nil"/>
              <w:bottom w:val="single" w:sz="4" w:space="0" w:color="auto"/>
            </w:tcBorders>
            <w:vAlign w:val="center"/>
          </w:tcPr>
          <w:p w14:paraId="0C53691A" w14:textId="77777777" w:rsidR="00B60DF9" w:rsidRDefault="00583F26">
            <w:pPr>
              <w:spacing w:line="0" w:lineRule="atLeast"/>
              <w:jc w:val="center"/>
              <w:rPr>
                <w:rFonts w:eastAsiaTheme="minorEastAsia"/>
                <w:szCs w:val="21"/>
              </w:rPr>
            </w:pPr>
            <w:r>
              <w:rPr>
                <w:rFonts w:hint="eastAsia"/>
                <w:szCs w:val="21"/>
                <w:lang w:val="zh-CN"/>
              </w:rPr>
              <w:t>12</w:t>
            </w:r>
          </w:p>
        </w:tc>
        <w:tc>
          <w:tcPr>
            <w:tcW w:w="534" w:type="pct"/>
            <w:tcBorders>
              <w:top w:val="nil"/>
              <w:bottom w:val="single" w:sz="4" w:space="0" w:color="auto"/>
            </w:tcBorders>
            <w:vAlign w:val="center"/>
          </w:tcPr>
          <w:p w14:paraId="76F3B108" w14:textId="77777777" w:rsidR="00B60DF9" w:rsidRDefault="00583F26">
            <w:pPr>
              <w:spacing w:line="0" w:lineRule="atLeast"/>
              <w:jc w:val="center"/>
              <w:rPr>
                <w:rFonts w:eastAsiaTheme="minorEastAsia"/>
                <w:szCs w:val="21"/>
              </w:rPr>
            </w:pPr>
            <w:r>
              <w:rPr>
                <w:rFonts w:hint="eastAsia"/>
                <w:szCs w:val="21"/>
                <w:lang w:val="zh-CN"/>
              </w:rPr>
              <w:t>4</w:t>
            </w:r>
          </w:p>
        </w:tc>
        <w:tc>
          <w:tcPr>
            <w:tcW w:w="526" w:type="pct"/>
            <w:tcBorders>
              <w:top w:val="nil"/>
              <w:bottom w:val="single" w:sz="4" w:space="0" w:color="auto"/>
            </w:tcBorders>
            <w:vAlign w:val="center"/>
          </w:tcPr>
          <w:p w14:paraId="7DDB6EA6" w14:textId="77777777" w:rsidR="00B60DF9" w:rsidRDefault="00583F26">
            <w:pPr>
              <w:spacing w:line="0" w:lineRule="atLeast"/>
              <w:jc w:val="center"/>
              <w:rPr>
                <w:rFonts w:eastAsiaTheme="minorEastAsia"/>
                <w:szCs w:val="21"/>
              </w:rPr>
            </w:pPr>
            <w:r>
              <w:rPr>
                <w:rFonts w:hint="eastAsia"/>
                <w:szCs w:val="21"/>
                <w:lang w:val="zh-CN"/>
              </w:rPr>
              <w:t>9.23</w:t>
            </w:r>
          </w:p>
        </w:tc>
        <w:tc>
          <w:tcPr>
            <w:tcW w:w="528" w:type="pct"/>
            <w:tcBorders>
              <w:top w:val="nil"/>
              <w:bottom w:val="single" w:sz="4" w:space="0" w:color="auto"/>
            </w:tcBorders>
            <w:vAlign w:val="center"/>
          </w:tcPr>
          <w:p w14:paraId="6630C220" w14:textId="77777777" w:rsidR="00B60DF9" w:rsidRDefault="00583F26">
            <w:pPr>
              <w:spacing w:line="0" w:lineRule="atLeast"/>
              <w:jc w:val="center"/>
              <w:rPr>
                <w:rFonts w:eastAsiaTheme="minorEastAsia"/>
                <w:szCs w:val="21"/>
              </w:rPr>
            </w:pPr>
            <w:r>
              <w:rPr>
                <w:rFonts w:hint="eastAsia"/>
                <w:szCs w:val="21"/>
                <w:lang w:val="zh-CN"/>
              </w:rPr>
              <w:t>6.94</w:t>
            </w:r>
          </w:p>
        </w:tc>
        <w:tc>
          <w:tcPr>
            <w:tcW w:w="526" w:type="pct"/>
            <w:tcBorders>
              <w:top w:val="nil"/>
              <w:bottom w:val="single" w:sz="4" w:space="0" w:color="auto"/>
            </w:tcBorders>
            <w:vAlign w:val="center"/>
          </w:tcPr>
          <w:p w14:paraId="77942E26" w14:textId="77777777" w:rsidR="00B60DF9" w:rsidRDefault="00583F26">
            <w:pPr>
              <w:spacing w:line="0" w:lineRule="atLeast"/>
              <w:jc w:val="center"/>
              <w:rPr>
                <w:rFonts w:eastAsiaTheme="minorEastAsia"/>
                <w:szCs w:val="21"/>
              </w:rPr>
            </w:pPr>
            <w:r>
              <w:rPr>
                <w:rFonts w:hint="eastAsia"/>
                <w:szCs w:val="21"/>
                <w:lang w:val="zh-CN"/>
              </w:rPr>
              <w:t>0.39</w:t>
            </w:r>
          </w:p>
        </w:tc>
        <w:tc>
          <w:tcPr>
            <w:tcW w:w="522" w:type="pct"/>
            <w:tcBorders>
              <w:top w:val="nil"/>
              <w:bottom w:val="single" w:sz="4" w:space="0" w:color="auto"/>
            </w:tcBorders>
            <w:vAlign w:val="center"/>
          </w:tcPr>
          <w:p w14:paraId="0ABB508F" w14:textId="77777777" w:rsidR="00B60DF9" w:rsidRDefault="00583F26">
            <w:pPr>
              <w:spacing w:line="0" w:lineRule="atLeast"/>
              <w:jc w:val="center"/>
              <w:rPr>
                <w:rFonts w:eastAsiaTheme="minorEastAsia"/>
                <w:szCs w:val="21"/>
              </w:rPr>
            </w:pPr>
            <w:r>
              <w:rPr>
                <w:rFonts w:hint="eastAsia"/>
                <w:szCs w:val="21"/>
                <w:lang w:val="zh-CN"/>
              </w:rPr>
              <w:t>0.12</w:t>
            </w:r>
          </w:p>
        </w:tc>
      </w:tr>
      <w:tr w:rsidR="00B60DF9" w14:paraId="6ABC9445" w14:textId="77777777" w:rsidTr="0010320B">
        <w:trPr>
          <w:trHeight w:val="543"/>
          <w:jc w:val="center"/>
        </w:trPr>
        <w:tc>
          <w:tcPr>
            <w:tcW w:w="647" w:type="pct"/>
            <w:vMerge w:val="restart"/>
            <w:tcBorders>
              <w:top w:val="single" w:sz="4" w:space="0" w:color="auto"/>
              <w:bottom w:val="nil"/>
            </w:tcBorders>
            <w:vAlign w:val="center"/>
          </w:tcPr>
          <w:p w14:paraId="6E2EF868" w14:textId="77777777" w:rsidR="00B60DF9" w:rsidRDefault="00583F26">
            <w:pPr>
              <w:spacing w:line="0" w:lineRule="atLeast"/>
              <w:jc w:val="center"/>
              <w:rPr>
                <w:rFonts w:eastAsiaTheme="minorEastAsia"/>
                <w:szCs w:val="21"/>
              </w:rPr>
            </w:pPr>
            <w:r>
              <w:rPr>
                <w:rFonts w:eastAsiaTheme="minorEastAsia" w:hint="eastAsia"/>
                <w:szCs w:val="21"/>
              </w:rPr>
              <w:t>P3 (Unitank)</w:t>
            </w:r>
          </w:p>
        </w:tc>
        <w:tc>
          <w:tcPr>
            <w:tcW w:w="648" w:type="pct"/>
            <w:tcBorders>
              <w:top w:val="single" w:sz="4" w:space="0" w:color="auto"/>
              <w:bottom w:val="nil"/>
            </w:tcBorders>
            <w:vAlign w:val="center"/>
          </w:tcPr>
          <w:p w14:paraId="1AFC97F5" w14:textId="77777777" w:rsidR="00B60DF9" w:rsidRDefault="00583F26">
            <w:pPr>
              <w:spacing w:line="0" w:lineRule="atLeast"/>
              <w:jc w:val="center"/>
              <w:rPr>
                <w:rFonts w:eastAsiaTheme="minorEastAsia"/>
                <w:szCs w:val="21"/>
              </w:rPr>
            </w:pPr>
            <w:r>
              <w:rPr>
                <w:rFonts w:eastAsiaTheme="minorEastAsia"/>
                <w:szCs w:val="21"/>
              </w:rPr>
              <w:t>Influent</w:t>
            </w:r>
          </w:p>
        </w:tc>
        <w:tc>
          <w:tcPr>
            <w:tcW w:w="534" w:type="pct"/>
            <w:vMerge w:val="restart"/>
            <w:tcBorders>
              <w:top w:val="single" w:sz="4" w:space="0" w:color="auto"/>
              <w:bottom w:val="nil"/>
            </w:tcBorders>
            <w:vAlign w:val="center"/>
          </w:tcPr>
          <w:p w14:paraId="675E5450" w14:textId="77777777" w:rsidR="00B60DF9" w:rsidRDefault="00583F26">
            <w:pPr>
              <w:spacing w:line="0" w:lineRule="atLeast"/>
              <w:jc w:val="center"/>
              <w:rPr>
                <w:rFonts w:eastAsiaTheme="minorEastAsia"/>
                <w:szCs w:val="21"/>
              </w:rPr>
            </w:pPr>
            <w:r>
              <w:rPr>
                <w:rFonts w:hint="eastAsia"/>
                <w:szCs w:val="21"/>
                <w:lang w:val="zh-CN"/>
              </w:rPr>
              <w:t>166500</w:t>
            </w:r>
          </w:p>
        </w:tc>
        <w:tc>
          <w:tcPr>
            <w:tcW w:w="534" w:type="pct"/>
            <w:tcBorders>
              <w:top w:val="single" w:sz="4" w:space="0" w:color="auto"/>
              <w:bottom w:val="nil"/>
            </w:tcBorders>
            <w:vAlign w:val="center"/>
          </w:tcPr>
          <w:p w14:paraId="28D577C0" w14:textId="77777777" w:rsidR="00B60DF9" w:rsidRDefault="00583F26">
            <w:pPr>
              <w:spacing w:line="0" w:lineRule="atLeast"/>
              <w:jc w:val="center"/>
              <w:rPr>
                <w:szCs w:val="21"/>
                <w:lang w:val="zh-CN"/>
              </w:rPr>
            </w:pPr>
            <w:r>
              <w:rPr>
                <w:szCs w:val="21"/>
              </w:rPr>
              <w:t>376</w:t>
            </w:r>
          </w:p>
        </w:tc>
        <w:tc>
          <w:tcPr>
            <w:tcW w:w="534" w:type="pct"/>
            <w:tcBorders>
              <w:top w:val="single" w:sz="4" w:space="0" w:color="auto"/>
              <w:bottom w:val="nil"/>
            </w:tcBorders>
            <w:vAlign w:val="center"/>
          </w:tcPr>
          <w:p w14:paraId="205FCFCD" w14:textId="77777777" w:rsidR="00B60DF9" w:rsidRDefault="00583F26">
            <w:pPr>
              <w:spacing w:line="0" w:lineRule="atLeast"/>
              <w:jc w:val="center"/>
              <w:rPr>
                <w:szCs w:val="21"/>
                <w:lang w:val="zh-CN"/>
              </w:rPr>
            </w:pPr>
            <w:r>
              <w:rPr>
                <w:szCs w:val="21"/>
              </w:rPr>
              <w:t>130</w:t>
            </w:r>
          </w:p>
        </w:tc>
        <w:tc>
          <w:tcPr>
            <w:tcW w:w="526" w:type="pct"/>
            <w:tcBorders>
              <w:top w:val="single" w:sz="4" w:space="0" w:color="auto"/>
              <w:bottom w:val="nil"/>
            </w:tcBorders>
            <w:vAlign w:val="center"/>
          </w:tcPr>
          <w:p w14:paraId="16B3B727" w14:textId="77777777" w:rsidR="00B60DF9" w:rsidRDefault="00583F26">
            <w:pPr>
              <w:spacing w:line="0" w:lineRule="atLeast"/>
              <w:jc w:val="center"/>
              <w:rPr>
                <w:szCs w:val="21"/>
                <w:lang w:val="zh-CN"/>
              </w:rPr>
            </w:pPr>
            <w:r>
              <w:rPr>
                <w:szCs w:val="21"/>
              </w:rPr>
              <w:t>61.54</w:t>
            </w:r>
          </w:p>
        </w:tc>
        <w:tc>
          <w:tcPr>
            <w:tcW w:w="528" w:type="pct"/>
            <w:tcBorders>
              <w:top w:val="single" w:sz="4" w:space="0" w:color="auto"/>
              <w:bottom w:val="nil"/>
            </w:tcBorders>
            <w:vAlign w:val="center"/>
          </w:tcPr>
          <w:p w14:paraId="0786182E" w14:textId="77777777" w:rsidR="00B60DF9" w:rsidRDefault="00583F26">
            <w:pPr>
              <w:spacing w:line="0" w:lineRule="atLeast"/>
              <w:jc w:val="center"/>
              <w:rPr>
                <w:szCs w:val="21"/>
                <w:lang w:val="zh-CN"/>
              </w:rPr>
            </w:pPr>
            <w:r>
              <w:rPr>
                <w:szCs w:val="21"/>
              </w:rPr>
              <w:t>28.2</w:t>
            </w:r>
          </w:p>
        </w:tc>
        <w:tc>
          <w:tcPr>
            <w:tcW w:w="526" w:type="pct"/>
            <w:tcBorders>
              <w:top w:val="single" w:sz="4" w:space="0" w:color="auto"/>
              <w:bottom w:val="nil"/>
            </w:tcBorders>
            <w:vAlign w:val="center"/>
          </w:tcPr>
          <w:p w14:paraId="3E5A5B5A" w14:textId="77777777" w:rsidR="00B60DF9" w:rsidRDefault="00583F26">
            <w:pPr>
              <w:spacing w:line="0" w:lineRule="atLeast"/>
              <w:jc w:val="center"/>
              <w:rPr>
                <w:szCs w:val="21"/>
                <w:lang w:val="zh-CN"/>
              </w:rPr>
            </w:pPr>
            <w:r>
              <w:rPr>
                <w:szCs w:val="21"/>
              </w:rPr>
              <w:t>23.1</w:t>
            </w:r>
          </w:p>
        </w:tc>
        <w:tc>
          <w:tcPr>
            <w:tcW w:w="522" w:type="pct"/>
            <w:tcBorders>
              <w:top w:val="single" w:sz="4" w:space="0" w:color="auto"/>
              <w:bottom w:val="nil"/>
            </w:tcBorders>
            <w:vAlign w:val="center"/>
          </w:tcPr>
          <w:p w14:paraId="2B6F5FD7" w14:textId="77777777" w:rsidR="00B60DF9" w:rsidRDefault="00583F26">
            <w:pPr>
              <w:spacing w:line="0" w:lineRule="atLeast"/>
              <w:jc w:val="center"/>
              <w:rPr>
                <w:szCs w:val="21"/>
                <w:lang w:val="zh-CN"/>
              </w:rPr>
            </w:pPr>
            <w:r>
              <w:rPr>
                <w:szCs w:val="21"/>
              </w:rPr>
              <w:t>2.67</w:t>
            </w:r>
          </w:p>
        </w:tc>
      </w:tr>
      <w:tr w:rsidR="00B60DF9" w14:paraId="323FF70A" w14:textId="77777777" w:rsidTr="0010320B">
        <w:trPr>
          <w:trHeight w:val="543"/>
          <w:jc w:val="center"/>
        </w:trPr>
        <w:tc>
          <w:tcPr>
            <w:tcW w:w="647" w:type="pct"/>
            <w:vMerge/>
            <w:tcBorders>
              <w:top w:val="nil"/>
              <w:bottom w:val="nil"/>
            </w:tcBorders>
          </w:tcPr>
          <w:p w14:paraId="5F90FAC0" w14:textId="77777777" w:rsidR="00B60DF9" w:rsidRDefault="00B60DF9">
            <w:pPr>
              <w:spacing w:line="0" w:lineRule="atLeast"/>
              <w:jc w:val="center"/>
              <w:rPr>
                <w:rFonts w:eastAsiaTheme="minorEastAsia"/>
                <w:szCs w:val="21"/>
              </w:rPr>
            </w:pPr>
          </w:p>
        </w:tc>
        <w:tc>
          <w:tcPr>
            <w:tcW w:w="648" w:type="pct"/>
            <w:tcBorders>
              <w:top w:val="nil"/>
              <w:bottom w:val="nil"/>
            </w:tcBorders>
            <w:vAlign w:val="center"/>
          </w:tcPr>
          <w:p w14:paraId="57F06FDD" w14:textId="77777777" w:rsidR="00B60DF9" w:rsidRDefault="00583F26">
            <w:pPr>
              <w:spacing w:line="0" w:lineRule="atLeast"/>
              <w:jc w:val="center"/>
              <w:rPr>
                <w:rFonts w:eastAsiaTheme="minorEastAsia"/>
                <w:szCs w:val="21"/>
              </w:rPr>
            </w:pPr>
            <w:r>
              <w:rPr>
                <w:rFonts w:eastAsiaTheme="minorEastAsia"/>
                <w:szCs w:val="21"/>
              </w:rPr>
              <w:t>Primary effluent</w:t>
            </w:r>
          </w:p>
        </w:tc>
        <w:tc>
          <w:tcPr>
            <w:tcW w:w="534" w:type="pct"/>
            <w:vMerge/>
            <w:tcBorders>
              <w:top w:val="nil"/>
              <w:bottom w:val="nil"/>
            </w:tcBorders>
          </w:tcPr>
          <w:p w14:paraId="3E006281" w14:textId="77777777" w:rsidR="00B60DF9" w:rsidRDefault="00B60DF9">
            <w:pPr>
              <w:spacing w:line="0" w:lineRule="atLeast"/>
              <w:jc w:val="center"/>
              <w:rPr>
                <w:rFonts w:eastAsiaTheme="minorEastAsia"/>
                <w:szCs w:val="21"/>
              </w:rPr>
            </w:pPr>
          </w:p>
        </w:tc>
        <w:tc>
          <w:tcPr>
            <w:tcW w:w="534" w:type="pct"/>
            <w:tcBorders>
              <w:top w:val="nil"/>
              <w:bottom w:val="nil"/>
            </w:tcBorders>
            <w:vAlign w:val="center"/>
          </w:tcPr>
          <w:p w14:paraId="2FCFB3F3" w14:textId="77777777" w:rsidR="00B60DF9" w:rsidRDefault="00583F26">
            <w:pPr>
              <w:spacing w:line="0" w:lineRule="atLeast"/>
              <w:jc w:val="center"/>
              <w:rPr>
                <w:szCs w:val="21"/>
                <w:lang w:val="zh-CN"/>
              </w:rPr>
            </w:pPr>
            <w:r>
              <w:rPr>
                <w:szCs w:val="21"/>
              </w:rPr>
              <w:t>256</w:t>
            </w:r>
          </w:p>
        </w:tc>
        <w:tc>
          <w:tcPr>
            <w:tcW w:w="534" w:type="pct"/>
            <w:tcBorders>
              <w:top w:val="nil"/>
              <w:bottom w:val="nil"/>
            </w:tcBorders>
            <w:vAlign w:val="center"/>
          </w:tcPr>
          <w:p w14:paraId="4E3736E3" w14:textId="77777777" w:rsidR="00B60DF9" w:rsidRDefault="00583F26">
            <w:pPr>
              <w:spacing w:line="0" w:lineRule="atLeast"/>
              <w:jc w:val="center"/>
              <w:rPr>
                <w:szCs w:val="21"/>
                <w:lang w:val="zh-CN"/>
              </w:rPr>
            </w:pPr>
            <w:r>
              <w:rPr>
                <w:szCs w:val="21"/>
              </w:rPr>
              <w:t>-</w:t>
            </w:r>
          </w:p>
        </w:tc>
        <w:tc>
          <w:tcPr>
            <w:tcW w:w="526" w:type="pct"/>
            <w:tcBorders>
              <w:top w:val="nil"/>
              <w:bottom w:val="nil"/>
            </w:tcBorders>
            <w:vAlign w:val="center"/>
          </w:tcPr>
          <w:p w14:paraId="3741727D" w14:textId="77777777" w:rsidR="00B60DF9" w:rsidRDefault="00583F26">
            <w:pPr>
              <w:spacing w:line="0" w:lineRule="atLeast"/>
              <w:jc w:val="center"/>
              <w:rPr>
                <w:szCs w:val="21"/>
                <w:lang w:val="zh-CN"/>
              </w:rPr>
            </w:pPr>
            <w:r>
              <w:rPr>
                <w:szCs w:val="21"/>
              </w:rPr>
              <w:t>58.80</w:t>
            </w:r>
          </w:p>
        </w:tc>
        <w:tc>
          <w:tcPr>
            <w:tcW w:w="528" w:type="pct"/>
            <w:tcBorders>
              <w:top w:val="nil"/>
              <w:bottom w:val="nil"/>
            </w:tcBorders>
            <w:vAlign w:val="center"/>
          </w:tcPr>
          <w:p w14:paraId="64D1FEF3" w14:textId="77777777" w:rsidR="00B60DF9" w:rsidRDefault="00583F26">
            <w:pPr>
              <w:spacing w:line="0" w:lineRule="atLeast"/>
              <w:jc w:val="center"/>
              <w:rPr>
                <w:szCs w:val="21"/>
                <w:lang w:val="zh-CN"/>
              </w:rPr>
            </w:pPr>
            <w:r>
              <w:rPr>
                <w:szCs w:val="21"/>
              </w:rPr>
              <w:t>21.7</w:t>
            </w:r>
          </w:p>
        </w:tc>
        <w:tc>
          <w:tcPr>
            <w:tcW w:w="526" w:type="pct"/>
            <w:tcBorders>
              <w:top w:val="nil"/>
              <w:bottom w:val="nil"/>
            </w:tcBorders>
            <w:vAlign w:val="center"/>
          </w:tcPr>
          <w:p w14:paraId="672E8C70" w14:textId="77777777" w:rsidR="00B60DF9" w:rsidRDefault="00583F26">
            <w:pPr>
              <w:spacing w:line="0" w:lineRule="atLeast"/>
              <w:jc w:val="center"/>
              <w:rPr>
                <w:szCs w:val="21"/>
                <w:lang w:val="zh-CN"/>
              </w:rPr>
            </w:pPr>
            <w:r>
              <w:rPr>
                <w:szCs w:val="21"/>
              </w:rPr>
              <w:t>19.8</w:t>
            </w:r>
          </w:p>
        </w:tc>
        <w:tc>
          <w:tcPr>
            <w:tcW w:w="522" w:type="pct"/>
            <w:tcBorders>
              <w:top w:val="nil"/>
              <w:bottom w:val="nil"/>
            </w:tcBorders>
            <w:vAlign w:val="center"/>
          </w:tcPr>
          <w:p w14:paraId="7FCE8E8F" w14:textId="77777777" w:rsidR="00B60DF9" w:rsidRDefault="00583F26">
            <w:pPr>
              <w:spacing w:line="0" w:lineRule="atLeast"/>
              <w:jc w:val="center"/>
              <w:rPr>
                <w:szCs w:val="21"/>
                <w:lang w:val="zh-CN"/>
              </w:rPr>
            </w:pPr>
            <w:r>
              <w:rPr>
                <w:szCs w:val="21"/>
              </w:rPr>
              <w:t>0.36</w:t>
            </w:r>
          </w:p>
        </w:tc>
      </w:tr>
      <w:tr w:rsidR="00B60DF9" w14:paraId="48E42BC2" w14:textId="77777777" w:rsidTr="0010320B">
        <w:trPr>
          <w:trHeight w:val="543"/>
          <w:jc w:val="center"/>
        </w:trPr>
        <w:tc>
          <w:tcPr>
            <w:tcW w:w="647" w:type="pct"/>
            <w:vMerge/>
            <w:tcBorders>
              <w:top w:val="nil"/>
              <w:bottom w:val="single" w:sz="4" w:space="0" w:color="auto"/>
            </w:tcBorders>
          </w:tcPr>
          <w:p w14:paraId="5AF51478" w14:textId="77777777" w:rsidR="00B60DF9" w:rsidRDefault="00B60DF9">
            <w:pPr>
              <w:spacing w:line="0" w:lineRule="atLeast"/>
              <w:jc w:val="center"/>
              <w:rPr>
                <w:rFonts w:eastAsiaTheme="minorEastAsia"/>
                <w:szCs w:val="21"/>
              </w:rPr>
            </w:pPr>
          </w:p>
        </w:tc>
        <w:tc>
          <w:tcPr>
            <w:tcW w:w="648" w:type="pct"/>
            <w:tcBorders>
              <w:top w:val="nil"/>
              <w:bottom w:val="single" w:sz="4" w:space="0" w:color="auto"/>
            </w:tcBorders>
            <w:vAlign w:val="center"/>
          </w:tcPr>
          <w:p w14:paraId="071F37A2" w14:textId="77777777" w:rsidR="00B60DF9" w:rsidRDefault="00583F26">
            <w:pPr>
              <w:spacing w:line="0" w:lineRule="atLeast"/>
              <w:jc w:val="center"/>
              <w:rPr>
                <w:rFonts w:eastAsiaTheme="minorEastAsia"/>
                <w:szCs w:val="21"/>
              </w:rPr>
            </w:pPr>
            <w:r>
              <w:rPr>
                <w:rFonts w:eastAsiaTheme="minorEastAsia" w:hint="eastAsia"/>
                <w:szCs w:val="21"/>
              </w:rPr>
              <w:t>E</w:t>
            </w:r>
            <w:r>
              <w:rPr>
                <w:rFonts w:eastAsiaTheme="minorEastAsia"/>
                <w:szCs w:val="21"/>
              </w:rPr>
              <w:t>ffluent</w:t>
            </w:r>
          </w:p>
        </w:tc>
        <w:tc>
          <w:tcPr>
            <w:tcW w:w="534" w:type="pct"/>
            <w:vMerge/>
            <w:tcBorders>
              <w:top w:val="nil"/>
              <w:bottom w:val="single" w:sz="4" w:space="0" w:color="auto"/>
            </w:tcBorders>
          </w:tcPr>
          <w:p w14:paraId="53A5F4E0" w14:textId="77777777" w:rsidR="00B60DF9" w:rsidRDefault="00B60DF9">
            <w:pPr>
              <w:spacing w:line="0" w:lineRule="atLeast"/>
              <w:jc w:val="center"/>
              <w:rPr>
                <w:rFonts w:eastAsiaTheme="minorEastAsia"/>
                <w:szCs w:val="21"/>
              </w:rPr>
            </w:pPr>
          </w:p>
        </w:tc>
        <w:tc>
          <w:tcPr>
            <w:tcW w:w="534" w:type="pct"/>
            <w:tcBorders>
              <w:top w:val="nil"/>
              <w:bottom w:val="single" w:sz="4" w:space="0" w:color="auto"/>
            </w:tcBorders>
            <w:vAlign w:val="center"/>
          </w:tcPr>
          <w:p w14:paraId="20B029F7" w14:textId="77777777" w:rsidR="00B60DF9" w:rsidRDefault="00583F26">
            <w:pPr>
              <w:spacing w:line="0" w:lineRule="atLeast"/>
              <w:jc w:val="center"/>
              <w:rPr>
                <w:szCs w:val="21"/>
                <w:lang w:val="zh-CN"/>
              </w:rPr>
            </w:pPr>
            <w:r>
              <w:rPr>
                <w:szCs w:val="21"/>
              </w:rPr>
              <w:t>11</w:t>
            </w:r>
          </w:p>
        </w:tc>
        <w:tc>
          <w:tcPr>
            <w:tcW w:w="534" w:type="pct"/>
            <w:tcBorders>
              <w:top w:val="nil"/>
              <w:bottom w:val="single" w:sz="4" w:space="0" w:color="auto"/>
            </w:tcBorders>
            <w:vAlign w:val="center"/>
          </w:tcPr>
          <w:p w14:paraId="2146B47C" w14:textId="77777777" w:rsidR="00B60DF9" w:rsidRDefault="00583F26">
            <w:pPr>
              <w:spacing w:line="0" w:lineRule="atLeast"/>
              <w:jc w:val="center"/>
              <w:rPr>
                <w:szCs w:val="21"/>
                <w:lang w:val="zh-CN"/>
              </w:rPr>
            </w:pPr>
            <w:r>
              <w:rPr>
                <w:szCs w:val="21"/>
              </w:rPr>
              <w:t>4</w:t>
            </w:r>
          </w:p>
        </w:tc>
        <w:tc>
          <w:tcPr>
            <w:tcW w:w="526" w:type="pct"/>
            <w:tcBorders>
              <w:top w:val="nil"/>
              <w:bottom w:val="single" w:sz="4" w:space="0" w:color="auto"/>
            </w:tcBorders>
            <w:vAlign w:val="center"/>
          </w:tcPr>
          <w:p w14:paraId="3086C507" w14:textId="77777777" w:rsidR="00B60DF9" w:rsidRDefault="00583F26">
            <w:pPr>
              <w:spacing w:line="0" w:lineRule="atLeast"/>
              <w:jc w:val="center"/>
              <w:rPr>
                <w:szCs w:val="21"/>
                <w:lang w:val="zh-CN"/>
              </w:rPr>
            </w:pPr>
            <w:r>
              <w:rPr>
                <w:szCs w:val="21"/>
              </w:rPr>
              <w:t>7.76</w:t>
            </w:r>
          </w:p>
        </w:tc>
        <w:tc>
          <w:tcPr>
            <w:tcW w:w="528" w:type="pct"/>
            <w:tcBorders>
              <w:top w:val="nil"/>
              <w:bottom w:val="single" w:sz="4" w:space="0" w:color="auto"/>
            </w:tcBorders>
            <w:vAlign w:val="center"/>
          </w:tcPr>
          <w:p w14:paraId="3D415810" w14:textId="77777777" w:rsidR="00B60DF9" w:rsidRDefault="00583F26">
            <w:pPr>
              <w:spacing w:line="0" w:lineRule="atLeast"/>
              <w:jc w:val="center"/>
              <w:rPr>
                <w:szCs w:val="21"/>
                <w:lang w:val="zh-CN"/>
              </w:rPr>
            </w:pPr>
            <w:r>
              <w:rPr>
                <w:szCs w:val="21"/>
              </w:rPr>
              <w:t>7.36</w:t>
            </w:r>
          </w:p>
        </w:tc>
        <w:tc>
          <w:tcPr>
            <w:tcW w:w="526" w:type="pct"/>
            <w:tcBorders>
              <w:top w:val="nil"/>
              <w:bottom w:val="single" w:sz="4" w:space="0" w:color="auto"/>
            </w:tcBorders>
            <w:vAlign w:val="center"/>
          </w:tcPr>
          <w:p w14:paraId="0EDC3256" w14:textId="77777777" w:rsidR="00B60DF9" w:rsidRDefault="00583F26">
            <w:pPr>
              <w:spacing w:line="0" w:lineRule="atLeast"/>
              <w:jc w:val="center"/>
              <w:rPr>
                <w:szCs w:val="21"/>
                <w:lang w:val="zh-CN"/>
              </w:rPr>
            </w:pPr>
            <w:r>
              <w:rPr>
                <w:szCs w:val="21"/>
              </w:rPr>
              <w:t>0.34</w:t>
            </w:r>
          </w:p>
        </w:tc>
        <w:tc>
          <w:tcPr>
            <w:tcW w:w="522" w:type="pct"/>
            <w:tcBorders>
              <w:top w:val="nil"/>
              <w:bottom w:val="single" w:sz="4" w:space="0" w:color="auto"/>
            </w:tcBorders>
            <w:vAlign w:val="center"/>
          </w:tcPr>
          <w:p w14:paraId="3083BC86" w14:textId="77777777" w:rsidR="00B60DF9" w:rsidRDefault="00583F26">
            <w:pPr>
              <w:spacing w:line="0" w:lineRule="atLeast"/>
              <w:jc w:val="center"/>
              <w:rPr>
                <w:szCs w:val="21"/>
                <w:lang w:val="zh-CN"/>
              </w:rPr>
            </w:pPr>
            <w:r>
              <w:rPr>
                <w:szCs w:val="21"/>
              </w:rPr>
              <w:t>0.09</w:t>
            </w:r>
          </w:p>
        </w:tc>
      </w:tr>
      <w:tr w:rsidR="00B60DF9" w14:paraId="50BB1ABD" w14:textId="77777777" w:rsidTr="0010320B">
        <w:trPr>
          <w:trHeight w:val="543"/>
          <w:jc w:val="center"/>
        </w:trPr>
        <w:tc>
          <w:tcPr>
            <w:tcW w:w="647" w:type="pct"/>
            <w:vMerge w:val="restart"/>
            <w:tcBorders>
              <w:top w:val="single" w:sz="4" w:space="0" w:color="auto"/>
              <w:bottom w:val="nil"/>
            </w:tcBorders>
            <w:vAlign w:val="center"/>
          </w:tcPr>
          <w:p w14:paraId="746F8B76" w14:textId="77777777" w:rsidR="00B60DF9" w:rsidRDefault="00583F26">
            <w:pPr>
              <w:spacing w:line="0" w:lineRule="atLeast"/>
              <w:jc w:val="center"/>
              <w:rPr>
                <w:rFonts w:eastAsiaTheme="minorEastAsia"/>
                <w:szCs w:val="21"/>
              </w:rPr>
            </w:pPr>
            <w:r>
              <w:rPr>
                <w:rFonts w:eastAsiaTheme="minorEastAsia" w:hint="eastAsia"/>
                <w:szCs w:val="21"/>
              </w:rPr>
              <w:t>P4 (AAO)</w:t>
            </w:r>
          </w:p>
        </w:tc>
        <w:tc>
          <w:tcPr>
            <w:tcW w:w="648" w:type="pct"/>
            <w:tcBorders>
              <w:top w:val="single" w:sz="4" w:space="0" w:color="auto"/>
              <w:bottom w:val="nil"/>
            </w:tcBorders>
            <w:vAlign w:val="center"/>
          </w:tcPr>
          <w:p w14:paraId="764633D6" w14:textId="77777777" w:rsidR="00B60DF9" w:rsidRDefault="00583F26">
            <w:pPr>
              <w:spacing w:line="0" w:lineRule="atLeast"/>
              <w:jc w:val="center"/>
              <w:rPr>
                <w:rFonts w:eastAsiaTheme="minorEastAsia"/>
                <w:szCs w:val="21"/>
              </w:rPr>
            </w:pPr>
            <w:r>
              <w:rPr>
                <w:rFonts w:eastAsiaTheme="minorEastAsia"/>
                <w:szCs w:val="21"/>
              </w:rPr>
              <w:t>Influent</w:t>
            </w:r>
          </w:p>
        </w:tc>
        <w:tc>
          <w:tcPr>
            <w:tcW w:w="534" w:type="pct"/>
            <w:vMerge w:val="restart"/>
            <w:tcBorders>
              <w:top w:val="single" w:sz="4" w:space="0" w:color="auto"/>
              <w:bottom w:val="nil"/>
            </w:tcBorders>
            <w:vAlign w:val="center"/>
          </w:tcPr>
          <w:p w14:paraId="7E3F9040" w14:textId="77777777" w:rsidR="00B60DF9" w:rsidRDefault="00583F26">
            <w:pPr>
              <w:spacing w:line="0" w:lineRule="atLeast"/>
              <w:jc w:val="center"/>
              <w:rPr>
                <w:rFonts w:eastAsiaTheme="minorEastAsia"/>
                <w:szCs w:val="21"/>
              </w:rPr>
            </w:pPr>
            <w:r>
              <w:rPr>
                <w:rFonts w:hint="eastAsia"/>
                <w:szCs w:val="21"/>
              </w:rPr>
              <w:t>56480</w:t>
            </w:r>
          </w:p>
        </w:tc>
        <w:tc>
          <w:tcPr>
            <w:tcW w:w="534" w:type="pct"/>
            <w:tcBorders>
              <w:top w:val="single" w:sz="4" w:space="0" w:color="auto"/>
              <w:bottom w:val="nil"/>
            </w:tcBorders>
            <w:vAlign w:val="center"/>
          </w:tcPr>
          <w:p w14:paraId="678DDCA9" w14:textId="77777777" w:rsidR="00B60DF9" w:rsidRDefault="00583F26">
            <w:pPr>
              <w:spacing w:line="0" w:lineRule="atLeast"/>
              <w:jc w:val="center"/>
              <w:rPr>
                <w:szCs w:val="21"/>
              </w:rPr>
            </w:pPr>
            <w:r>
              <w:rPr>
                <w:rFonts w:hint="eastAsia"/>
                <w:szCs w:val="21"/>
              </w:rPr>
              <w:t>173</w:t>
            </w:r>
          </w:p>
        </w:tc>
        <w:tc>
          <w:tcPr>
            <w:tcW w:w="534" w:type="pct"/>
            <w:tcBorders>
              <w:top w:val="single" w:sz="4" w:space="0" w:color="auto"/>
              <w:bottom w:val="nil"/>
            </w:tcBorders>
            <w:vAlign w:val="center"/>
          </w:tcPr>
          <w:p w14:paraId="48573183" w14:textId="77777777" w:rsidR="00B60DF9" w:rsidRDefault="00583F26">
            <w:pPr>
              <w:spacing w:line="0" w:lineRule="atLeast"/>
              <w:jc w:val="center"/>
              <w:rPr>
                <w:szCs w:val="21"/>
              </w:rPr>
            </w:pPr>
            <w:r>
              <w:rPr>
                <w:rFonts w:hint="eastAsia"/>
                <w:szCs w:val="21"/>
              </w:rPr>
              <w:t>182</w:t>
            </w:r>
          </w:p>
        </w:tc>
        <w:tc>
          <w:tcPr>
            <w:tcW w:w="526" w:type="pct"/>
            <w:tcBorders>
              <w:top w:val="single" w:sz="4" w:space="0" w:color="auto"/>
              <w:bottom w:val="nil"/>
            </w:tcBorders>
            <w:vAlign w:val="center"/>
          </w:tcPr>
          <w:p w14:paraId="54133A91" w14:textId="77777777" w:rsidR="00B60DF9" w:rsidRDefault="00583F26">
            <w:pPr>
              <w:spacing w:line="0" w:lineRule="atLeast"/>
              <w:jc w:val="center"/>
              <w:rPr>
                <w:szCs w:val="21"/>
              </w:rPr>
            </w:pPr>
            <w:r>
              <w:rPr>
                <w:rFonts w:hint="eastAsia"/>
                <w:szCs w:val="21"/>
              </w:rPr>
              <w:t>-</w:t>
            </w:r>
          </w:p>
        </w:tc>
        <w:tc>
          <w:tcPr>
            <w:tcW w:w="528" w:type="pct"/>
            <w:tcBorders>
              <w:top w:val="single" w:sz="4" w:space="0" w:color="auto"/>
              <w:bottom w:val="nil"/>
            </w:tcBorders>
            <w:vAlign w:val="center"/>
          </w:tcPr>
          <w:p w14:paraId="00BAAD90" w14:textId="77777777" w:rsidR="00B60DF9" w:rsidRDefault="00583F26">
            <w:pPr>
              <w:spacing w:line="0" w:lineRule="atLeast"/>
              <w:jc w:val="center"/>
              <w:rPr>
                <w:szCs w:val="21"/>
              </w:rPr>
            </w:pPr>
            <w:r>
              <w:rPr>
                <w:rFonts w:hint="eastAsia"/>
                <w:szCs w:val="21"/>
              </w:rPr>
              <w:t>35.2</w:t>
            </w:r>
          </w:p>
        </w:tc>
        <w:tc>
          <w:tcPr>
            <w:tcW w:w="526" w:type="pct"/>
            <w:tcBorders>
              <w:top w:val="single" w:sz="4" w:space="0" w:color="auto"/>
              <w:bottom w:val="nil"/>
            </w:tcBorders>
            <w:vAlign w:val="center"/>
          </w:tcPr>
          <w:p w14:paraId="14A11B79" w14:textId="77777777" w:rsidR="00B60DF9" w:rsidRDefault="00583F26">
            <w:pPr>
              <w:spacing w:line="0" w:lineRule="atLeast"/>
              <w:jc w:val="center"/>
              <w:rPr>
                <w:szCs w:val="21"/>
              </w:rPr>
            </w:pPr>
            <w:r>
              <w:rPr>
                <w:rFonts w:hint="eastAsia"/>
                <w:szCs w:val="21"/>
              </w:rPr>
              <w:t>19.1</w:t>
            </w:r>
          </w:p>
        </w:tc>
        <w:tc>
          <w:tcPr>
            <w:tcW w:w="522" w:type="pct"/>
            <w:tcBorders>
              <w:top w:val="single" w:sz="4" w:space="0" w:color="auto"/>
              <w:bottom w:val="nil"/>
            </w:tcBorders>
            <w:vAlign w:val="center"/>
          </w:tcPr>
          <w:p w14:paraId="03A7A03E" w14:textId="77777777" w:rsidR="00B60DF9" w:rsidRDefault="00583F26">
            <w:pPr>
              <w:spacing w:line="0" w:lineRule="atLeast"/>
              <w:jc w:val="center"/>
              <w:rPr>
                <w:szCs w:val="21"/>
              </w:rPr>
            </w:pPr>
            <w:r>
              <w:rPr>
                <w:rFonts w:hint="eastAsia"/>
                <w:szCs w:val="21"/>
              </w:rPr>
              <w:t>2.12</w:t>
            </w:r>
          </w:p>
        </w:tc>
      </w:tr>
      <w:tr w:rsidR="00B60DF9" w14:paraId="1294D2B5" w14:textId="77777777" w:rsidTr="0010320B">
        <w:trPr>
          <w:trHeight w:val="543"/>
          <w:jc w:val="center"/>
        </w:trPr>
        <w:tc>
          <w:tcPr>
            <w:tcW w:w="647" w:type="pct"/>
            <w:vMerge/>
            <w:tcBorders>
              <w:top w:val="nil"/>
              <w:bottom w:val="single" w:sz="4" w:space="0" w:color="auto"/>
            </w:tcBorders>
          </w:tcPr>
          <w:p w14:paraId="34FDAD4C" w14:textId="77777777" w:rsidR="00B60DF9" w:rsidRDefault="00B60DF9">
            <w:pPr>
              <w:spacing w:line="0" w:lineRule="atLeast"/>
              <w:jc w:val="center"/>
              <w:rPr>
                <w:rFonts w:eastAsiaTheme="minorEastAsia"/>
                <w:szCs w:val="21"/>
              </w:rPr>
            </w:pPr>
          </w:p>
        </w:tc>
        <w:tc>
          <w:tcPr>
            <w:tcW w:w="648" w:type="pct"/>
            <w:tcBorders>
              <w:top w:val="nil"/>
              <w:bottom w:val="single" w:sz="4" w:space="0" w:color="auto"/>
            </w:tcBorders>
            <w:vAlign w:val="center"/>
          </w:tcPr>
          <w:p w14:paraId="02EE1CAC" w14:textId="77777777" w:rsidR="00B60DF9" w:rsidRDefault="00583F26">
            <w:pPr>
              <w:spacing w:line="0" w:lineRule="atLeast"/>
              <w:jc w:val="center"/>
              <w:rPr>
                <w:rFonts w:eastAsiaTheme="minorEastAsia"/>
                <w:szCs w:val="21"/>
              </w:rPr>
            </w:pPr>
            <w:r>
              <w:rPr>
                <w:rFonts w:eastAsiaTheme="minorEastAsia" w:hint="eastAsia"/>
                <w:szCs w:val="21"/>
              </w:rPr>
              <w:t>E</w:t>
            </w:r>
            <w:r>
              <w:rPr>
                <w:rFonts w:eastAsiaTheme="minorEastAsia"/>
                <w:szCs w:val="21"/>
              </w:rPr>
              <w:t>ffluent</w:t>
            </w:r>
          </w:p>
        </w:tc>
        <w:tc>
          <w:tcPr>
            <w:tcW w:w="534" w:type="pct"/>
            <w:vMerge/>
            <w:tcBorders>
              <w:top w:val="nil"/>
              <w:bottom w:val="single" w:sz="4" w:space="0" w:color="auto"/>
            </w:tcBorders>
          </w:tcPr>
          <w:p w14:paraId="03CEA0B8" w14:textId="77777777" w:rsidR="00B60DF9" w:rsidRDefault="00B60DF9">
            <w:pPr>
              <w:spacing w:line="0" w:lineRule="atLeast"/>
              <w:jc w:val="center"/>
              <w:rPr>
                <w:rFonts w:eastAsiaTheme="minorEastAsia"/>
                <w:szCs w:val="21"/>
              </w:rPr>
            </w:pPr>
          </w:p>
        </w:tc>
        <w:tc>
          <w:tcPr>
            <w:tcW w:w="534" w:type="pct"/>
            <w:tcBorders>
              <w:top w:val="nil"/>
              <w:bottom w:val="single" w:sz="4" w:space="0" w:color="auto"/>
            </w:tcBorders>
            <w:vAlign w:val="center"/>
          </w:tcPr>
          <w:p w14:paraId="28F86919" w14:textId="77777777" w:rsidR="00B60DF9" w:rsidRDefault="00583F26">
            <w:pPr>
              <w:spacing w:line="0" w:lineRule="atLeast"/>
              <w:jc w:val="center"/>
              <w:rPr>
                <w:szCs w:val="21"/>
              </w:rPr>
            </w:pPr>
            <w:r>
              <w:rPr>
                <w:rFonts w:hint="eastAsia"/>
                <w:szCs w:val="21"/>
              </w:rPr>
              <w:t>6.7</w:t>
            </w:r>
          </w:p>
        </w:tc>
        <w:tc>
          <w:tcPr>
            <w:tcW w:w="534" w:type="pct"/>
            <w:tcBorders>
              <w:top w:val="nil"/>
              <w:bottom w:val="single" w:sz="4" w:space="0" w:color="auto"/>
            </w:tcBorders>
            <w:vAlign w:val="center"/>
          </w:tcPr>
          <w:p w14:paraId="5CE49BAB" w14:textId="77777777" w:rsidR="00B60DF9" w:rsidRDefault="00583F26">
            <w:pPr>
              <w:spacing w:line="0" w:lineRule="atLeast"/>
              <w:jc w:val="center"/>
              <w:rPr>
                <w:szCs w:val="21"/>
              </w:rPr>
            </w:pPr>
            <w:r>
              <w:rPr>
                <w:rFonts w:hint="eastAsia"/>
                <w:szCs w:val="21"/>
              </w:rPr>
              <w:t>0.21</w:t>
            </w:r>
          </w:p>
        </w:tc>
        <w:tc>
          <w:tcPr>
            <w:tcW w:w="526" w:type="pct"/>
            <w:tcBorders>
              <w:top w:val="nil"/>
              <w:bottom w:val="single" w:sz="4" w:space="0" w:color="auto"/>
            </w:tcBorders>
            <w:vAlign w:val="center"/>
          </w:tcPr>
          <w:p w14:paraId="4934D789" w14:textId="77777777" w:rsidR="00B60DF9" w:rsidRDefault="00583F26">
            <w:pPr>
              <w:spacing w:line="0" w:lineRule="atLeast"/>
              <w:jc w:val="center"/>
              <w:rPr>
                <w:szCs w:val="21"/>
              </w:rPr>
            </w:pPr>
            <w:r>
              <w:rPr>
                <w:rFonts w:hint="eastAsia"/>
                <w:szCs w:val="21"/>
              </w:rPr>
              <w:t>-</w:t>
            </w:r>
          </w:p>
        </w:tc>
        <w:tc>
          <w:tcPr>
            <w:tcW w:w="528" w:type="pct"/>
            <w:tcBorders>
              <w:top w:val="nil"/>
              <w:bottom w:val="single" w:sz="4" w:space="0" w:color="auto"/>
            </w:tcBorders>
            <w:vAlign w:val="center"/>
          </w:tcPr>
          <w:p w14:paraId="0B3D6DDA" w14:textId="77777777" w:rsidR="00B60DF9" w:rsidRDefault="00583F26">
            <w:pPr>
              <w:spacing w:line="0" w:lineRule="atLeast"/>
              <w:jc w:val="center"/>
              <w:rPr>
                <w:szCs w:val="21"/>
              </w:rPr>
            </w:pPr>
            <w:r>
              <w:rPr>
                <w:rFonts w:hint="eastAsia"/>
                <w:szCs w:val="21"/>
              </w:rPr>
              <w:t>4.3</w:t>
            </w:r>
          </w:p>
        </w:tc>
        <w:tc>
          <w:tcPr>
            <w:tcW w:w="526" w:type="pct"/>
            <w:tcBorders>
              <w:top w:val="nil"/>
              <w:bottom w:val="single" w:sz="4" w:space="0" w:color="auto"/>
            </w:tcBorders>
            <w:vAlign w:val="center"/>
          </w:tcPr>
          <w:p w14:paraId="4EABF7D2" w14:textId="77777777" w:rsidR="00B60DF9" w:rsidRDefault="00583F26">
            <w:pPr>
              <w:spacing w:line="0" w:lineRule="atLeast"/>
              <w:jc w:val="center"/>
              <w:rPr>
                <w:szCs w:val="21"/>
              </w:rPr>
            </w:pPr>
            <w:r>
              <w:rPr>
                <w:rFonts w:hint="eastAsia"/>
                <w:szCs w:val="21"/>
              </w:rPr>
              <w:t>0.47</w:t>
            </w:r>
          </w:p>
        </w:tc>
        <w:tc>
          <w:tcPr>
            <w:tcW w:w="522" w:type="pct"/>
            <w:tcBorders>
              <w:top w:val="nil"/>
              <w:bottom w:val="single" w:sz="4" w:space="0" w:color="auto"/>
            </w:tcBorders>
            <w:vAlign w:val="center"/>
          </w:tcPr>
          <w:p w14:paraId="364F12E6" w14:textId="77777777" w:rsidR="00B60DF9" w:rsidRDefault="00583F26">
            <w:pPr>
              <w:spacing w:line="0" w:lineRule="atLeast"/>
              <w:jc w:val="center"/>
              <w:rPr>
                <w:szCs w:val="21"/>
              </w:rPr>
            </w:pPr>
            <w:r>
              <w:rPr>
                <w:rFonts w:hint="eastAsia"/>
                <w:szCs w:val="21"/>
              </w:rPr>
              <w:t>0.11</w:t>
            </w:r>
          </w:p>
        </w:tc>
      </w:tr>
      <w:tr w:rsidR="00B60DF9" w14:paraId="46B57E8C" w14:textId="77777777" w:rsidTr="0010320B">
        <w:trPr>
          <w:trHeight w:val="543"/>
          <w:jc w:val="center"/>
        </w:trPr>
        <w:tc>
          <w:tcPr>
            <w:tcW w:w="647" w:type="pct"/>
            <w:vMerge w:val="restart"/>
            <w:tcBorders>
              <w:top w:val="single" w:sz="4" w:space="0" w:color="auto"/>
            </w:tcBorders>
            <w:vAlign w:val="center"/>
          </w:tcPr>
          <w:p w14:paraId="7264125D" w14:textId="77777777" w:rsidR="00B60DF9" w:rsidRDefault="00583F26">
            <w:pPr>
              <w:spacing w:line="0" w:lineRule="atLeast"/>
              <w:jc w:val="center"/>
              <w:rPr>
                <w:rFonts w:eastAsiaTheme="minorEastAsia"/>
                <w:szCs w:val="21"/>
              </w:rPr>
            </w:pPr>
            <w:r>
              <w:rPr>
                <w:rFonts w:eastAsiaTheme="minorEastAsia" w:hint="eastAsia"/>
                <w:szCs w:val="21"/>
              </w:rPr>
              <w:t>P5 (OD)</w:t>
            </w:r>
          </w:p>
        </w:tc>
        <w:tc>
          <w:tcPr>
            <w:tcW w:w="648" w:type="pct"/>
            <w:tcBorders>
              <w:top w:val="single" w:sz="4" w:space="0" w:color="auto"/>
            </w:tcBorders>
            <w:vAlign w:val="center"/>
          </w:tcPr>
          <w:p w14:paraId="042164DD" w14:textId="77777777" w:rsidR="00B60DF9" w:rsidRDefault="00583F26">
            <w:pPr>
              <w:spacing w:line="0" w:lineRule="atLeast"/>
              <w:jc w:val="center"/>
              <w:rPr>
                <w:rFonts w:eastAsiaTheme="minorEastAsia"/>
                <w:szCs w:val="21"/>
              </w:rPr>
            </w:pPr>
            <w:r>
              <w:rPr>
                <w:rFonts w:eastAsiaTheme="minorEastAsia"/>
                <w:szCs w:val="21"/>
              </w:rPr>
              <w:t>Influent</w:t>
            </w:r>
          </w:p>
        </w:tc>
        <w:tc>
          <w:tcPr>
            <w:tcW w:w="534" w:type="pct"/>
            <w:vMerge w:val="restart"/>
            <w:tcBorders>
              <w:top w:val="single" w:sz="4" w:space="0" w:color="auto"/>
            </w:tcBorders>
            <w:vAlign w:val="center"/>
          </w:tcPr>
          <w:p w14:paraId="10271521" w14:textId="77777777" w:rsidR="00B60DF9" w:rsidRDefault="00583F26">
            <w:pPr>
              <w:spacing w:line="0" w:lineRule="atLeast"/>
              <w:jc w:val="center"/>
              <w:rPr>
                <w:rFonts w:eastAsiaTheme="minorEastAsia"/>
                <w:szCs w:val="21"/>
              </w:rPr>
            </w:pPr>
            <w:r>
              <w:rPr>
                <w:rFonts w:eastAsiaTheme="minorEastAsia" w:hint="eastAsia"/>
                <w:szCs w:val="21"/>
              </w:rPr>
              <w:t>62311</w:t>
            </w:r>
          </w:p>
        </w:tc>
        <w:tc>
          <w:tcPr>
            <w:tcW w:w="534" w:type="pct"/>
            <w:tcBorders>
              <w:top w:val="single" w:sz="4" w:space="0" w:color="auto"/>
            </w:tcBorders>
            <w:vAlign w:val="center"/>
          </w:tcPr>
          <w:p w14:paraId="46625839" w14:textId="77777777" w:rsidR="00B60DF9" w:rsidRDefault="00583F26">
            <w:pPr>
              <w:spacing w:line="0" w:lineRule="atLeast"/>
              <w:jc w:val="center"/>
              <w:rPr>
                <w:szCs w:val="21"/>
              </w:rPr>
            </w:pPr>
            <w:r>
              <w:rPr>
                <w:rFonts w:hint="eastAsia"/>
                <w:szCs w:val="21"/>
              </w:rPr>
              <w:t>181</w:t>
            </w:r>
          </w:p>
        </w:tc>
        <w:tc>
          <w:tcPr>
            <w:tcW w:w="534" w:type="pct"/>
            <w:tcBorders>
              <w:top w:val="single" w:sz="4" w:space="0" w:color="auto"/>
            </w:tcBorders>
            <w:vAlign w:val="center"/>
          </w:tcPr>
          <w:p w14:paraId="45DF5641" w14:textId="77777777" w:rsidR="00B60DF9" w:rsidRDefault="00583F26">
            <w:pPr>
              <w:spacing w:line="0" w:lineRule="atLeast"/>
              <w:jc w:val="center"/>
              <w:rPr>
                <w:szCs w:val="21"/>
              </w:rPr>
            </w:pPr>
            <w:r>
              <w:rPr>
                <w:rFonts w:hint="eastAsia"/>
                <w:szCs w:val="21"/>
              </w:rPr>
              <w:t>104.5</w:t>
            </w:r>
          </w:p>
        </w:tc>
        <w:tc>
          <w:tcPr>
            <w:tcW w:w="526" w:type="pct"/>
            <w:tcBorders>
              <w:top w:val="single" w:sz="4" w:space="0" w:color="auto"/>
            </w:tcBorders>
            <w:vAlign w:val="center"/>
          </w:tcPr>
          <w:p w14:paraId="23FCC366" w14:textId="77777777" w:rsidR="00B60DF9" w:rsidRDefault="00583F26">
            <w:pPr>
              <w:spacing w:line="0" w:lineRule="atLeast"/>
              <w:jc w:val="center"/>
              <w:rPr>
                <w:szCs w:val="21"/>
              </w:rPr>
            </w:pPr>
            <w:r>
              <w:rPr>
                <w:rFonts w:hint="eastAsia"/>
                <w:szCs w:val="21"/>
              </w:rPr>
              <w:t>-</w:t>
            </w:r>
          </w:p>
        </w:tc>
        <w:tc>
          <w:tcPr>
            <w:tcW w:w="528" w:type="pct"/>
            <w:tcBorders>
              <w:top w:val="single" w:sz="4" w:space="0" w:color="auto"/>
            </w:tcBorders>
            <w:vAlign w:val="center"/>
          </w:tcPr>
          <w:p w14:paraId="32E0D3FB" w14:textId="77777777" w:rsidR="00B60DF9" w:rsidRDefault="00583F26">
            <w:pPr>
              <w:spacing w:line="0" w:lineRule="atLeast"/>
              <w:jc w:val="center"/>
              <w:rPr>
                <w:szCs w:val="21"/>
              </w:rPr>
            </w:pPr>
            <w:r>
              <w:rPr>
                <w:rFonts w:hint="eastAsia"/>
                <w:szCs w:val="21"/>
              </w:rPr>
              <w:t>29.3</w:t>
            </w:r>
          </w:p>
        </w:tc>
        <w:tc>
          <w:tcPr>
            <w:tcW w:w="526" w:type="pct"/>
            <w:tcBorders>
              <w:top w:val="single" w:sz="4" w:space="0" w:color="auto"/>
            </w:tcBorders>
            <w:vAlign w:val="center"/>
          </w:tcPr>
          <w:p w14:paraId="7631194D" w14:textId="77777777" w:rsidR="00B60DF9" w:rsidRDefault="00583F26">
            <w:pPr>
              <w:spacing w:line="0" w:lineRule="atLeast"/>
              <w:jc w:val="center"/>
              <w:rPr>
                <w:szCs w:val="21"/>
              </w:rPr>
            </w:pPr>
            <w:r>
              <w:rPr>
                <w:rFonts w:hint="eastAsia"/>
                <w:szCs w:val="21"/>
              </w:rPr>
              <w:t>24.8</w:t>
            </w:r>
          </w:p>
        </w:tc>
        <w:tc>
          <w:tcPr>
            <w:tcW w:w="522" w:type="pct"/>
            <w:tcBorders>
              <w:top w:val="single" w:sz="4" w:space="0" w:color="auto"/>
            </w:tcBorders>
            <w:vAlign w:val="center"/>
          </w:tcPr>
          <w:p w14:paraId="54A48600" w14:textId="77777777" w:rsidR="00B60DF9" w:rsidRDefault="00583F26">
            <w:pPr>
              <w:spacing w:line="0" w:lineRule="atLeast"/>
              <w:jc w:val="center"/>
              <w:rPr>
                <w:szCs w:val="21"/>
              </w:rPr>
            </w:pPr>
            <w:r>
              <w:rPr>
                <w:rFonts w:hint="eastAsia"/>
                <w:szCs w:val="21"/>
              </w:rPr>
              <w:t>2.73</w:t>
            </w:r>
          </w:p>
        </w:tc>
      </w:tr>
      <w:tr w:rsidR="00B60DF9" w14:paraId="5B74369C" w14:textId="77777777">
        <w:trPr>
          <w:trHeight w:val="543"/>
          <w:jc w:val="center"/>
        </w:trPr>
        <w:tc>
          <w:tcPr>
            <w:tcW w:w="647" w:type="pct"/>
            <w:vMerge/>
            <w:vAlign w:val="center"/>
          </w:tcPr>
          <w:p w14:paraId="3BC4A4D0" w14:textId="77777777" w:rsidR="00B60DF9" w:rsidRDefault="00B60DF9">
            <w:pPr>
              <w:spacing w:line="0" w:lineRule="atLeast"/>
              <w:jc w:val="center"/>
              <w:rPr>
                <w:rFonts w:eastAsiaTheme="minorEastAsia"/>
                <w:szCs w:val="21"/>
              </w:rPr>
            </w:pPr>
          </w:p>
        </w:tc>
        <w:tc>
          <w:tcPr>
            <w:tcW w:w="648" w:type="pct"/>
            <w:vAlign w:val="center"/>
          </w:tcPr>
          <w:p w14:paraId="01F3A53F" w14:textId="77777777" w:rsidR="00B60DF9" w:rsidRDefault="00583F26">
            <w:pPr>
              <w:spacing w:line="0" w:lineRule="atLeast"/>
              <w:jc w:val="center"/>
              <w:rPr>
                <w:rFonts w:eastAsiaTheme="minorEastAsia"/>
                <w:szCs w:val="21"/>
              </w:rPr>
            </w:pPr>
            <w:r>
              <w:rPr>
                <w:rFonts w:eastAsiaTheme="minorEastAsia" w:hint="eastAsia"/>
                <w:szCs w:val="21"/>
              </w:rPr>
              <w:t>E</w:t>
            </w:r>
            <w:r>
              <w:rPr>
                <w:rFonts w:eastAsiaTheme="minorEastAsia"/>
                <w:szCs w:val="21"/>
              </w:rPr>
              <w:t>ffluent</w:t>
            </w:r>
          </w:p>
        </w:tc>
        <w:tc>
          <w:tcPr>
            <w:tcW w:w="534" w:type="pct"/>
            <w:vMerge/>
          </w:tcPr>
          <w:p w14:paraId="7B1701A7" w14:textId="77777777" w:rsidR="00B60DF9" w:rsidRDefault="00B60DF9">
            <w:pPr>
              <w:spacing w:line="0" w:lineRule="atLeast"/>
              <w:jc w:val="center"/>
              <w:rPr>
                <w:rFonts w:eastAsiaTheme="minorEastAsia"/>
                <w:szCs w:val="21"/>
              </w:rPr>
            </w:pPr>
          </w:p>
        </w:tc>
        <w:tc>
          <w:tcPr>
            <w:tcW w:w="534" w:type="pct"/>
            <w:vAlign w:val="center"/>
          </w:tcPr>
          <w:p w14:paraId="3CA76479" w14:textId="77777777" w:rsidR="00B60DF9" w:rsidRDefault="00583F26">
            <w:pPr>
              <w:spacing w:line="0" w:lineRule="atLeast"/>
              <w:jc w:val="center"/>
              <w:rPr>
                <w:szCs w:val="21"/>
              </w:rPr>
            </w:pPr>
            <w:r>
              <w:rPr>
                <w:rFonts w:hint="eastAsia"/>
                <w:szCs w:val="21"/>
              </w:rPr>
              <w:t>13.5</w:t>
            </w:r>
          </w:p>
        </w:tc>
        <w:tc>
          <w:tcPr>
            <w:tcW w:w="534" w:type="pct"/>
            <w:vAlign w:val="center"/>
          </w:tcPr>
          <w:p w14:paraId="7CC649A6" w14:textId="77777777" w:rsidR="00B60DF9" w:rsidRDefault="00583F26">
            <w:pPr>
              <w:spacing w:line="0" w:lineRule="atLeast"/>
              <w:jc w:val="center"/>
              <w:rPr>
                <w:szCs w:val="21"/>
              </w:rPr>
            </w:pPr>
            <w:r>
              <w:rPr>
                <w:rFonts w:hint="eastAsia"/>
                <w:szCs w:val="21"/>
              </w:rPr>
              <w:t>4.5</w:t>
            </w:r>
          </w:p>
        </w:tc>
        <w:tc>
          <w:tcPr>
            <w:tcW w:w="526" w:type="pct"/>
            <w:vAlign w:val="center"/>
          </w:tcPr>
          <w:p w14:paraId="5E046162" w14:textId="77777777" w:rsidR="00B60DF9" w:rsidRDefault="00583F26">
            <w:pPr>
              <w:spacing w:line="0" w:lineRule="atLeast"/>
              <w:jc w:val="center"/>
              <w:rPr>
                <w:szCs w:val="21"/>
              </w:rPr>
            </w:pPr>
            <w:r>
              <w:rPr>
                <w:rFonts w:hint="eastAsia"/>
                <w:szCs w:val="21"/>
              </w:rPr>
              <w:t>-</w:t>
            </w:r>
          </w:p>
        </w:tc>
        <w:tc>
          <w:tcPr>
            <w:tcW w:w="528" w:type="pct"/>
            <w:vAlign w:val="center"/>
          </w:tcPr>
          <w:p w14:paraId="6918E502" w14:textId="77777777" w:rsidR="00B60DF9" w:rsidRDefault="00583F26">
            <w:pPr>
              <w:spacing w:line="0" w:lineRule="atLeast"/>
              <w:jc w:val="center"/>
              <w:rPr>
                <w:szCs w:val="21"/>
              </w:rPr>
            </w:pPr>
            <w:r>
              <w:rPr>
                <w:rFonts w:hint="eastAsia"/>
                <w:szCs w:val="21"/>
              </w:rPr>
              <w:t>6.7</w:t>
            </w:r>
          </w:p>
        </w:tc>
        <w:tc>
          <w:tcPr>
            <w:tcW w:w="526" w:type="pct"/>
            <w:vAlign w:val="center"/>
          </w:tcPr>
          <w:p w14:paraId="7B1679F4" w14:textId="77777777" w:rsidR="00B60DF9" w:rsidRDefault="00583F26">
            <w:pPr>
              <w:spacing w:line="0" w:lineRule="atLeast"/>
              <w:jc w:val="center"/>
              <w:rPr>
                <w:szCs w:val="21"/>
              </w:rPr>
            </w:pPr>
            <w:r>
              <w:rPr>
                <w:rFonts w:hint="eastAsia"/>
                <w:szCs w:val="21"/>
              </w:rPr>
              <w:t>0.20</w:t>
            </w:r>
          </w:p>
        </w:tc>
        <w:tc>
          <w:tcPr>
            <w:tcW w:w="522" w:type="pct"/>
            <w:vAlign w:val="center"/>
          </w:tcPr>
          <w:p w14:paraId="28518BFD" w14:textId="77777777" w:rsidR="00B60DF9" w:rsidRDefault="00583F26">
            <w:pPr>
              <w:spacing w:line="0" w:lineRule="atLeast"/>
              <w:jc w:val="center"/>
              <w:rPr>
                <w:szCs w:val="21"/>
              </w:rPr>
            </w:pPr>
            <w:r>
              <w:rPr>
                <w:rFonts w:hint="eastAsia"/>
                <w:szCs w:val="21"/>
              </w:rPr>
              <w:t>0.20</w:t>
            </w:r>
          </w:p>
        </w:tc>
      </w:tr>
    </w:tbl>
    <w:p w14:paraId="145FE660" w14:textId="65DCE474" w:rsidR="00B60DF9" w:rsidRDefault="00583F26">
      <w:pPr>
        <w:pStyle w:val="1"/>
        <w:spacing w:before="156" w:after="156"/>
      </w:pPr>
      <w:r>
        <w:rPr>
          <w:rFonts w:hint="eastAsia"/>
        </w:rPr>
        <w:t xml:space="preserve">S2. Monitoring and experimental </w:t>
      </w:r>
      <w:r w:rsidR="00784771">
        <w:t>procedures</w:t>
      </w:r>
    </w:p>
    <w:p w14:paraId="36CC69EA" w14:textId="22ED89F6" w:rsidR="00B60DF9" w:rsidRPr="00BA55FD" w:rsidRDefault="002B58C5" w:rsidP="00BA55FD">
      <w:pPr>
        <w:spacing w:beforeLines="50" w:before="156"/>
        <w:ind w:firstLineChars="200" w:firstLine="480"/>
        <w:rPr>
          <w:rFonts w:cs="Times New Roman"/>
          <w:sz w:val="24"/>
          <w:szCs w:val="24"/>
        </w:rPr>
      </w:pPr>
      <w:r>
        <w:rPr>
          <w:sz w:val="24"/>
          <w:szCs w:val="28"/>
        </w:rPr>
        <w:t>T</w:t>
      </w:r>
      <w:r w:rsidR="00817CF8" w:rsidRPr="00817CF8">
        <w:rPr>
          <w:sz w:val="24"/>
          <w:szCs w:val="28"/>
        </w:rPr>
        <w:t>race gas analyzer</w:t>
      </w:r>
      <w:r w:rsidR="00DE77A6">
        <w:rPr>
          <w:rFonts w:hint="eastAsia"/>
          <w:sz w:val="24"/>
          <w:szCs w:val="28"/>
        </w:rPr>
        <w:t>s</w:t>
      </w:r>
      <w:r w:rsidR="00817CF8" w:rsidRPr="00817CF8">
        <w:rPr>
          <w:sz w:val="24"/>
          <w:szCs w:val="28"/>
        </w:rPr>
        <w:t xml:space="preserve"> (</w:t>
      </w:r>
      <w:r>
        <w:rPr>
          <w:sz w:val="24"/>
          <w:szCs w:val="28"/>
        </w:rPr>
        <w:t xml:space="preserve">dimensions: </w:t>
      </w:r>
      <w:r w:rsidR="00817CF8" w:rsidRPr="00817CF8">
        <w:rPr>
          <w:sz w:val="24"/>
          <w:szCs w:val="28"/>
        </w:rPr>
        <w:t xml:space="preserve">0.8 m × 0.4 m × 0.1 m) </w:t>
      </w:r>
      <w:r>
        <w:rPr>
          <w:sz w:val="24"/>
          <w:szCs w:val="28"/>
        </w:rPr>
        <w:t>were</w:t>
      </w:r>
      <w:r w:rsidR="00817CF8" w:rsidRPr="00817CF8">
        <w:rPr>
          <w:sz w:val="24"/>
          <w:szCs w:val="28"/>
        </w:rPr>
        <w:t xml:space="preserve"> connected to </w:t>
      </w:r>
      <w:r>
        <w:rPr>
          <w:sz w:val="24"/>
          <w:szCs w:val="28"/>
        </w:rPr>
        <w:t xml:space="preserve">the </w:t>
      </w:r>
      <w:r w:rsidR="00817CF8" w:rsidRPr="00817CF8">
        <w:rPr>
          <w:sz w:val="24"/>
          <w:szCs w:val="28"/>
        </w:rPr>
        <w:t xml:space="preserve">gas collection pipelines </w:t>
      </w:r>
      <w:r>
        <w:rPr>
          <w:sz w:val="24"/>
          <w:szCs w:val="28"/>
        </w:rPr>
        <w:t xml:space="preserve">of MWWTPs </w:t>
      </w:r>
      <w:r w:rsidR="00817CF8" w:rsidRPr="00817CF8">
        <w:rPr>
          <w:sz w:val="24"/>
          <w:szCs w:val="28"/>
        </w:rPr>
        <w:t xml:space="preserve">to measure real-time GHG concentrations (in ppm/ppb). The monitoring </w:t>
      </w:r>
      <w:r>
        <w:rPr>
          <w:sz w:val="24"/>
          <w:szCs w:val="28"/>
        </w:rPr>
        <w:t>setup</w:t>
      </w:r>
      <w:r w:rsidR="00817CF8" w:rsidRPr="00817CF8">
        <w:rPr>
          <w:sz w:val="24"/>
          <w:szCs w:val="28"/>
        </w:rPr>
        <w:t xml:space="preserve"> is </w:t>
      </w:r>
      <w:r>
        <w:rPr>
          <w:sz w:val="24"/>
          <w:szCs w:val="28"/>
        </w:rPr>
        <w:t>illustrated</w:t>
      </w:r>
      <w:r w:rsidR="00817CF8" w:rsidRPr="00817CF8">
        <w:rPr>
          <w:sz w:val="24"/>
          <w:szCs w:val="28"/>
        </w:rPr>
        <w:t xml:space="preserve"> in </w:t>
      </w:r>
      <w:r w:rsidR="00817CF8" w:rsidRPr="00B0227E">
        <w:rPr>
          <w:b/>
          <w:bCs/>
          <w:sz w:val="24"/>
          <w:szCs w:val="28"/>
        </w:rPr>
        <w:t>Fig</w:t>
      </w:r>
      <w:r w:rsidR="00553B6B">
        <w:rPr>
          <w:b/>
          <w:bCs/>
          <w:sz w:val="24"/>
          <w:szCs w:val="28"/>
        </w:rPr>
        <w:t xml:space="preserve">ure </w:t>
      </w:r>
      <w:r w:rsidR="00817CF8" w:rsidRPr="00B0227E">
        <w:rPr>
          <w:b/>
          <w:bCs/>
          <w:sz w:val="24"/>
          <w:szCs w:val="28"/>
        </w:rPr>
        <w:t>S1</w:t>
      </w:r>
      <w:r w:rsidR="00817CF8" w:rsidRPr="00817CF8">
        <w:rPr>
          <w:sz w:val="24"/>
          <w:szCs w:val="28"/>
        </w:rPr>
        <w:t>.</w:t>
      </w:r>
      <w:r w:rsidRPr="002B58C5">
        <w:rPr>
          <w:rFonts w:cs="Times New Roman"/>
          <w:sz w:val="24"/>
          <w:szCs w:val="24"/>
        </w:rPr>
        <w:t xml:space="preserve"> </w:t>
      </w:r>
      <w:r w:rsidR="00BA55FD" w:rsidRPr="00BA55FD">
        <w:rPr>
          <w:rFonts w:cs="Times New Roman"/>
          <w:sz w:val="24"/>
          <w:szCs w:val="24"/>
        </w:rPr>
        <w:t>Due to fluctuations in air supply, the exhaust gas velocity varied dynamically. To improve the accuracy of emission calculations, a Testo 480 multifunctional analyzer</w:t>
      </w:r>
      <w:r w:rsidR="00BA55FD">
        <w:rPr>
          <w:rFonts w:cs="Times New Roman"/>
          <w:sz w:val="24"/>
          <w:szCs w:val="24"/>
        </w:rPr>
        <w:t xml:space="preserve">, </w:t>
      </w:r>
      <w:r w:rsidR="00BA55FD" w:rsidRPr="00BA55FD">
        <w:rPr>
          <w:rFonts w:cs="Times New Roman"/>
          <w:sz w:val="24"/>
          <w:szCs w:val="24"/>
        </w:rPr>
        <w:t xml:space="preserve">equipped with </w:t>
      </w:r>
      <w:r w:rsidR="00BA55FD" w:rsidRPr="00BA55FD">
        <w:rPr>
          <w:rFonts w:cs="Times New Roman"/>
          <w:sz w:val="24"/>
          <w:szCs w:val="24"/>
        </w:rPr>
        <w:lastRenderedPageBreak/>
        <w:t>temperature, humidity, and pressure sensors, as well as an anemometer probe</w:t>
      </w:r>
      <w:r w:rsidR="00BA55FD">
        <w:rPr>
          <w:rFonts w:cs="Times New Roman"/>
          <w:sz w:val="24"/>
          <w:szCs w:val="24"/>
        </w:rPr>
        <w:t xml:space="preserve">, </w:t>
      </w:r>
      <w:r w:rsidR="00BA55FD" w:rsidRPr="00BA55FD">
        <w:rPr>
          <w:rFonts w:cs="Times New Roman"/>
          <w:sz w:val="24"/>
          <w:szCs w:val="24"/>
        </w:rPr>
        <w:t>was used alongside the gas concentration measurements.</w:t>
      </w:r>
      <w:r w:rsidR="00BA55FD">
        <w:rPr>
          <w:rFonts w:cs="Times New Roman"/>
          <w:sz w:val="24"/>
          <w:szCs w:val="24"/>
        </w:rPr>
        <w:t xml:space="preserve"> </w:t>
      </w:r>
      <w:r w:rsidR="00BA55FD" w:rsidRPr="00BA55FD">
        <w:rPr>
          <w:rFonts w:cs="Times New Roman"/>
          <w:sz w:val="24"/>
          <w:szCs w:val="24"/>
        </w:rPr>
        <w:t>During operation, the probe was vertically inserted into the central zone of the exhaust outlet, ensuring proper alignment with the airflow to optimize sensor performance. By continuously recording wind speed and combining it with the known cross-sectional area of the outlet, dynamic gas flow rates were determined throughout the monitoring period.</w:t>
      </w:r>
    </w:p>
    <w:p w14:paraId="5B07F3F9" w14:textId="77777777" w:rsidR="00B60DF9" w:rsidRDefault="00583F26">
      <w:pPr>
        <w:spacing w:line="240" w:lineRule="auto"/>
        <w:jc w:val="center"/>
        <w:rPr>
          <w:rFonts w:cs="Times New Roman"/>
          <w:b/>
          <w:bCs/>
          <w:sz w:val="24"/>
          <w:szCs w:val="24"/>
        </w:rPr>
      </w:pPr>
      <w:r>
        <w:rPr>
          <w:rFonts w:hint="eastAsia"/>
          <w:noProof/>
        </w:rPr>
        <w:drawing>
          <wp:inline distT="0" distB="0" distL="0" distR="0" wp14:anchorId="31D25AD9" wp14:editId="6DF402CF">
            <wp:extent cx="4873625" cy="2153920"/>
            <wp:effectExtent l="0" t="0" r="3175" b="0"/>
            <wp:docPr id="9461573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157361"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908501" cy="2169364"/>
                    </a:xfrm>
                    <a:prstGeom prst="rect">
                      <a:avLst/>
                    </a:prstGeom>
                    <a:noFill/>
                    <a:ln>
                      <a:noFill/>
                    </a:ln>
                  </pic:spPr>
                </pic:pic>
              </a:graphicData>
            </a:graphic>
          </wp:inline>
        </w:drawing>
      </w:r>
    </w:p>
    <w:p w14:paraId="5B27799D" w14:textId="5F1AB1AC" w:rsidR="00B60DF9" w:rsidRDefault="00583F26" w:rsidP="00BB0F48">
      <w:pPr>
        <w:spacing w:afterLines="50" w:after="156"/>
        <w:jc w:val="center"/>
        <w:rPr>
          <w:rFonts w:cs="Times New Roman"/>
          <w:szCs w:val="21"/>
        </w:rPr>
      </w:pPr>
      <w:r>
        <w:rPr>
          <w:rFonts w:cs="Times New Roman" w:hint="eastAsia"/>
          <w:b/>
          <w:bCs/>
          <w:szCs w:val="21"/>
        </w:rPr>
        <w:t xml:space="preserve">Figure S1. </w:t>
      </w:r>
      <w:r w:rsidR="00530A0F" w:rsidRPr="00530A0F">
        <w:rPr>
          <w:rFonts w:cs="Times New Roman"/>
          <w:szCs w:val="21"/>
        </w:rPr>
        <w:t>Monitoring configurations for GHG emissions at the five MWWTPs: (a) P1; (b) P2; (c) P3; (d) P4; (e) P5. Each panel provides an overview of the site-specific gas collection and monitoring setup.</w:t>
      </w:r>
    </w:p>
    <w:p w14:paraId="6E4EF079" w14:textId="08EAF37F" w:rsidR="00817CF8" w:rsidRDefault="00530A0F" w:rsidP="00B0227E">
      <w:pPr>
        <w:spacing w:afterLines="50" w:after="156"/>
        <w:ind w:firstLineChars="200" w:firstLine="480"/>
        <w:rPr>
          <w:rFonts w:cs="Times New Roman"/>
          <w:sz w:val="24"/>
          <w:szCs w:val="24"/>
        </w:rPr>
      </w:pPr>
      <w:bookmarkStart w:id="1" w:name="OLE_LINK4"/>
      <w:r w:rsidRPr="00530A0F">
        <w:rPr>
          <w:rFonts w:cs="Times New Roman"/>
          <w:sz w:val="24"/>
          <w:szCs w:val="24"/>
        </w:rPr>
        <w:t>As the ventilation fans draw in ambient air to transport off-gas from the treatment units, the background GHG concentration in the plant area was used as the baseline. When calculating actual GHG emissions, this background concentration was subtracted to isolate process-related emissions. This approach enabled accurate estimation of GHG emissions by integrating real-time gas concentrations and flow rates, as detailed in Equations (S1)–(S4).</w:t>
      </w:r>
    </w:p>
    <w:tbl>
      <w:tblPr>
        <w:tblW w:w="5000" w:type="pct"/>
        <w:tblCellMar>
          <w:right w:w="28" w:type="dxa"/>
        </w:tblCellMar>
        <w:tblLook w:val="04A0" w:firstRow="1" w:lastRow="0" w:firstColumn="1" w:lastColumn="0" w:noHBand="0" w:noVBand="1"/>
      </w:tblPr>
      <w:tblGrid>
        <w:gridCol w:w="979"/>
        <w:gridCol w:w="7796"/>
        <w:gridCol w:w="977"/>
      </w:tblGrid>
      <w:tr w:rsidR="00787E5F" w14:paraId="68C19D7E" w14:textId="77777777" w:rsidTr="00FC2B66">
        <w:trPr>
          <w:trHeight w:val="493"/>
        </w:trPr>
        <w:tc>
          <w:tcPr>
            <w:tcW w:w="502" w:type="pct"/>
            <w:shd w:val="clear" w:color="auto" w:fill="auto"/>
            <w:vAlign w:val="center"/>
          </w:tcPr>
          <w:p w14:paraId="2C47F874" w14:textId="77777777" w:rsidR="00787E5F" w:rsidRPr="00787E5F" w:rsidRDefault="00787E5F" w:rsidP="00FC2B66">
            <w:pPr>
              <w:adjustRightInd w:val="0"/>
              <w:snapToGrid w:val="0"/>
              <w:spacing w:line="300" w:lineRule="auto"/>
            </w:pPr>
          </w:p>
        </w:tc>
        <w:tc>
          <w:tcPr>
            <w:tcW w:w="3997" w:type="pct"/>
            <w:shd w:val="clear" w:color="auto" w:fill="auto"/>
            <w:vAlign w:val="center"/>
          </w:tcPr>
          <w:p w14:paraId="60133781" w14:textId="77777777" w:rsidR="00787E5F" w:rsidRDefault="00787E5F" w:rsidP="00FC2B66">
            <w:pPr>
              <w:adjustRightInd w:val="0"/>
              <w:snapToGrid w:val="0"/>
              <w:spacing w:line="300" w:lineRule="auto"/>
              <w:jc w:val="center"/>
              <w:rPr>
                <w:lang w:val="zh-CN"/>
              </w:rPr>
            </w:pPr>
            <w:r>
              <w:rPr>
                <w:rFonts w:eastAsia="等线"/>
                <w:position w:val="-30"/>
              </w:rPr>
              <w:object w:dxaOrig="4182" w:dyaOrig="714" w14:anchorId="125D08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9pt;height:35.85pt" o:ole="">
                  <v:imagedata r:id="rId7" o:title=""/>
                </v:shape>
                <o:OLEObject Type="Embed" ProgID="Equation.DSMT4" ShapeID="_x0000_i1025" DrawAspect="Content" ObjectID="_1846055000" r:id="rId8"/>
              </w:object>
            </w:r>
          </w:p>
        </w:tc>
        <w:tc>
          <w:tcPr>
            <w:tcW w:w="501" w:type="pct"/>
            <w:shd w:val="clear" w:color="auto" w:fill="auto"/>
            <w:vAlign w:val="center"/>
          </w:tcPr>
          <w:p w14:paraId="5C4546FF" w14:textId="25B041A3" w:rsidR="00787E5F" w:rsidRDefault="00787E5F" w:rsidP="00FC2B66">
            <w:pPr>
              <w:adjustRightInd w:val="0"/>
              <w:snapToGrid w:val="0"/>
              <w:spacing w:line="300" w:lineRule="auto"/>
              <w:jc w:val="right"/>
              <w:rPr>
                <w:lang w:val="zh-CN"/>
              </w:rPr>
            </w:pPr>
            <w:r>
              <w:t>(</w:t>
            </w:r>
            <w:r>
              <w:rPr>
                <w:rFonts w:hint="eastAsia"/>
              </w:rPr>
              <w:t>S1</w:t>
            </w:r>
            <w:r>
              <w:t>)</w:t>
            </w:r>
          </w:p>
        </w:tc>
      </w:tr>
      <w:tr w:rsidR="00787E5F" w14:paraId="348BF111" w14:textId="77777777" w:rsidTr="00FC2B66">
        <w:trPr>
          <w:trHeight w:val="493"/>
        </w:trPr>
        <w:tc>
          <w:tcPr>
            <w:tcW w:w="502" w:type="pct"/>
            <w:shd w:val="clear" w:color="auto" w:fill="auto"/>
            <w:vAlign w:val="center"/>
          </w:tcPr>
          <w:p w14:paraId="66C3EA73" w14:textId="77777777" w:rsidR="00787E5F" w:rsidRDefault="00787E5F" w:rsidP="00FC2B66">
            <w:pPr>
              <w:adjustRightInd w:val="0"/>
              <w:snapToGrid w:val="0"/>
              <w:spacing w:line="300" w:lineRule="auto"/>
              <w:rPr>
                <w:lang w:val="zh-CN"/>
              </w:rPr>
            </w:pPr>
          </w:p>
        </w:tc>
        <w:tc>
          <w:tcPr>
            <w:tcW w:w="3997" w:type="pct"/>
            <w:shd w:val="clear" w:color="auto" w:fill="auto"/>
            <w:vAlign w:val="center"/>
          </w:tcPr>
          <w:p w14:paraId="05062B67" w14:textId="77777777" w:rsidR="00787E5F" w:rsidRDefault="00787E5F" w:rsidP="00FC2B66">
            <w:pPr>
              <w:adjustRightInd w:val="0"/>
              <w:snapToGrid w:val="0"/>
              <w:spacing w:line="300" w:lineRule="auto"/>
              <w:jc w:val="center"/>
              <w:rPr>
                <w:lang w:val="zh-CN"/>
              </w:rPr>
            </w:pPr>
            <w:r>
              <w:rPr>
                <w:rFonts w:eastAsia="等线"/>
                <w:position w:val="-30"/>
              </w:rPr>
              <w:object w:dxaOrig="4320" w:dyaOrig="714" w14:anchorId="160C3CF7">
                <v:shape id="_x0000_i1026" type="#_x0000_t75" style="width:3in;height:35.85pt" o:ole="">
                  <v:imagedata r:id="rId9" o:title=""/>
                </v:shape>
                <o:OLEObject Type="Embed" ProgID="Equation.DSMT4" ShapeID="_x0000_i1026" DrawAspect="Content" ObjectID="_1846055001" r:id="rId10"/>
              </w:object>
            </w:r>
          </w:p>
        </w:tc>
        <w:tc>
          <w:tcPr>
            <w:tcW w:w="501" w:type="pct"/>
            <w:shd w:val="clear" w:color="auto" w:fill="auto"/>
            <w:vAlign w:val="center"/>
          </w:tcPr>
          <w:p w14:paraId="58BBB7ED" w14:textId="55445D4D" w:rsidR="00787E5F" w:rsidRDefault="00787E5F" w:rsidP="00FC2B66">
            <w:pPr>
              <w:adjustRightInd w:val="0"/>
              <w:snapToGrid w:val="0"/>
              <w:spacing w:line="300" w:lineRule="auto"/>
              <w:jc w:val="right"/>
              <w:rPr>
                <w:lang w:val="zh-CN"/>
              </w:rPr>
            </w:pPr>
            <w:r>
              <w:t>(</w:t>
            </w:r>
            <w:r>
              <w:rPr>
                <w:rFonts w:hint="eastAsia"/>
              </w:rPr>
              <w:t>S2</w:t>
            </w:r>
            <w:r>
              <w:t>)</w:t>
            </w:r>
          </w:p>
        </w:tc>
      </w:tr>
      <w:tr w:rsidR="00787E5F" w14:paraId="371ABF53" w14:textId="77777777" w:rsidTr="00FC2B66">
        <w:trPr>
          <w:trHeight w:val="493"/>
        </w:trPr>
        <w:tc>
          <w:tcPr>
            <w:tcW w:w="502" w:type="pct"/>
            <w:shd w:val="clear" w:color="auto" w:fill="auto"/>
            <w:vAlign w:val="center"/>
          </w:tcPr>
          <w:p w14:paraId="77ABD737" w14:textId="77777777" w:rsidR="00787E5F" w:rsidRDefault="00787E5F" w:rsidP="00FC2B66">
            <w:pPr>
              <w:adjustRightInd w:val="0"/>
              <w:snapToGrid w:val="0"/>
              <w:spacing w:line="300" w:lineRule="auto"/>
              <w:rPr>
                <w:lang w:val="zh-CN"/>
              </w:rPr>
            </w:pPr>
          </w:p>
        </w:tc>
        <w:tc>
          <w:tcPr>
            <w:tcW w:w="3997" w:type="pct"/>
            <w:shd w:val="clear" w:color="auto" w:fill="auto"/>
            <w:vAlign w:val="center"/>
          </w:tcPr>
          <w:p w14:paraId="166C421C" w14:textId="77777777" w:rsidR="00787E5F" w:rsidRDefault="00787E5F" w:rsidP="00FC2B66">
            <w:pPr>
              <w:adjustRightInd w:val="0"/>
              <w:snapToGrid w:val="0"/>
              <w:spacing w:line="300" w:lineRule="auto"/>
              <w:jc w:val="center"/>
              <w:rPr>
                <w:lang w:val="zh-CN"/>
              </w:rPr>
            </w:pPr>
            <w:r>
              <w:rPr>
                <w:rFonts w:eastAsia="等线"/>
                <w:position w:val="-30"/>
              </w:rPr>
              <w:object w:dxaOrig="4170" w:dyaOrig="714" w14:anchorId="6E8B84B4">
                <v:shape id="_x0000_i1027" type="#_x0000_t75" style="width:209.6pt;height:35.85pt" o:ole="">
                  <v:imagedata r:id="rId11" o:title=""/>
                </v:shape>
                <o:OLEObject Type="Embed" ProgID="Equation.DSMT4" ShapeID="_x0000_i1027" DrawAspect="Content" ObjectID="_1846055002" r:id="rId12"/>
              </w:object>
            </w:r>
          </w:p>
        </w:tc>
        <w:tc>
          <w:tcPr>
            <w:tcW w:w="501" w:type="pct"/>
            <w:shd w:val="clear" w:color="auto" w:fill="auto"/>
            <w:vAlign w:val="center"/>
          </w:tcPr>
          <w:p w14:paraId="5230D9A7" w14:textId="3F2BB12D" w:rsidR="00787E5F" w:rsidRDefault="00787E5F" w:rsidP="00FC2B66">
            <w:pPr>
              <w:adjustRightInd w:val="0"/>
              <w:snapToGrid w:val="0"/>
              <w:spacing w:line="300" w:lineRule="auto"/>
              <w:jc w:val="right"/>
              <w:rPr>
                <w:lang w:val="zh-CN"/>
              </w:rPr>
            </w:pPr>
            <w:r>
              <w:t>(</w:t>
            </w:r>
            <w:r>
              <w:rPr>
                <w:rFonts w:hint="eastAsia"/>
              </w:rPr>
              <w:t>S3</w:t>
            </w:r>
            <w:r>
              <w:t>)</w:t>
            </w:r>
          </w:p>
        </w:tc>
      </w:tr>
      <w:tr w:rsidR="00787E5F" w14:paraId="61B8012B" w14:textId="77777777" w:rsidTr="00FC2B66">
        <w:trPr>
          <w:trHeight w:val="493"/>
        </w:trPr>
        <w:tc>
          <w:tcPr>
            <w:tcW w:w="502" w:type="pct"/>
            <w:shd w:val="clear" w:color="auto" w:fill="auto"/>
            <w:vAlign w:val="center"/>
          </w:tcPr>
          <w:p w14:paraId="182A9CF6" w14:textId="77777777" w:rsidR="00787E5F" w:rsidRDefault="00787E5F" w:rsidP="00FC2B66">
            <w:pPr>
              <w:adjustRightInd w:val="0"/>
              <w:snapToGrid w:val="0"/>
              <w:spacing w:line="300" w:lineRule="auto"/>
              <w:rPr>
                <w:lang w:val="zh-CN"/>
              </w:rPr>
            </w:pPr>
          </w:p>
        </w:tc>
        <w:tc>
          <w:tcPr>
            <w:tcW w:w="3997" w:type="pct"/>
            <w:shd w:val="clear" w:color="auto" w:fill="auto"/>
            <w:vAlign w:val="center"/>
          </w:tcPr>
          <w:p w14:paraId="35D4399F" w14:textId="77777777" w:rsidR="00787E5F" w:rsidRDefault="00787E5F" w:rsidP="00FC2B66">
            <w:pPr>
              <w:adjustRightInd w:val="0"/>
              <w:snapToGrid w:val="0"/>
              <w:spacing w:line="300" w:lineRule="auto"/>
              <w:jc w:val="center"/>
              <w:rPr>
                <w:rFonts w:eastAsia="等线"/>
              </w:rPr>
            </w:pPr>
            <w:r>
              <w:rPr>
                <w:rFonts w:eastAsia="等线"/>
                <w:position w:val="-24"/>
              </w:rPr>
              <w:object w:dxaOrig="1866" w:dyaOrig="563" w14:anchorId="796ED756">
                <v:shape id="_x0000_i1028" type="#_x0000_t75" style="width:94.1pt;height:28.8pt" o:ole="">
                  <v:imagedata r:id="rId13" o:title=""/>
                </v:shape>
                <o:OLEObject Type="Embed" ProgID="Equation.DSMT4" ShapeID="_x0000_i1028" DrawAspect="Content" ObjectID="_1846055003" r:id="rId14"/>
              </w:object>
            </w:r>
          </w:p>
        </w:tc>
        <w:tc>
          <w:tcPr>
            <w:tcW w:w="501" w:type="pct"/>
            <w:shd w:val="clear" w:color="auto" w:fill="auto"/>
            <w:vAlign w:val="center"/>
          </w:tcPr>
          <w:p w14:paraId="29B361B4" w14:textId="47A070DC" w:rsidR="00787E5F" w:rsidRDefault="00787E5F" w:rsidP="00FC2B66">
            <w:pPr>
              <w:adjustRightInd w:val="0"/>
              <w:snapToGrid w:val="0"/>
              <w:spacing w:line="300" w:lineRule="auto"/>
              <w:jc w:val="right"/>
              <w:rPr>
                <w:lang w:val="zh-CN"/>
              </w:rPr>
            </w:pPr>
            <w:r>
              <w:t>(</w:t>
            </w:r>
            <w:r>
              <w:rPr>
                <w:rFonts w:hint="eastAsia"/>
              </w:rPr>
              <w:t>S4</w:t>
            </w:r>
            <w:r>
              <w:t>)</w:t>
            </w:r>
          </w:p>
        </w:tc>
      </w:tr>
    </w:tbl>
    <w:p w14:paraId="51ABEA02" w14:textId="095C3475" w:rsidR="00787E5F" w:rsidRDefault="00787E5F" w:rsidP="00335652">
      <w:pPr>
        <w:spacing w:beforeLines="50" w:before="156"/>
        <w:ind w:firstLineChars="200" w:firstLine="480"/>
        <w:rPr>
          <w:rFonts w:cs="Times New Roman"/>
          <w:sz w:val="24"/>
          <w:szCs w:val="24"/>
        </w:rPr>
      </w:pPr>
      <w:r>
        <w:rPr>
          <w:rFonts w:cs="Times New Roman" w:hint="eastAsia"/>
          <w:sz w:val="24"/>
          <w:szCs w:val="24"/>
        </w:rPr>
        <w:t>W</w:t>
      </w:r>
      <w:r w:rsidRPr="00787E5F">
        <w:rPr>
          <w:rFonts w:cs="Times New Roman"/>
          <w:sz w:val="24"/>
          <w:szCs w:val="24"/>
        </w:rPr>
        <w:t>here</w:t>
      </w:r>
      <w:r>
        <w:rPr>
          <w:rFonts w:cs="Times New Roman" w:hint="eastAsia"/>
          <w:sz w:val="24"/>
          <w:szCs w:val="24"/>
        </w:rPr>
        <w:t xml:space="preserve"> </w:t>
      </w:r>
      <m:oMath>
        <m:r>
          <w:rPr>
            <w:rFonts w:ascii="Cambria Math" w:hAnsi="Cambria Math" w:cs="Times New Roman"/>
            <w:sz w:val="24"/>
            <w:szCs w:val="24"/>
          </w:rPr>
          <m:t>E</m:t>
        </m:r>
      </m:oMath>
      <w:r>
        <w:rPr>
          <w:rFonts w:cs="Times New Roman" w:hint="eastAsia"/>
          <w:sz w:val="24"/>
          <w:szCs w:val="24"/>
        </w:rPr>
        <w:t xml:space="preserve"> is the </w:t>
      </w:r>
      <w:r w:rsidR="00530A0F">
        <w:rPr>
          <w:rFonts w:cs="Times New Roman"/>
          <w:sz w:val="24"/>
          <w:szCs w:val="24"/>
        </w:rPr>
        <w:t xml:space="preserve">instantaneous emission rate of the target </w:t>
      </w:r>
      <w:r>
        <w:rPr>
          <w:rFonts w:cs="Times New Roman" w:hint="eastAsia"/>
          <w:sz w:val="24"/>
          <w:szCs w:val="24"/>
        </w:rPr>
        <w:t>GHG</w:t>
      </w:r>
      <w:r w:rsidRPr="00787E5F">
        <w:rPr>
          <w:rFonts w:cs="Times New Roman"/>
          <w:sz w:val="24"/>
          <w:szCs w:val="24"/>
        </w:rPr>
        <w:t xml:space="preserve"> </w:t>
      </w:r>
      <w:r>
        <w:rPr>
          <w:rFonts w:cs="Times New Roman" w:hint="eastAsia"/>
          <w:sz w:val="24"/>
          <w:szCs w:val="24"/>
        </w:rPr>
        <w:t>(CO</w:t>
      </w:r>
      <w:r w:rsidRPr="00787E5F">
        <w:rPr>
          <w:rFonts w:cs="Times New Roman" w:hint="eastAsia"/>
          <w:sz w:val="24"/>
          <w:szCs w:val="24"/>
          <w:vertAlign w:val="subscript"/>
        </w:rPr>
        <w:t>2</w:t>
      </w:r>
      <w:r>
        <w:rPr>
          <w:rFonts w:cs="Times New Roman" w:hint="eastAsia"/>
          <w:sz w:val="24"/>
          <w:szCs w:val="24"/>
        </w:rPr>
        <w:t>, CH</w:t>
      </w:r>
      <w:r w:rsidRPr="00787E5F">
        <w:rPr>
          <w:rFonts w:cs="Times New Roman" w:hint="eastAsia"/>
          <w:sz w:val="24"/>
          <w:szCs w:val="24"/>
          <w:vertAlign w:val="subscript"/>
        </w:rPr>
        <w:t>4</w:t>
      </w:r>
      <w:r w:rsidR="00530A0F">
        <w:rPr>
          <w:rFonts w:cs="Times New Roman"/>
          <w:sz w:val="24"/>
          <w:szCs w:val="24"/>
        </w:rPr>
        <w:t>,</w:t>
      </w:r>
      <w:r>
        <w:rPr>
          <w:rFonts w:cs="Times New Roman" w:hint="eastAsia"/>
          <w:sz w:val="24"/>
          <w:szCs w:val="24"/>
        </w:rPr>
        <w:t xml:space="preserve"> and N</w:t>
      </w:r>
      <w:r w:rsidRPr="00787E5F">
        <w:rPr>
          <w:rFonts w:cs="Times New Roman" w:hint="eastAsia"/>
          <w:sz w:val="24"/>
          <w:szCs w:val="24"/>
          <w:vertAlign w:val="subscript"/>
        </w:rPr>
        <w:t>2</w:t>
      </w:r>
      <w:r>
        <w:rPr>
          <w:rFonts w:cs="Times New Roman" w:hint="eastAsia"/>
          <w:sz w:val="24"/>
          <w:szCs w:val="24"/>
        </w:rPr>
        <w:t xml:space="preserve">O) </w:t>
      </w:r>
      <w:r w:rsidRPr="00787E5F">
        <w:rPr>
          <w:rFonts w:cs="Times New Roman"/>
          <w:sz w:val="24"/>
          <w:szCs w:val="24"/>
        </w:rPr>
        <w:t xml:space="preserve">at </w:t>
      </w:r>
      <w:r w:rsidR="00530A0F">
        <w:rPr>
          <w:rFonts w:cs="Times New Roman"/>
          <w:sz w:val="24"/>
          <w:szCs w:val="24"/>
        </w:rPr>
        <w:t xml:space="preserve">the </w:t>
      </w:r>
      <w:r w:rsidRPr="00787E5F">
        <w:rPr>
          <w:rFonts w:cs="Times New Roman"/>
          <w:sz w:val="24"/>
          <w:szCs w:val="24"/>
        </w:rPr>
        <w:t>exhaust outlet</w:t>
      </w:r>
      <w:r>
        <w:rPr>
          <w:rFonts w:cs="Times New Roman" w:hint="eastAsia"/>
          <w:sz w:val="24"/>
          <w:szCs w:val="24"/>
        </w:rPr>
        <w:t xml:space="preserve"> (g</w:t>
      </w:r>
      <w:r w:rsidR="00530A0F">
        <w:rPr>
          <w:rFonts w:cs="Times New Roman"/>
          <w:sz w:val="24"/>
          <w:szCs w:val="24"/>
        </w:rPr>
        <w:t xml:space="preserve"> </w:t>
      </w:r>
      <w:r>
        <w:rPr>
          <w:rFonts w:cs="Times New Roman" w:hint="eastAsia"/>
          <w:sz w:val="24"/>
          <w:szCs w:val="24"/>
        </w:rPr>
        <w:t>s</w:t>
      </w:r>
      <w:r w:rsidR="00530A0F" w:rsidRPr="00530A0F">
        <w:rPr>
          <w:rFonts w:cs="Times New Roman"/>
          <w:sz w:val="24"/>
          <w:szCs w:val="24"/>
          <w:vertAlign w:val="superscript"/>
        </w:rPr>
        <w:t>-1</w:t>
      </w:r>
      <w:r>
        <w:rPr>
          <w:rFonts w:cs="Times New Roman" w:hint="eastAsia"/>
          <w:sz w:val="24"/>
          <w:szCs w:val="24"/>
        </w:rPr>
        <w:t>),</w:t>
      </w:r>
      <w:r w:rsidRPr="00787E5F">
        <w:rPr>
          <w:rFonts w:cs="Times New Roman"/>
          <w:sz w:val="24"/>
          <w:szCs w:val="24"/>
        </w:rPr>
        <w:t xml:space="preserve"> </w:t>
      </w:r>
      <m:oMath>
        <m:r>
          <w:rPr>
            <w:rFonts w:ascii="Cambria Math" w:hAnsi="Cambria Math" w:cs="Times New Roman"/>
            <w:sz w:val="24"/>
            <w:szCs w:val="24"/>
          </w:rPr>
          <m:t>M</m:t>
        </m:r>
      </m:oMath>
      <w:r w:rsidRPr="00787E5F">
        <w:rPr>
          <w:rFonts w:cs="Times New Roman"/>
          <w:sz w:val="24"/>
          <w:szCs w:val="24"/>
        </w:rPr>
        <w:t xml:space="preserve"> is the </w:t>
      </w:r>
      <w:r w:rsidR="00530A0F">
        <w:rPr>
          <w:rFonts w:cs="Times New Roman"/>
          <w:sz w:val="24"/>
          <w:szCs w:val="24"/>
        </w:rPr>
        <w:t>molecular</w:t>
      </w:r>
      <w:r w:rsidRPr="00787E5F">
        <w:rPr>
          <w:rFonts w:cs="Times New Roman"/>
          <w:sz w:val="24"/>
          <w:szCs w:val="24"/>
        </w:rPr>
        <w:t xml:space="preserve"> mass </w:t>
      </w:r>
      <w:r w:rsidR="00530A0F" w:rsidRPr="00787E5F">
        <w:rPr>
          <w:rFonts w:cs="Times New Roman"/>
          <w:sz w:val="24"/>
          <w:szCs w:val="24"/>
        </w:rPr>
        <w:t xml:space="preserve">of </w:t>
      </w:r>
      <w:r w:rsidR="00530A0F">
        <w:rPr>
          <w:rFonts w:cs="Times New Roman"/>
          <w:sz w:val="24"/>
          <w:szCs w:val="24"/>
        </w:rPr>
        <w:t xml:space="preserve">the </w:t>
      </w:r>
      <w:r w:rsidR="00530A0F">
        <w:rPr>
          <w:rFonts w:cs="Times New Roman" w:hint="eastAsia"/>
          <w:sz w:val="24"/>
          <w:szCs w:val="24"/>
        </w:rPr>
        <w:t>GHG</w:t>
      </w:r>
      <w:r w:rsidR="00530A0F" w:rsidRPr="00787E5F">
        <w:rPr>
          <w:rFonts w:cs="Times New Roman"/>
          <w:sz w:val="24"/>
          <w:szCs w:val="24"/>
        </w:rPr>
        <w:t xml:space="preserve"> </w:t>
      </w:r>
      <w:r w:rsidRPr="00787E5F">
        <w:rPr>
          <w:rFonts w:cs="Times New Roman"/>
          <w:sz w:val="24"/>
          <w:szCs w:val="24"/>
        </w:rPr>
        <w:t>(g mol</w:t>
      </w:r>
      <w:r w:rsidRPr="00787E5F">
        <w:rPr>
          <w:rFonts w:cs="Times New Roman"/>
          <w:sz w:val="24"/>
          <w:szCs w:val="24"/>
          <w:vertAlign w:val="superscript"/>
        </w:rPr>
        <w:t>-1</w:t>
      </w:r>
      <w:r w:rsidRPr="00787E5F">
        <w:rPr>
          <w:rFonts w:cs="Times New Roman"/>
          <w:sz w:val="24"/>
          <w:szCs w:val="24"/>
        </w:rPr>
        <w:t>),</w:t>
      </w:r>
      <w:r w:rsidR="00B0227E">
        <w:rPr>
          <w:rFonts w:cs="Times New Roman" w:hint="eastAsia"/>
          <w:sz w:val="24"/>
          <w:szCs w:val="24"/>
        </w:rPr>
        <w:t xml:space="preserve"> </w:t>
      </w:r>
      <m:oMath>
        <m:r>
          <w:rPr>
            <w:rFonts w:ascii="Cambria Math" w:hAnsi="Cambria Math" w:cs="Times New Roman"/>
            <w:sz w:val="24"/>
            <w:szCs w:val="24"/>
          </w:rPr>
          <m:t>c</m:t>
        </m:r>
      </m:oMath>
      <w:r w:rsidR="00B0227E">
        <w:rPr>
          <w:rFonts w:cs="Times New Roman" w:hint="eastAsia"/>
          <w:sz w:val="24"/>
          <w:szCs w:val="24"/>
        </w:rPr>
        <w:t xml:space="preserve"> </w:t>
      </w:r>
      <w:r w:rsidR="00530A0F">
        <w:rPr>
          <w:rFonts w:cs="Times New Roman"/>
          <w:sz w:val="24"/>
          <w:szCs w:val="24"/>
        </w:rPr>
        <w:t xml:space="preserve">and </w:t>
      </w:r>
      <m:oMath>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m:t>
            </m:r>
          </m:sup>
        </m:sSup>
      </m:oMath>
      <w:r w:rsidR="00530A0F">
        <w:rPr>
          <w:rFonts w:cs="Times New Roman" w:hint="eastAsia"/>
          <w:sz w:val="24"/>
          <w:szCs w:val="24"/>
        </w:rPr>
        <w:t xml:space="preserve"> </w:t>
      </w:r>
      <w:r w:rsidR="00530A0F">
        <w:rPr>
          <w:rFonts w:cs="Times New Roman"/>
          <w:sz w:val="24"/>
          <w:szCs w:val="24"/>
        </w:rPr>
        <w:t>are</w:t>
      </w:r>
      <w:r w:rsidR="00B0227E">
        <w:rPr>
          <w:rFonts w:cs="Times New Roman" w:hint="eastAsia"/>
          <w:sz w:val="24"/>
          <w:szCs w:val="24"/>
        </w:rPr>
        <w:t xml:space="preserve"> the</w:t>
      </w:r>
      <w:r w:rsidR="00B0227E" w:rsidRPr="00B0227E">
        <w:rPr>
          <w:rFonts w:cs="Times New Roman"/>
          <w:sz w:val="24"/>
          <w:szCs w:val="24"/>
        </w:rPr>
        <w:t xml:space="preserve"> </w:t>
      </w:r>
      <w:r w:rsidR="00530A0F">
        <w:rPr>
          <w:rFonts w:cs="Times New Roman"/>
          <w:sz w:val="24"/>
          <w:szCs w:val="24"/>
        </w:rPr>
        <w:t xml:space="preserve">measured </w:t>
      </w:r>
      <w:r w:rsidR="00B0227E">
        <w:rPr>
          <w:rFonts w:cs="Times New Roman" w:hint="eastAsia"/>
          <w:sz w:val="24"/>
          <w:szCs w:val="24"/>
        </w:rPr>
        <w:t>GHG</w:t>
      </w:r>
      <w:r w:rsidR="00B0227E" w:rsidRPr="00B0227E">
        <w:rPr>
          <w:rFonts w:cs="Times New Roman"/>
          <w:sz w:val="24"/>
          <w:szCs w:val="24"/>
        </w:rPr>
        <w:t xml:space="preserve"> concentration</w:t>
      </w:r>
      <w:r w:rsidR="00530A0F">
        <w:rPr>
          <w:rFonts w:cs="Times New Roman"/>
          <w:sz w:val="24"/>
          <w:szCs w:val="24"/>
        </w:rPr>
        <w:t>s</w:t>
      </w:r>
      <w:r w:rsidR="00B0227E" w:rsidRPr="00B0227E">
        <w:rPr>
          <w:rFonts w:cs="Times New Roman"/>
          <w:sz w:val="24"/>
          <w:szCs w:val="24"/>
        </w:rPr>
        <w:t xml:space="preserve"> at the exhaust outlet</w:t>
      </w:r>
      <w:r w:rsidR="00B0227E">
        <w:rPr>
          <w:rFonts w:cs="Times New Roman" w:hint="eastAsia"/>
          <w:sz w:val="24"/>
          <w:szCs w:val="24"/>
        </w:rPr>
        <w:t xml:space="preserve"> </w:t>
      </w:r>
      <w:r w:rsidR="00530A0F">
        <w:rPr>
          <w:rFonts w:cs="Times New Roman"/>
          <w:sz w:val="24"/>
          <w:szCs w:val="24"/>
        </w:rPr>
        <w:t>and</w:t>
      </w:r>
      <w:r w:rsidR="00B0227E">
        <w:rPr>
          <w:rFonts w:cs="Times New Roman" w:hint="eastAsia"/>
          <w:sz w:val="24"/>
          <w:szCs w:val="24"/>
        </w:rPr>
        <w:t xml:space="preserve"> the </w:t>
      </w:r>
      <w:r w:rsidR="00530A0F">
        <w:rPr>
          <w:rFonts w:cs="Times New Roman"/>
          <w:sz w:val="24"/>
          <w:szCs w:val="24"/>
        </w:rPr>
        <w:t xml:space="preserve">in-plant </w:t>
      </w:r>
      <w:r w:rsidR="00B0227E">
        <w:rPr>
          <w:rFonts w:cs="Times New Roman" w:hint="eastAsia"/>
          <w:sz w:val="24"/>
          <w:szCs w:val="24"/>
        </w:rPr>
        <w:t>b</w:t>
      </w:r>
      <w:r w:rsidR="00B0227E" w:rsidRPr="00B0227E">
        <w:rPr>
          <w:rFonts w:cs="Times New Roman"/>
          <w:sz w:val="24"/>
          <w:szCs w:val="24"/>
        </w:rPr>
        <w:t>ackground</w:t>
      </w:r>
      <w:r w:rsidR="00530A0F">
        <w:rPr>
          <w:rFonts w:cs="Times New Roman"/>
          <w:sz w:val="24"/>
          <w:szCs w:val="24"/>
        </w:rPr>
        <w:t>, respectively (ppm for CO</w:t>
      </w:r>
      <w:r w:rsidR="00530A0F" w:rsidRPr="00530A0F">
        <w:rPr>
          <w:rFonts w:cs="Times New Roman"/>
          <w:sz w:val="24"/>
          <w:szCs w:val="24"/>
          <w:vertAlign w:val="subscript"/>
        </w:rPr>
        <w:t>2</w:t>
      </w:r>
      <w:r w:rsidR="00530A0F">
        <w:rPr>
          <w:rFonts w:cs="Times New Roman"/>
          <w:sz w:val="24"/>
          <w:szCs w:val="24"/>
        </w:rPr>
        <w:t xml:space="preserve">, ppb </w:t>
      </w:r>
      <w:r w:rsidR="00530A0F">
        <w:rPr>
          <w:rFonts w:cs="Times New Roman"/>
          <w:sz w:val="24"/>
          <w:szCs w:val="24"/>
        </w:rPr>
        <w:lastRenderedPageBreak/>
        <w:t>for CH</w:t>
      </w:r>
      <w:r w:rsidR="00530A0F" w:rsidRPr="00530A0F">
        <w:rPr>
          <w:rFonts w:cs="Times New Roman"/>
          <w:sz w:val="24"/>
          <w:szCs w:val="24"/>
          <w:vertAlign w:val="subscript"/>
        </w:rPr>
        <w:t>4</w:t>
      </w:r>
      <w:r w:rsidR="00530A0F">
        <w:rPr>
          <w:rFonts w:cs="Times New Roman"/>
          <w:sz w:val="24"/>
          <w:szCs w:val="24"/>
        </w:rPr>
        <w:t xml:space="preserve"> and N</w:t>
      </w:r>
      <w:r w:rsidR="00530A0F" w:rsidRPr="00530A0F">
        <w:rPr>
          <w:rFonts w:cs="Times New Roman"/>
          <w:sz w:val="24"/>
          <w:szCs w:val="24"/>
          <w:vertAlign w:val="subscript"/>
        </w:rPr>
        <w:t>2</w:t>
      </w:r>
      <w:r w:rsidR="00530A0F">
        <w:rPr>
          <w:rFonts w:cs="Times New Roman"/>
          <w:sz w:val="24"/>
          <w:szCs w:val="24"/>
        </w:rPr>
        <w:t>O)</w:t>
      </w:r>
      <w:r w:rsidR="00B0227E">
        <w:rPr>
          <w:rFonts w:cs="Times New Roman" w:hint="eastAsia"/>
          <w:sz w:val="24"/>
          <w:szCs w:val="24"/>
        </w:rPr>
        <w:t>,</w:t>
      </w:r>
      <w:r w:rsidRPr="00787E5F">
        <w:rPr>
          <w:rFonts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oMath>
      <w:r w:rsidRPr="00787E5F">
        <w:rPr>
          <w:rFonts w:cs="Times New Roman"/>
          <w:sz w:val="24"/>
          <w:szCs w:val="24"/>
        </w:rPr>
        <w:t xml:space="preserve"> is the molar volume of </w:t>
      </w:r>
      <w:r w:rsidR="00530A0F">
        <w:rPr>
          <w:rFonts w:cs="Times New Roman"/>
          <w:sz w:val="24"/>
          <w:szCs w:val="24"/>
        </w:rPr>
        <w:t xml:space="preserve">an ideal </w:t>
      </w:r>
      <w:r w:rsidRPr="00787E5F">
        <w:rPr>
          <w:rFonts w:cs="Times New Roman"/>
          <w:sz w:val="24"/>
          <w:szCs w:val="24"/>
        </w:rPr>
        <w:t xml:space="preserve">gas </w:t>
      </w:r>
      <w:r w:rsidR="00530A0F">
        <w:rPr>
          <w:rFonts w:cs="Times New Roman"/>
          <w:sz w:val="24"/>
          <w:szCs w:val="24"/>
        </w:rPr>
        <w:t>at</w:t>
      </w:r>
      <w:r w:rsidRPr="00787E5F">
        <w:rPr>
          <w:rFonts w:cs="Times New Roman"/>
          <w:sz w:val="24"/>
          <w:szCs w:val="24"/>
        </w:rPr>
        <w:t xml:space="preserve"> standard condition</w:t>
      </w:r>
      <w:r w:rsidR="00530A0F">
        <w:rPr>
          <w:rFonts w:cs="Times New Roman"/>
          <w:sz w:val="24"/>
          <w:szCs w:val="24"/>
        </w:rPr>
        <w:t>s</w:t>
      </w:r>
      <w:r w:rsidRPr="00787E5F">
        <w:rPr>
          <w:rFonts w:cs="Times New Roman"/>
          <w:sz w:val="24"/>
          <w:szCs w:val="24"/>
        </w:rPr>
        <w:t xml:space="preserve"> (22.4 </w:t>
      </w:r>
      <w:r w:rsidRPr="00787E5F">
        <w:rPr>
          <w:rFonts w:cs="Times New Roman" w:hint="eastAsia"/>
          <w:sz w:val="24"/>
          <w:szCs w:val="24"/>
        </w:rPr>
        <w:t>L</w:t>
      </w:r>
      <w:r w:rsidRPr="00787E5F">
        <w:rPr>
          <w:rFonts w:cs="Times New Roman"/>
          <w:sz w:val="24"/>
          <w:szCs w:val="24"/>
        </w:rPr>
        <w:t xml:space="preserve"> mol</w:t>
      </w:r>
      <w:r w:rsidRPr="00787E5F">
        <w:rPr>
          <w:rFonts w:cs="Times New Roman"/>
          <w:sz w:val="24"/>
          <w:szCs w:val="24"/>
          <w:vertAlign w:val="superscript"/>
        </w:rPr>
        <w:t>-1</w:t>
      </w:r>
      <w:r w:rsidRPr="00787E5F">
        <w:rPr>
          <w:rFonts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oMath>
      <w:r w:rsidRPr="00787E5F">
        <w:rPr>
          <w:rFonts w:cs="Times New Roman"/>
          <w:sz w:val="24"/>
          <w:szCs w:val="24"/>
        </w:rPr>
        <w:t xml:space="preserve"> </w:t>
      </w:r>
      <w:r w:rsidR="00530A0F">
        <w:rPr>
          <w:rFonts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oMath>
      <w:r w:rsidR="00530A0F">
        <w:rPr>
          <w:rFonts w:cs="Times New Roman"/>
          <w:sz w:val="24"/>
          <w:szCs w:val="24"/>
        </w:rPr>
        <w:t xml:space="preserve"> are the standard temperature </w:t>
      </w:r>
      <w:r w:rsidR="00530A0F" w:rsidRPr="00787E5F">
        <w:rPr>
          <w:rFonts w:cs="Times New Roman"/>
          <w:sz w:val="24"/>
          <w:szCs w:val="24"/>
        </w:rPr>
        <w:t xml:space="preserve">(273.15 </w:t>
      </w:r>
      <w:r w:rsidR="00530A0F" w:rsidRPr="00787E5F">
        <w:rPr>
          <w:rFonts w:cs="Times New Roman" w:hint="eastAsia"/>
          <w:sz w:val="24"/>
          <w:szCs w:val="24"/>
        </w:rPr>
        <w:t>K</w:t>
      </w:r>
      <w:r w:rsidR="00530A0F" w:rsidRPr="00787E5F">
        <w:rPr>
          <w:rFonts w:cs="Times New Roman"/>
          <w:sz w:val="24"/>
          <w:szCs w:val="24"/>
        </w:rPr>
        <w:t>)</w:t>
      </w:r>
      <w:r w:rsidR="00530A0F">
        <w:rPr>
          <w:rFonts w:cs="Times New Roman"/>
          <w:sz w:val="24"/>
          <w:szCs w:val="24"/>
        </w:rPr>
        <w:t xml:space="preserve"> and pressure </w:t>
      </w:r>
      <w:r w:rsidR="00530A0F" w:rsidRPr="00787E5F">
        <w:rPr>
          <w:rFonts w:cs="Times New Roman"/>
          <w:sz w:val="24"/>
          <w:szCs w:val="24"/>
        </w:rPr>
        <w:t>(101.325 kPa)</w:t>
      </w:r>
      <w:r w:rsidRPr="00787E5F">
        <w:rPr>
          <w:rFonts w:cs="Times New Roman"/>
          <w:sz w:val="24"/>
          <w:szCs w:val="24"/>
        </w:rPr>
        <w:t xml:space="preserve">, </w:t>
      </w:r>
      <m:oMath>
        <m:r>
          <w:rPr>
            <w:rFonts w:ascii="Cambria Math" w:hAnsi="Cambria Math" w:cs="Times New Roman"/>
            <w:sz w:val="24"/>
            <w:szCs w:val="24"/>
          </w:rPr>
          <m:t>T</m:t>
        </m:r>
      </m:oMath>
      <w:r w:rsidRPr="00787E5F">
        <w:rPr>
          <w:rFonts w:cs="Times New Roman"/>
          <w:sz w:val="24"/>
          <w:szCs w:val="24"/>
        </w:rPr>
        <w:t xml:space="preserve"> </w:t>
      </w:r>
      <w:r w:rsidR="00530A0F">
        <w:rPr>
          <w:rFonts w:cs="Times New Roman"/>
          <w:sz w:val="24"/>
          <w:szCs w:val="24"/>
        </w:rPr>
        <w:t xml:space="preserve">and </w:t>
      </w:r>
      <m:oMath>
        <m:r>
          <w:rPr>
            <w:rFonts w:ascii="Cambria Math" w:hAnsi="Cambria Math" w:cs="Times New Roman"/>
            <w:sz w:val="24"/>
            <w:szCs w:val="24"/>
          </w:rPr>
          <m:t>P</m:t>
        </m:r>
      </m:oMath>
      <w:r w:rsidR="00530A0F" w:rsidRPr="00787E5F">
        <w:rPr>
          <w:rFonts w:cs="Times New Roman"/>
          <w:sz w:val="24"/>
          <w:szCs w:val="24"/>
        </w:rPr>
        <w:t xml:space="preserve"> </w:t>
      </w:r>
      <w:r w:rsidR="00530A0F">
        <w:rPr>
          <w:rFonts w:cs="Times New Roman"/>
          <w:sz w:val="24"/>
          <w:szCs w:val="24"/>
        </w:rPr>
        <w:t xml:space="preserve">are the gas temperature (K) and pressure </w:t>
      </w:r>
      <w:r w:rsidR="00530A0F" w:rsidRPr="00787E5F">
        <w:rPr>
          <w:rFonts w:cs="Times New Roman"/>
          <w:sz w:val="24"/>
          <w:szCs w:val="24"/>
        </w:rPr>
        <w:t>(kPa)</w:t>
      </w:r>
      <w:r w:rsidR="00530A0F">
        <w:rPr>
          <w:rFonts w:cs="Times New Roman"/>
          <w:sz w:val="24"/>
          <w:szCs w:val="24"/>
        </w:rPr>
        <w:t xml:space="preserve"> at the exhaust outlet,</w:t>
      </w:r>
      <w:r w:rsidR="00335652">
        <w:rPr>
          <w:rFonts w:cs="Times New Roman" w:hint="eastAsia"/>
          <w:sz w:val="24"/>
          <w:szCs w:val="24"/>
        </w:rPr>
        <w:t xml:space="preserve"> </w:t>
      </w:r>
      <m:oMath>
        <m:r>
          <w:rPr>
            <w:rFonts w:ascii="Cambria Math" w:hAnsi="Cambria Math" w:cs="Times New Roman"/>
            <w:sz w:val="24"/>
            <w:szCs w:val="24"/>
          </w:rPr>
          <m:t>Q</m:t>
        </m:r>
      </m:oMath>
      <w:r w:rsidR="00335652">
        <w:rPr>
          <w:rFonts w:cs="Times New Roman" w:hint="eastAsia"/>
          <w:sz w:val="24"/>
          <w:szCs w:val="24"/>
        </w:rPr>
        <w:t xml:space="preserve"> is the </w:t>
      </w:r>
      <w:r w:rsidR="00530A0F">
        <w:rPr>
          <w:rFonts w:cs="Times New Roman"/>
          <w:sz w:val="24"/>
          <w:szCs w:val="24"/>
        </w:rPr>
        <w:t>volumetric flow rate at the outlet</w:t>
      </w:r>
      <w:r w:rsidR="00335652">
        <w:rPr>
          <w:rFonts w:cs="Times New Roman" w:hint="eastAsia"/>
          <w:sz w:val="24"/>
          <w:szCs w:val="24"/>
        </w:rPr>
        <w:t xml:space="preserve"> (</w:t>
      </w:r>
      <w:r w:rsidR="00335652" w:rsidRPr="00335652">
        <w:rPr>
          <w:sz w:val="24"/>
          <w:szCs w:val="28"/>
        </w:rPr>
        <w:t>m</w:t>
      </w:r>
      <w:r w:rsidR="00335652" w:rsidRPr="00335652">
        <w:rPr>
          <w:sz w:val="24"/>
          <w:szCs w:val="28"/>
          <w:vertAlign w:val="superscript"/>
        </w:rPr>
        <w:t>3</w:t>
      </w:r>
      <w:r w:rsidR="00530A0F">
        <w:rPr>
          <w:sz w:val="24"/>
          <w:szCs w:val="28"/>
        </w:rPr>
        <w:t xml:space="preserve"> </w:t>
      </w:r>
      <w:r w:rsidR="00335652" w:rsidRPr="00335652">
        <w:rPr>
          <w:sz w:val="24"/>
          <w:szCs w:val="28"/>
        </w:rPr>
        <w:t>s</w:t>
      </w:r>
      <w:r w:rsidR="00530A0F" w:rsidRPr="00530A0F">
        <w:rPr>
          <w:sz w:val="24"/>
          <w:szCs w:val="28"/>
          <w:vertAlign w:val="superscript"/>
        </w:rPr>
        <w:t>-1</w:t>
      </w:r>
      <w:r w:rsidR="00335652">
        <w:rPr>
          <w:rFonts w:cs="Times New Roman" w:hint="eastAsia"/>
          <w:sz w:val="24"/>
          <w:szCs w:val="24"/>
        </w:rPr>
        <w:t xml:space="preserve">); </w:t>
      </w:r>
      <m:oMath>
        <m:r>
          <w:rPr>
            <w:rFonts w:ascii="Cambria Math" w:hAnsi="Cambria Math" w:cs="Times New Roman"/>
            <w:sz w:val="24"/>
            <w:szCs w:val="24"/>
          </w:rPr>
          <m:t>S</m:t>
        </m:r>
      </m:oMath>
      <w:r w:rsidR="00335652">
        <w:rPr>
          <w:rFonts w:cs="Times New Roman" w:hint="eastAsia"/>
          <w:sz w:val="24"/>
          <w:szCs w:val="24"/>
        </w:rPr>
        <w:t xml:space="preserve"> is the </w:t>
      </w:r>
      <w:r w:rsidR="00335652" w:rsidRPr="00335652">
        <w:rPr>
          <w:rFonts w:cs="Times New Roman"/>
          <w:sz w:val="24"/>
          <w:szCs w:val="24"/>
        </w:rPr>
        <w:t>cross-sectional area of the outlet</w:t>
      </w:r>
      <w:r w:rsidR="00335652">
        <w:rPr>
          <w:rFonts w:cs="Times New Roman" w:hint="eastAsia"/>
          <w:sz w:val="24"/>
          <w:szCs w:val="24"/>
        </w:rPr>
        <w:t xml:space="preserve"> (m</w:t>
      </w:r>
      <w:r w:rsidR="00335652" w:rsidRPr="00335652">
        <w:rPr>
          <w:rFonts w:cs="Times New Roman" w:hint="eastAsia"/>
          <w:sz w:val="24"/>
          <w:szCs w:val="24"/>
          <w:vertAlign w:val="superscript"/>
        </w:rPr>
        <w:t>2</w:t>
      </w:r>
      <w:r w:rsidR="00335652">
        <w:rPr>
          <w:rFonts w:cs="Times New Roman" w:hint="eastAsia"/>
          <w:sz w:val="24"/>
          <w:szCs w:val="24"/>
        </w:rPr>
        <w:t xml:space="preserve">), </w:t>
      </w:r>
      <m:oMath>
        <m:r>
          <w:rPr>
            <w:rFonts w:ascii="Cambria Math" w:hAnsi="Cambria Math" w:cs="Times New Roman"/>
            <w:sz w:val="24"/>
            <w:szCs w:val="24"/>
          </w:rPr>
          <m:t>v</m:t>
        </m:r>
      </m:oMath>
      <w:r w:rsidR="00335652">
        <w:rPr>
          <w:rFonts w:cs="Times New Roman" w:hint="eastAsia"/>
          <w:sz w:val="24"/>
          <w:szCs w:val="24"/>
        </w:rPr>
        <w:t xml:space="preserve"> is t</w:t>
      </w:r>
      <w:r w:rsidR="00335652" w:rsidRPr="00335652">
        <w:rPr>
          <w:rFonts w:cs="Times New Roman"/>
          <w:sz w:val="24"/>
          <w:szCs w:val="24"/>
        </w:rPr>
        <w:t xml:space="preserve">he </w:t>
      </w:r>
      <w:r w:rsidR="00530A0F">
        <w:rPr>
          <w:rFonts w:cs="Times New Roman"/>
          <w:sz w:val="24"/>
          <w:szCs w:val="24"/>
        </w:rPr>
        <w:t>measured air velocity at the outlet</w:t>
      </w:r>
      <w:r w:rsidR="00335652">
        <w:rPr>
          <w:rFonts w:cs="Times New Roman" w:hint="eastAsia"/>
          <w:sz w:val="24"/>
          <w:szCs w:val="24"/>
        </w:rPr>
        <w:t xml:space="preserve"> (m/s)</w:t>
      </w:r>
      <w:r w:rsidR="00530A0F">
        <w:rPr>
          <w:rFonts w:cs="Times New Roman"/>
          <w:sz w:val="24"/>
          <w:szCs w:val="24"/>
        </w:rPr>
        <w:t>,</w:t>
      </w:r>
      <w:r w:rsidR="00335652">
        <w:rPr>
          <w:rFonts w:cs="Times New Roman" w:hint="eastAsia"/>
          <w:sz w:val="24"/>
          <w:szCs w:val="24"/>
        </w:rPr>
        <w:t xml:space="preserve"> and </w:t>
      </w:r>
      <m:oMath>
        <m:r>
          <w:rPr>
            <w:rFonts w:ascii="Cambria Math" w:hAnsi="Cambria Math" w:cs="Times New Roman"/>
            <w:sz w:val="24"/>
            <w:szCs w:val="24"/>
          </w:rPr>
          <m:t>D</m:t>
        </m:r>
      </m:oMath>
      <w:r w:rsidR="00335652">
        <w:rPr>
          <w:rFonts w:cs="Times New Roman" w:hint="eastAsia"/>
          <w:sz w:val="24"/>
          <w:szCs w:val="24"/>
        </w:rPr>
        <w:t xml:space="preserve"> is the </w:t>
      </w:r>
      <w:r w:rsidR="00335652" w:rsidRPr="00335652">
        <w:rPr>
          <w:rFonts w:cs="Times New Roman"/>
          <w:sz w:val="24"/>
          <w:szCs w:val="24"/>
        </w:rPr>
        <w:t xml:space="preserve">inner diameter of the </w:t>
      </w:r>
      <w:r w:rsidR="00530A0F">
        <w:rPr>
          <w:rFonts w:cs="Times New Roman"/>
          <w:sz w:val="24"/>
          <w:szCs w:val="24"/>
        </w:rPr>
        <w:t xml:space="preserve">exhaust </w:t>
      </w:r>
      <w:r w:rsidR="00335652" w:rsidRPr="00335652">
        <w:rPr>
          <w:rFonts w:cs="Times New Roman"/>
          <w:sz w:val="24"/>
          <w:szCs w:val="24"/>
        </w:rPr>
        <w:t>pipe</w:t>
      </w:r>
      <w:r w:rsidR="00335652">
        <w:rPr>
          <w:rFonts w:cs="Times New Roman" w:hint="eastAsia"/>
          <w:sz w:val="24"/>
          <w:szCs w:val="24"/>
        </w:rPr>
        <w:t>line (m).</w:t>
      </w:r>
    </w:p>
    <w:p w14:paraId="718CDA61" w14:textId="5E46CA97" w:rsidR="00335652" w:rsidRPr="00787E5F" w:rsidRDefault="00335652" w:rsidP="00335652">
      <w:pPr>
        <w:spacing w:afterLines="50" w:after="156"/>
        <w:ind w:firstLineChars="200" w:firstLine="482"/>
        <w:rPr>
          <w:rFonts w:cs="Times New Roman"/>
          <w:sz w:val="24"/>
          <w:szCs w:val="24"/>
        </w:rPr>
      </w:pPr>
      <w:r>
        <w:rPr>
          <w:rFonts w:cs="Times New Roman" w:hint="eastAsia"/>
          <w:b/>
          <w:bCs/>
          <w:sz w:val="24"/>
          <w:szCs w:val="24"/>
        </w:rPr>
        <w:t>Fig</w:t>
      </w:r>
      <w:r w:rsidR="00530A0F">
        <w:rPr>
          <w:rFonts w:cs="Times New Roman"/>
          <w:b/>
          <w:bCs/>
          <w:sz w:val="24"/>
          <w:szCs w:val="24"/>
        </w:rPr>
        <w:t xml:space="preserve">ure </w:t>
      </w:r>
      <w:r>
        <w:rPr>
          <w:rFonts w:cs="Times New Roman" w:hint="eastAsia"/>
          <w:b/>
          <w:bCs/>
          <w:sz w:val="24"/>
          <w:szCs w:val="24"/>
        </w:rPr>
        <w:t>S2</w:t>
      </w:r>
      <w:r>
        <w:rPr>
          <w:rFonts w:cs="Times New Roman" w:hint="eastAsia"/>
          <w:sz w:val="24"/>
          <w:szCs w:val="24"/>
        </w:rPr>
        <w:t xml:space="preserve"> </w:t>
      </w:r>
      <w:r w:rsidR="00530A0F">
        <w:rPr>
          <w:rFonts w:cs="Times New Roman"/>
          <w:sz w:val="24"/>
          <w:szCs w:val="24"/>
        </w:rPr>
        <w:t>illustrates the procedures for</w:t>
      </w:r>
      <w:r>
        <w:rPr>
          <w:rFonts w:cs="Times New Roman"/>
          <w:sz w:val="24"/>
          <w:szCs w:val="24"/>
        </w:rPr>
        <w:t xml:space="preserve"> </w:t>
      </w:r>
      <w:r>
        <w:rPr>
          <w:rFonts w:cs="Times New Roman" w:hint="eastAsia"/>
          <w:sz w:val="24"/>
          <w:szCs w:val="24"/>
        </w:rPr>
        <w:t xml:space="preserve">the </w:t>
      </w:r>
      <w:r>
        <w:rPr>
          <w:rFonts w:cs="Times New Roman"/>
          <w:sz w:val="24"/>
          <w:szCs w:val="24"/>
        </w:rPr>
        <w:t>collection and processing</w:t>
      </w:r>
      <w:r>
        <w:rPr>
          <w:rFonts w:cs="Times New Roman" w:hint="eastAsia"/>
          <w:sz w:val="24"/>
          <w:szCs w:val="24"/>
        </w:rPr>
        <w:t xml:space="preserve"> of </w:t>
      </w:r>
      <w:r w:rsidR="00530A0F">
        <w:rPr>
          <w:rFonts w:cs="Times New Roman"/>
          <w:sz w:val="24"/>
          <w:szCs w:val="24"/>
        </w:rPr>
        <w:t xml:space="preserve">both </w:t>
      </w:r>
      <w:r>
        <w:rPr>
          <w:rFonts w:cs="Times New Roman" w:hint="eastAsia"/>
          <w:sz w:val="24"/>
          <w:szCs w:val="24"/>
        </w:rPr>
        <w:t>liquid</w:t>
      </w:r>
      <w:r>
        <w:rPr>
          <w:rFonts w:cs="Times New Roman"/>
          <w:sz w:val="24"/>
          <w:szCs w:val="24"/>
        </w:rPr>
        <w:t xml:space="preserve"> and s</w:t>
      </w:r>
      <w:r>
        <w:rPr>
          <w:rFonts w:cs="Times New Roman" w:hint="eastAsia"/>
          <w:sz w:val="24"/>
          <w:szCs w:val="24"/>
        </w:rPr>
        <w:t>olid</w:t>
      </w:r>
      <w:r>
        <w:rPr>
          <w:rFonts w:cs="Times New Roman"/>
          <w:sz w:val="24"/>
          <w:szCs w:val="24"/>
        </w:rPr>
        <w:t xml:space="preserve"> sample</w:t>
      </w:r>
      <w:r>
        <w:rPr>
          <w:rFonts w:cs="Times New Roman" w:hint="eastAsia"/>
          <w:sz w:val="24"/>
          <w:szCs w:val="24"/>
        </w:rPr>
        <w:t>s.</w:t>
      </w:r>
    </w:p>
    <w:bookmarkEnd w:id="1"/>
    <w:p w14:paraId="147153EE" w14:textId="77777777" w:rsidR="00B60DF9" w:rsidRDefault="00583F26">
      <w:pPr>
        <w:spacing w:beforeLines="50" w:before="156" w:line="240" w:lineRule="auto"/>
        <w:jc w:val="center"/>
        <w:rPr>
          <w:rFonts w:cs="Times New Roman"/>
          <w:b/>
          <w:bCs/>
          <w:szCs w:val="21"/>
        </w:rPr>
      </w:pPr>
      <w:r>
        <w:rPr>
          <w:rFonts w:hint="eastAsia"/>
          <w:noProof/>
        </w:rPr>
        <w:drawing>
          <wp:inline distT="0" distB="0" distL="0" distR="0" wp14:anchorId="451CA015" wp14:editId="76361A38">
            <wp:extent cx="4768215" cy="1028700"/>
            <wp:effectExtent l="0" t="0" r="0" b="0"/>
            <wp:docPr id="2910711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071149" name="图片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788103" cy="1033036"/>
                    </a:xfrm>
                    <a:prstGeom prst="rect">
                      <a:avLst/>
                    </a:prstGeom>
                    <a:noFill/>
                    <a:ln>
                      <a:noFill/>
                    </a:ln>
                  </pic:spPr>
                </pic:pic>
              </a:graphicData>
            </a:graphic>
          </wp:inline>
        </w:drawing>
      </w:r>
    </w:p>
    <w:p w14:paraId="5AAD8768" w14:textId="448B3724" w:rsidR="00B60DF9" w:rsidRDefault="00583F26" w:rsidP="00BB0F48">
      <w:pPr>
        <w:spacing w:afterLines="50" w:after="156"/>
        <w:jc w:val="center"/>
        <w:rPr>
          <w:rFonts w:cs="Times New Roman"/>
          <w:szCs w:val="21"/>
        </w:rPr>
      </w:pPr>
      <w:r>
        <w:rPr>
          <w:rFonts w:cs="Times New Roman" w:hint="eastAsia"/>
          <w:b/>
          <w:bCs/>
          <w:szCs w:val="21"/>
        </w:rPr>
        <w:t>Figure S2.</w:t>
      </w:r>
      <w:r>
        <w:rPr>
          <w:rFonts w:cs="Times New Roman" w:hint="eastAsia"/>
          <w:szCs w:val="21"/>
        </w:rPr>
        <w:t xml:space="preserve"> </w:t>
      </w:r>
      <w:r w:rsidR="00530A0F">
        <w:rPr>
          <w:rFonts w:cs="Times New Roman"/>
          <w:szCs w:val="21"/>
        </w:rPr>
        <w:t>Collection and processing</w:t>
      </w:r>
      <w:r w:rsidR="00530A0F">
        <w:rPr>
          <w:rFonts w:cs="Times New Roman" w:hint="eastAsia"/>
          <w:szCs w:val="21"/>
        </w:rPr>
        <w:t xml:space="preserve"> </w:t>
      </w:r>
      <w:r w:rsidR="00530A0F">
        <w:rPr>
          <w:rFonts w:cs="Times New Roman"/>
          <w:szCs w:val="21"/>
        </w:rPr>
        <w:t>of l</w:t>
      </w:r>
      <w:r>
        <w:rPr>
          <w:rFonts w:cs="Times New Roman" w:hint="eastAsia"/>
          <w:szCs w:val="21"/>
        </w:rPr>
        <w:t>iquid</w:t>
      </w:r>
      <w:r>
        <w:rPr>
          <w:rFonts w:cs="Times New Roman"/>
          <w:szCs w:val="21"/>
        </w:rPr>
        <w:t xml:space="preserve"> and s</w:t>
      </w:r>
      <w:r>
        <w:rPr>
          <w:rFonts w:cs="Times New Roman" w:hint="eastAsia"/>
          <w:szCs w:val="21"/>
        </w:rPr>
        <w:t>olid</w:t>
      </w:r>
      <w:r>
        <w:rPr>
          <w:rFonts w:cs="Times New Roman"/>
          <w:szCs w:val="21"/>
        </w:rPr>
        <w:t xml:space="preserve"> sample</w:t>
      </w:r>
      <w:r>
        <w:rPr>
          <w:rFonts w:cs="Times New Roman" w:hint="eastAsia"/>
          <w:szCs w:val="21"/>
        </w:rPr>
        <w:t>s:</w:t>
      </w:r>
      <w:r>
        <w:rPr>
          <w:rFonts w:cs="Times New Roman"/>
          <w:szCs w:val="21"/>
        </w:rPr>
        <w:t xml:space="preserve"> (a) 24</w:t>
      </w:r>
      <w:r w:rsidR="00530A0F">
        <w:rPr>
          <w:rFonts w:cs="Times New Roman"/>
          <w:szCs w:val="21"/>
        </w:rPr>
        <w:t>-</w:t>
      </w:r>
      <w:r>
        <w:rPr>
          <w:rFonts w:cs="Times New Roman"/>
          <w:szCs w:val="21"/>
        </w:rPr>
        <w:t xml:space="preserve">hours </w:t>
      </w:r>
      <w:r>
        <w:rPr>
          <w:rFonts w:cs="Times New Roman" w:hint="eastAsia"/>
          <w:szCs w:val="21"/>
        </w:rPr>
        <w:t>liquid</w:t>
      </w:r>
      <w:r>
        <w:rPr>
          <w:rFonts w:cs="Times New Roman"/>
          <w:szCs w:val="21"/>
        </w:rPr>
        <w:t xml:space="preserve"> sample collection; (b) </w:t>
      </w:r>
      <w:r w:rsidR="00530A0F">
        <w:rPr>
          <w:rFonts w:cs="Times New Roman"/>
          <w:szCs w:val="21"/>
        </w:rPr>
        <w:t>Preparation of m</w:t>
      </w:r>
      <w:r>
        <w:rPr>
          <w:rFonts w:cs="Times New Roman"/>
          <w:szCs w:val="21"/>
        </w:rPr>
        <w:t>ixed</w:t>
      </w:r>
      <w:r>
        <w:rPr>
          <w:rFonts w:cs="Times New Roman" w:hint="eastAsia"/>
          <w:szCs w:val="21"/>
        </w:rPr>
        <w:t xml:space="preserve"> liquid</w:t>
      </w:r>
      <w:r>
        <w:rPr>
          <w:rFonts w:cs="Times New Roman"/>
          <w:szCs w:val="21"/>
        </w:rPr>
        <w:t xml:space="preserve"> and sludge samples; (c) Drying of sludge</w:t>
      </w:r>
      <w:r>
        <w:rPr>
          <w:rFonts w:cs="Times New Roman" w:hint="eastAsia"/>
          <w:szCs w:val="21"/>
        </w:rPr>
        <w:t xml:space="preserve"> samples</w:t>
      </w:r>
      <w:r w:rsidR="0010320B">
        <w:rPr>
          <w:rFonts w:cs="Times New Roman" w:hint="eastAsia"/>
          <w:szCs w:val="21"/>
        </w:rPr>
        <w:t>.</w:t>
      </w:r>
    </w:p>
    <w:p w14:paraId="4E309897" w14:textId="0E9DDCC7" w:rsidR="00B60DF9" w:rsidRDefault="00583F26">
      <w:pPr>
        <w:pStyle w:val="1"/>
        <w:spacing w:before="156" w:after="156"/>
      </w:pPr>
      <w:r>
        <w:t>S</w:t>
      </w:r>
      <w:r>
        <w:rPr>
          <w:rFonts w:hint="eastAsia"/>
        </w:rPr>
        <w:t>3</w:t>
      </w:r>
      <w:r>
        <w:t xml:space="preserve">. </w:t>
      </w:r>
      <w:r>
        <w:rPr>
          <w:rFonts w:hint="eastAsia"/>
        </w:rPr>
        <w:t xml:space="preserve">Monte Carlo Simulation results: </w:t>
      </w:r>
      <w:r>
        <w:t>determination o</w:t>
      </w:r>
      <w:r w:rsidRPr="00F958EF">
        <w:t xml:space="preserve">f </w:t>
      </w:r>
      <w:r w:rsidR="00F958EF" w:rsidRPr="00F958EF">
        <w:t>emission factors</w:t>
      </w:r>
    </w:p>
    <w:p w14:paraId="415EE74F" w14:textId="1EB7A74D" w:rsidR="009C116D" w:rsidRDefault="009C116D">
      <w:pPr>
        <w:spacing w:afterLines="50" w:after="156"/>
        <w:rPr>
          <w:sz w:val="24"/>
          <w:szCs w:val="24"/>
        </w:rPr>
      </w:pPr>
      <w:r w:rsidRPr="009C116D">
        <w:rPr>
          <w:sz w:val="24"/>
          <w:szCs w:val="24"/>
        </w:rPr>
        <w:t xml:space="preserve">Based on our field measurements and literature data, fossil </w:t>
      </w:r>
      <w:r>
        <w:rPr>
          <w:sz w:val="24"/>
          <w:szCs w:val="24"/>
        </w:rPr>
        <w:t>CO</w:t>
      </w:r>
      <w:r w:rsidRPr="009C116D">
        <w:rPr>
          <w:sz w:val="24"/>
          <w:szCs w:val="24"/>
          <w:vertAlign w:val="subscript"/>
        </w:rPr>
        <w:t>2</w:t>
      </w:r>
      <w:r w:rsidRPr="009C116D">
        <w:rPr>
          <w:sz w:val="24"/>
          <w:szCs w:val="24"/>
        </w:rPr>
        <w:t xml:space="preserve"> emissions were estimated for each MWWTP. Using the chemical oxygen demand (COD) removal of each plant as the activity data, we calculated the fossil </w:t>
      </w:r>
      <w:r>
        <w:rPr>
          <w:sz w:val="24"/>
          <w:szCs w:val="24"/>
        </w:rPr>
        <w:t>CO</w:t>
      </w:r>
      <w:r w:rsidRPr="009C116D">
        <w:rPr>
          <w:sz w:val="24"/>
          <w:szCs w:val="24"/>
          <w:vertAlign w:val="subscript"/>
        </w:rPr>
        <w:t>2</w:t>
      </w:r>
      <w:r w:rsidRPr="009C116D">
        <w:rPr>
          <w:sz w:val="24"/>
          <w:szCs w:val="24"/>
        </w:rPr>
        <w:t xml:space="preserve"> emission factor (EF), defined as the amount of fossil </w:t>
      </w:r>
      <w:r>
        <w:rPr>
          <w:sz w:val="24"/>
          <w:szCs w:val="24"/>
        </w:rPr>
        <w:t>CO</w:t>
      </w:r>
      <w:r w:rsidRPr="009C116D">
        <w:rPr>
          <w:sz w:val="24"/>
          <w:szCs w:val="24"/>
          <w:vertAlign w:val="subscript"/>
        </w:rPr>
        <w:t>2</w:t>
      </w:r>
      <w:r w:rsidRPr="009C116D">
        <w:rPr>
          <w:sz w:val="24"/>
          <w:szCs w:val="24"/>
        </w:rPr>
        <w:t xml:space="preserve"> emitted per unit mass of COD removed (kg f- </w:t>
      </w:r>
      <w:r>
        <w:rPr>
          <w:sz w:val="24"/>
          <w:szCs w:val="24"/>
        </w:rPr>
        <w:t>CO</w:t>
      </w:r>
      <w:r w:rsidRPr="009C116D">
        <w:rPr>
          <w:sz w:val="24"/>
          <w:szCs w:val="24"/>
          <w:vertAlign w:val="subscript"/>
        </w:rPr>
        <w:t>2</w:t>
      </w:r>
      <w:r w:rsidRPr="009C116D">
        <w:rPr>
          <w:sz w:val="24"/>
          <w:szCs w:val="24"/>
        </w:rPr>
        <w:t>/kg COD</w:t>
      </w:r>
      <w:r w:rsidRPr="009C116D">
        <w:rPr>
          <w:sz w:val="24"/>
          <w:szCs w:val="24"/>
          <w:vertAlign w:val="subscript"/>
        </w:rPr>
        <w:t>removed</w:t>
      </w:r>
      <w:r w:rsidR="00951E74">
        <w:rPr>
          <w:sz w:val="24"/>
          <w:szCs w:val="24"/>
        </w:rPr>
        <w:t xml:space="preserve">; </w:t>
      </w:r>
      <w:r w:rsidR="00951E74" w:rsidRPr="00951E74">
        <w:rPr>
          <w:b/>
          <w:bCs/>
          <w:sz w:val="24"/>
          <w:szCs w:val="24"/>
        </w:rPr>
        <w:t>Table S2</w:t>
      </w:r>
      <w:r w:rsidRPr="009C116D">
        <w:rPr>
          <w:sz w:val="24"/>
          <w:szCs w:val="24"/>
        </w:rPr>
        <w:t>).</w:t>
      </w:r>
    </w:p>
    <w:p w14:paraId="6A12AAFA" w14:textId="79AEBAC0" w:rsidR="00B60DF9" w:rsidRDefault="00583F26" w:rsidP="00BB0F48">
      <w:pPr>
        <w:spacing w:beforeLines="50" w:before="156"/>
        <w:jc w:val="center"/>
        <w:rPr>
          <w:rFonts w:eastAsiaTheme="minorEastAsia" w:cs="Times New Roman"/>
          <w:szCs w:val="21"/>
        </w:rPr>
      </w:pPr>
      <w:bookmarkStart w:id="2" w:name="_Hlk191221228"/>
      <w:r>
        <w:rPr>
          <w:rFonts w:cs="Times New Roman"/>
          <w:b/>
          <w:bCs/>
          <w:spacing w:val="-2"/>
          <w:position w:val="2"/>
          <w:szCs w:val="21"/>
        </w:rPr>
        <w:t xml:space="preserve">Table </w:t>
      </w:r>
      <w:r>
        <w:rPr>
          <w:rFonts w:cs="Times New Roman" w:hint="eastAsia"/>
          <w:b/>
          <w:bCs/>
          <w:spacing w:val="-2"/>
          <w:position w:val="2"/>
          <w:szCs w:val="21"/>
        </w:rPr>
        <w:t>S</w:t>
      </w:r>
      <w:r>
        <w:rPr>
          <w:rFonts w:cs="Times New Roman"/>
          <w:b/>
          <w:bCs/>
          <w:spacing w:val="-2"/>
          <w:position w:val="2"/>
          <w:szCs w:val="21"/>
        </w:rPr>
        <w:t>2.</w:t>
      </w:r>
      <w:r>
        <w:rPr>
          <w:rFonts w:cs="Times New Roman"/>
          <w:spacing w:val="-2"/>
          <w:position w:val="2"/>
          <w:szCs w:val="21"/>
        </w:rPr>
        <w:t xml:space="preserve"> </w:t>
      </w:r>
      <w:r w:rsidR="00951E74">
        <w:rPr>
          <w:rFonts w:cs="Times New Roman"/>
          <w:spacing w:val="-2"/>
          <w:position w:val="2"/>
          <w:szCs w:val="21"/>
        </w:rPr>
        <w:t>F</w:t>
      </w:r>
      <w:r>
        <w:rPr>
          <w:rFonts w:cs="Times New Roman"/>
          <w:spacing w:val="-2"/>
          <w:position w:val="2"/>
          <w:szCs w:val="21"/>
        </w:rPr>
        <w:t>ossil CO</w:t>
      </w:r>
      <w:r>
        <w:rPr>
          <w:rFonts w:cs="Times New Roman"/>
          <w:spacing w:val="-2"/>
          <w:position w:val="2"/>
          <w:szCs w:val="21"/>
          <w:vertAlign w:val="subscript"/>
        </w:rPr>
        <w:t>2</w:t>
      </w:r>
      <w:r>
        <w:rPr>
          <w:rFonts w:cs="Times New Roman"/>
          <w:spacing w:val="-2"/>
          <w:position w:val="2"/>
          <w:szCs w:val="21"/>
        </w:rPr>
        <w:t xml:space="preserve"> </w:t>
      </w:r>
      <w:r w:rsidR="00951E74">
        <w:rPr>
          <w:rFonts w:cs="Times New Roman"/>
          <w:spacing w:val="-2"/>
          <w:position w:val="2"/>
          <w:szCs w:val="21"/>
        </w:rPr>
        <w:t>EF</w:t>
      </w:r>
      <w:r>
        <w:rPr>
          <w:rFonts w:cs="Times New Roman"/>
          <w:spacing w:val="-2"/>
          <w:position w:val="2"/>
          <w:szCs w:val="21"/>
        </w:rPr>
        <w:t xml:space="preserve">s of MWWTPs </w:t>
      </w:r>
      <w:r w:rsidR="00951E74">
        <w:rPr>
          <w:rFonts w:cs="Times New Roman"/>
          <w:spacing w:val="-2"/>
          <w:position w:val="2"/>
          <w:szCs w:val="21"/>
        </w:rPr>
        <w:t>from this study and published</w:t>
      </w:r>
      <w:r>
        <w:rPr>
          <w:rFonts w:cs="Times New Roman"/>
          <w:spacing w:val="-2"/>
          <w:position w:val="2"/>
          <w:szCs w:val="21"/>
        </w:rPr>
        <w:t xml:space="preserve"> literature</w:t>
      </w:r>
    </w:p>
    <w:tbl>
      <w:tblPr>
        <w:tblStyle w:val="TableNormal1"/>
        <w:tblW w:w="5000" w:type="pct"/>
        <w:tblInd w:w="0" w:type="dxa"/>
        <w:tblLook w:val="04A0" w:firstRow="1" w:lastRow="0" w:firstColumn="1" w:lastColumn="0" w:noHBand="0" w:noVBand="1"/>
      </w:tblPr>
      <w:tblGrid>
        <w:gridCol w:w="773"/>
        <w:gridCol w:w="3136"/>
        <w:gridCol w:w="1802"/>
        <w:gridCol w:w="2303"/>
        <w:gridCol w:w="1738"/>
      </w:tblGrid>
      <w:tr w:rsidR="00B60DF9" w14:paraId="756C198D" w14:textId="77777777">
        <w:trPr>
          <w:trHeight w:val="327"/>
        </w:trPr>
        <w:tc>
          <w:tcPr>
            <w:tcW w:w="396" w:type="pct"/>
            <w:tcBorders>
              <w:top w:val="single" w:sz="12" w:space="0" w:color="000000"/>
              <w:bottom w:val="single" w:sz="8" w:space="0" w:color="000000"/>
            </w:tcBorders>
            <w:vAlign w:val="center"/>
          </w:tcPr>
          <w:p w14:paraId="693629CF" w14:textId="77777777" w:rsidR="00B60DF9" w:rsidRDefault="00583F26">
            <w:pPr>
              <w:pStyle w:val="TableParagraph"/>
              <w:spacing w:before="0" w:line="0" w:lineRule="atLeast"/>
              <w:ind w:left="228" w:right="150"/>
              <w:rPr>
                <w:rFonts w:eastAsia="宋体"/>
                <w:sz w:val="21"/>
                <w:szCs w:val="21"/>
              </w:rPr>
            </w:pPr>
            <w:bookmarkStart w:id="3" w:name="_Hlk191221217"/>
            <w:bookmarkEnd w:id="2"/>
            <w:r>
              <w:rPr>
                <w:rFonts w:eastAsia="宋体"/>
                <w:spacing w:val="-5"/>
                <w:sz w:val="21"/>
                <w:szCs w:val="21"/>
              </w:rPr>
              <w:t>No.</w:t>
            </w:r>
          </w:p>
        </w:tc>
        <w:tc>
          <w:tcPr>
            <w:tcW w:w="1608" w:type="pct"/>
            <w:tcBorders>
              <w:top w:val="single" w:sz="12" w:space="0" w:color="000000"/>
              <w:bottom w:val="single" w:sz="8" w:space="0" w:color="000000"/>
            </w:tcBorders>
            <w:vAlign w:val="center"/>
          </w:tcPr>
          <w:p w14:paraId="5DEEE71A" w14:textId="77777777" w:rsidR="00B60DF9" w:rsidRDefault="00583F26">
            <w:pPr>
              <w:pStyle w:val="TableParagraph"/>
              <w:spacing w:before="0" w:line="0" w:lineRule="atLeast"/>
              <w:ind w:left="161" w:right="261"/>
              <w:rPr>
                <w:rFonts w:eastAsia="宋体"/>
                <w:sz w:val="21"/>
                <w:szCs w:val="21"/>
              </w:rPr>
            </w:pPr>
            <w:r>
              <w:rPr>
                <w:rFonts w:eastAsia="宋体"/>
                <w:spacing w:val="-4"/>
                <w:sz w:val="21"/>
                <w:szCs w:val="21"/>
              </w:rPr>
              <w:t>Location</w:t>
            </w:r>
          </w:p>
        </w:tc>
        <w:tc>
          <w:tcPr>
            <w:tcW w:w="924" w:type="pct"/>
            <w:tcBorders>
              <w:top w:val="single" w:sz="12" w:space="0" w:color="000000"/>
              <w:bottom w:val="single" w:sz="8" w:space="0" w:color="000000"/>
            </w:tcBorders>
            <w:vAlign w:val="center"/>
          </w:tcPr>
          <w:p w14:paraId="3124C8C8" w14:textId="77777777" w:rsidR="00B60DF9" w:rsidRDefault="00583F26">
            <w:pPr>
              <w:pStyle w:val="TableParagraph"/>
              <w:spacing w:before="0" w:line="0" w:lineRule="atLeast"/>
              <w:ind w:left="259" w:right="276"/>
              <w:rPr>
                <w:rFonts w:eastAsia="宋体"/>
                <w:sz w:val="21"/>
                <w:szCs w:val="21"/>
              </w:rPr>
            </w:pPr>
            <w:r>
              <w:rPr>
                <w:rFonts w:eastAsia="宋体"/>
                <w:sz w:val="21"/>
                <w:szCs w:val="21"/>
              </w:rPr>
              <w:t>Process type</w:t>
            </w:r>
          </w:p>
        </w:tc>
        <w:tc>
          <w:tcPr>
            <w:tcW w:w="1181" w:type="pct"/>
            <w:tcBorders>
              <w:top w:val="single" w:sz="12" w:space="0" w:color="000000"/>
              <w:bottom w:val="single" w:sz="8" w:space="0" w:color="000000"/>
            </w:tcBorders>
            <w:vAlign w:val="center"/>
          </w:tcPr>
          <w:p w14:paraId="22AA75DC" w14:textId="77777777" w:rsidR="0010320B" w:rsidRDefault="0010320B">
            <w:pPr>
              <w:pStyle w:val="TableParagraph"/>
              <w:spacing w:before="0" w:line="0" w:lineRule="atLeast"/>
              <w:ind w:left="283" w:right="253"/>
              <w:rPr>
                <w:rFonts w:eastAsiaTheme="minorEastAsia"/>
                <w:position w:val="2"/>
                <w:sz w:val="21"/>
                <w:szCs w:val="21"/>
              </w:rPr>
            </w:pPr>
            <w:r>
              <w:rPr>
                <w:rFonts w:hint="eastAsia"/>
                <w:szCs w:val="21"/>
              </w:rPr>
              <w:t>Emission factor</w:t>
            </w:r>
            <w:r>
              <w:rPr>
                <w:position w:val="2"/>
                <w:sz w:val="21"/>
                <w:szCs w:val="21"/>
              </w:rPr>
              <w:t xml:space="preserve"> </w:t>
            </w:r>
          </w:p>
          <w:p w14:paraId="6B376F8E" w14:textId="1F7C9D83" w:rsidR="00B60DF9" w:rsidRDefault="00583F26">
            <w:pPr>
              <w:pStyle w:val="TableParagraph"/>
              <w:spacing w:before="0" w:line="0" w:lineRule="atLeast"/>
              <w:ind w:left="283" w:right="253"/>
              <w:rPr>
                <w:sz w:val="21"/>
                <w:szCs w:val="21"/>
              </w:rPr>
            </w:pPr>
            <w:r>
              <w:rPr>
                <w:position w:val="2"/>
                <w:sz w:val="21"/>
                <w:szCs w:val="21"/>
              </w:rPr>
              <w:t>(kg</w:t>
            </w:r>
            <w:r>
              <w:rPr>
                <w:spacing w:val="-2"/>
                <w:position w:val="2"/>
                <w:sz w:val="21"/>
                <w:szCs w:val="21"/>
              </w:rPr>
              <w:t xml:space="preserve"> </w:t>
            </w:r>
            <w:r>
              <w:rPr>
                <w:position w:val="2"/>
                <w:sz w:val="21"/>
                <w:szCs w:val="21"/>
              </w:rPr>
              <w:t>f</w:t>
            </w:r>
            <w:r>
              <w:rPr>
                <w:rFonts w:eastAsiaTheme="minorEastAsia"/>
                <w:position w:val="2"/>
                <w:sz w:val="21"/>
                <w:szCs w:val="21"/>
              </w:rPr>
              <w:t>-</w:t>
            </w:r>
            <w:r>
              <w:rPr>
                <w:position w:val="2"/>
                <w:sz w:val="21"/>
                <w:szCs w:val="21"/>
              </w:rPr>
              <w:t>CO</w:t>
            </w:r>
            <w:r>
              <w:rPr>
                <w:sz w:val="21"/>
                <w:szCs w:val="21"/>
                <w:vertAlign w:val="subscript"/>
              </w:rPr>
              <w:t>2</w:t>
            </w:r>
            <w:r w:rsidR="0010320B">
              <w:rPr>
                <w:rFonts w:eastAsiaTheme="minorEastAsia" w:hint="eastAsia"/>
                <w:position w:val="2"/>
                <w:sz w:val="21"/>
                <w:szCs w:val="21"/>
              </w:rPr>
              <w:t>/</w:t>
            </w:r>
            <w:r>
              <w:rPr>
                <w:position w:val="2"/>
                <w:sz w:val="21"/>
                <w:szCs w:val="21"/>
              </w:rPr>
              <w:t>kg</w:t>
            </w:r>
            <w:r>
              <w:rPr>
                <w:spacing w:val="-3"/>
                <w:position w:val="2"/>
                <w:sz w:val="21"/>
                <w:szCs w:val="21"/>
              </w:rPr>
              <w:t xml:space="preserve"> </w:t>
            </w:r>
            <w:r>
              <w:rPr>
                <w:position w:val="2"/>
                <w:sz w:val="21"/>
                <w:szCs w:val="21"/>
              </w:rPr>
              <w:t>COD</w:t>
            </w:r>
            <w:r>
              <w:rPr>
                <w:spacing w:val="-1"/>
                <w:position w:val="2"/>
                <w:sz w:val="21"/>
                <w:szCs w:val="21"/>
              </w:rPr>
              <w:t xml:space="preserve"> </w:t>
            </w:r>
            <w:r>
              <w:rPr>
                <w:spacing w:val="-2"/>
                <w:sz w:val="21"/>
                <w:szCs w:val="21"/>
                <w:vertAlign w:val="subscript"/>
              </w:rPr>
              <w:t>removed</w:t>
            </w:r>
            <w:r>
              <w:rPr>
                <w:spacing w:val="-2"/>
                <w:position w:val="2"/>
                <w:sz w:val="21"/>
                <w:szCs w:val="21"/>
              </w:rPr>
              <w:t>)</w:t>
            </w:r>
          </w:p>
        </w:tc>
        <w:tc>
          <w:tcPr>
            <w:tcW w:w="891" w:type="pct"/>
            <w:tcBorders>
              <w:top w:val="single" w:sz="12" w:space="0" w:color="000000"/>
              <w:bottom w:val="single" w:sz="8" w:space="0" w:color="000000"/>
            </w:tcBorders>
            <w:vAlign w:val="center"/>
          </w:tcPr>
          <w:p w14:paraId="48BF7EB1" w14:textId="77777777" w:rsidR="00B60DF9" w:rsidRDefault="00583F26">
            <w:pPr>
              <w:pStyle w:val="TableParagraph"/>
              <w:spacing w:before="0" w:line="0" w:lineRule="atLeast"/>
              <w:ind w:left="244" w:right="376"/>
              <w:rPr>
                <w:rFonts w:eastAsia="宋体"/>
                <w:sz w:val="21"/>
                <w:szCs w:val="21"/>
              </w:rPr>
            </w:pPr>
            <w:r>
              <w:rPr>
                <w:rFonts w:eastAsia="宋体"/>
                <w:spacing w:val="-5"/>
                <w:sz w:val="21"/>
                <w:szCs w:val="21"/>
              </w:rPr>
              <w:t>Resource</w:t>
            </w:r>
          </w:p>
        </w:tc>
      </w:tr>
      <w:tr w:rsidR="00B60DF9" w14:paraId="4AB7968D" w14:textId="77777777">
        <w:trPr>
          <w:trHeight w:val="304"/>
        </w:trPr>
        <w:tc>
          <w:tcPr>
            <w:tcW w:w="396" w:type="pct"/>
            <w:tcBorders>
              <w:top w:val="single" w:sz="8" w:space="0" w:color="000000"/>
            </w:tcBorders>
            <w:vAlign w:val="center"/>
          </w:tcPr>
          <w:p w14:paraId="4F1D1A7A" w14:textId="77777777" w:rsidR="00B60DF9" w:rsidRDefault="00583F26">
            <w:pPr>
              <w:pStyle w:val="TableParagraph"/>
              <w:spacing w:before="0" w:line="0" w:lineRule="atLeast"/>
              <w:ind w:left="73"/>
              <w:rPr>
                <w:sz w:val="21"/>
                <w:szCs w:val="21"/>
              </w:rPr>
            </w:pPr>
            <w:r>
              <w:rPr>
                <w:sz w:val="21"/>
                <w:szCs w:val="21"/>
              </w:rPr>
              <w:t>1</w:t>
            </w:r>
          </w:p>
        </w:tc>
        <w:tc>
          <w:tcPr>
            <w:tcW w:w="1608" w:type="pct"/>
            <w:tcBorders>
              <w:top w:val="single" w:sz="8" w:space="0" w:color="000000"/>
            </w:tcBorders>
            <w:vAlign w:val="center"/>
          </w:tcPr>
          <w:p w14:paraId="2A8D95A9" w14:textId="77777777" w:rsidR="00B60DF9" w:rsidRDefault="00583F26">
            <w:pPr>
              <w:pStyle w:val="TableParagraph"/>
              <w:spacing w:before="0" w:line="0" w:lineRule="atLeast"/>
              <w:ind w:left="161" w:right="261"/>
              <w:rPr>
                <w:rFonts w:eastAsia="宋体"/>
                <w:sz w:val="21"/>
                <w:szCs w:val="21"/>
              </w:rPr>
            </w:pPr>
            <w:r>
              <w:rPr>
                <w:rFonts w:eastAsia="宋体"/>
                <w:sz w:val="21"/>
                <w:szCs w:val="21"/>
              </w:rPr>
              <w:t>Queensland, Australia</w:t>
            </w:r>
          </w:p>
        </w:tc>
        <w:tc>
          <w:tcPr>
            <w:tcW w:w="924" w:type="pct"/>
            <w:tcBorders>
              <w:top w:val="single" w:sz="8" w:space="0" w:color="000000"/>
            </w:tcBorders>
            <w:vAlign w:val="center"/>
          </w:tcPr>
          <w:p w14:paraId="14B337FC" w14:textId="77777777" w:rsidR="00B60DF9" w:rsidRDefault="00583F26">
            <w:pPr>
              <w:pStyle w:val="TableParagraph"/>
              <w:spacing w:before="0" w:line="0" w:lineRule="atLeast"/>
              <w:ind w:left="259" w:right="274"/>
              <w:rPr>
                <w:sz w:val="21"/>
                <w:szCs w:val="21"/>
              </w:rPr>
            </w:pPr>
            <w:r>
              <w:rPr>
                <w:spacing w:val="-5"/>
                <w:sz w:val="21"/>
                <w:szCs w:val="21"/>
              </w:rPr>
              <w:t>ASP</w:t>
            </w:r>
          </w:p>
        </w:tc>
        <w:tc>
          <w:tcPr>
            <w:tcW w:w="1181" w:type="pct"/>
            <w:tcBorders>
              <w:top w:val="single" w:sz="8" w:space="0" w:color="000000"/>
            </w:tcBorders>
            <w:vAlign w:val="center"/>
          </w:tcPr>
          <w:p w14:paraId="3A776BE1" w14:textId="2F69EE46" w:rsidR="00B60DF9" w:rsidRDefault="00583F26">
            <w:pPr>
              <w:pStyle w:val="TableParagraph"/>
              <w:spacing w:before="0" w:line="0" w:lineRule="atLeast"/>
              <w:ind w:left="283" w:right="249"/>
              <w:rPr>
                <w:sz w:val="21"/>
                <w:szCs w:val="21"/>
              </w:rPr>
            </w:pPr>
            <w:r>
              <w:rPr>
                <w:spacing w:val="-2"/>
                <w:sz w:val="21"/>
                <w:szCs w:val="21"/>
              </w:rPr>
              <w:t>0.0300</w:t>
            </w:r>
            <w:r w:rsidR="0010320B">
              <w:rPr>
                <w:rFonts w:eastAsiaTheme="minorEastAsia" w:hint="eastAsia"/>
                <w:spacing w:val="-2"/>
                <w:sz w:val="21"/>
                <w:szCs w:val="21"/>
              </w:rPr>
              <w:t xml:space="preserve"> </w:t>
            </w:r>
            <w:r>
              <w:rPr>
                <w:spacing w:val="-2"/>
                <w:sz w:val="21"/>
                <w:szCs w:val="21"/>
              </w:rPr>
              <w:sym w:font="Symbol" w:char="F0B1"/>
            </w:r>
            <w:r w:rsidR="0010320B">
              <w:rPr>
                <w:rFonts w:eastAsiaTheme="minorEastAsia" w:hint="eastAsia"/>
                <w:spacing w:val="-2"/>
                <w:sz w:val="21"/>
                <w:szCs w:val="21"/>
              </w:rPr>
              <w:t xml:space="preserve"> </w:t>
            </w:r>
            <w:r>
              <w:rPr>
                <w:rFonts w:eastAsiaTheme="minorEastAsia" w:hint="eastAsia"/>
                <w:spacing w:val="-2"/>
                <w:sz w:val="21"/>
                <w:szCs w:val="21"/>
              </w:rPr>
              <w:t>0.0179</w:t>
            </w:r>
          </w:p>
        </w:tc>
        <w:tc>
          <w:tcPr>
            <w:tcW w:w="891" w:type="pct"/>
            <w:tcBorders>
              <w:top w:val="single" w:sz="8" w:space="0" w:color="000000"/>
            </w:tcBorders>
            <w:vAlign w:val="center"/>
          </w:tcPr>
          <w:p w14:paraId="12726C76" w14:textId="77777777" w:rsidR="00B60DF9" w:rsidRDefault="00583F26">
            <w:pPr>
              <w:pStyle w:val="TableParagraph"/>
              <w:spacing w:before="0" w:line="0" w:lineRule="atLeast"/>
              <w:ind w:left="242" w:right="376"/>
              <w:rPr>
                <w:rFonts w:eastAsiaTheme="minorEastAsia"/>
                <w:sz w:val="21"/>
                <w:szCs w:val="21"/>
              </w:rPr>
            </w:pPr>
            <w:r>
              <w:rPr>
                <w:rFonts w:eastAsiaTheme="minorEastAsia"/>
                <w:sz w:val="21"/>
                <w:szCs w:val="21"/>
              </w:rPr>
              <w:fldChar w:fldCharType="begin"/>
            </w:r>
            <w:r>
              <w:rPr>
                <w:rFonts w:eastAsiaTheme="minorEastAsia"/>
                <w:sz w:val="21"/>
                <w:szCs w:val="21"/>
              </w:rPr>
              <w:instrText xml:space="preserve"> ADDIN ZOTERO_ITEM CSL_CITATION {"citationID":"zXqFLU1w","properties":{"formattedCitation":"\\super 1\\nosupersub{}","plainCitation":"1","noteIndex":0},"citationItems":[{"id":409,"uris":["http://zotero.org/users/10022170/items/QH8RDLZD"],"itemData":{"id":409,"type":"article-journal","abstract":"This study reports the presence of fossil organic carbon in wastewater and its fate in wastewater treatment plants. The findings pinpoint the inaccuracy of current greenhouse gas accounting guidelines which defines all organic carbon in wastewater to be of biogenic origin. Stable and radiocarbon isotopes (C-13 and C-14) were measured throughout the process train in four municipal wastewater treatment plants equipped with secondary activated sludge treatment. Isotopic mass balance analyses indicate that 4-14% of influent total organic carbon (TOC) is of fossil origin with concentrations between 6 and 35 mg/L; 88 -98% of this is removed from the wastewater. The TOC mass balance analysis suggests that 39-65% of the fossil organic carbon from the influent is incorporated into the activated sludge through adsorption or from cell assimilation while 29-50% is likely transformed to carbon dioxide (CO2) during secondary treatment. The fossil organic carbon fraction in the sludge undergoes further biodegradation during anaerobic digestion with a 12% decrease in mass. 1.4-6.3% of the influent TOC consists of both biogenic and fossil carbon is estimated to be emitted as fossil CO2 from activated sludge treatment alone. The results suggest that current greenhouse gas accounting guidelines, which assume that all CO2 emission from wastewater is biogenic may lead to underestimation of emissions. (C) 2013 Elsevier Ltd. All rights reserved.","call-number":"1","container-title":"Water Research","DOI":"10.1016/j.watres.2013.06.002","ISSN":"0043-1354","issue":"14","journalAbbreviation":"Water Res.","language":"en","note":"WOS:000324566400043\npublisher-place: Oxford\npublisher: Pergamon-Elsevier Science Ltd\nTLDR: The results suggest that current greenhouse gas accounting guidelines, which assume that all CO2 emission from wastewater is biogenic may lead to underestimation of emissions.","page":"5270-5281","source":"13.4","title":"Fossil organic carbon in wastewater and its fate in treatment plants","volume":"47","author":[{"family":"Law","given":"Yingyu"},{"family":"Jacobsen","given":"Geraldine E."},{"family":"Smith","given":"Andrew M."},{"family":"Yuan","given":"Zhiguo"},{"family":"Lant","given":"Paul"}],"issued":{"date-parts":[["2013",9,15]]}}}],"schema":"https://github.com/citation-style-language/schema/raw/master/csl-citation.json"} </w:instrText>
            </w:r>
            <w:r>
              <w:rPr>
                <w:rFonts w:eastAsiaTheme="minorEastAsia"/>
                <w:sz w:val="21"/>
                <w:szCs w:val="21"/>
              </w:rPr>
              <w:fldChar w:fldCharType="separate"/>
            </w:r>
            <w:r>
              <w:rPr>
                <w:sz w:val="21"/>
              </w:rPr>
              <w:t>1</w:t>
            </w:r>
            <w:r>
              <w:rPr>
                <w:rFonts w:eastAsiaTheme="minorEastAsia"/>
                <w:sz w:val="21"/>
                <w:szCs w:val="21"/>
              </w:rPr>
              <w:fldChar w:fldCharType="end"/>
            </w:r>
          </w:p>
        </w:tc>
      </w:tr>
      <w:tr w:rsidR="00B60DF9" w14:paraId="71C236E0" w14:textId="77777777">
        <w:trPr>
          <w:trHeight w:val="326"/>
        </w:trPr>
        <w:tc>
          <w:tcPr>
            <w:tcW w:w="396" w:type="pct"/>
            <w:vAlign w:val="center"/>
          </w:tcPr>
          <w:p w14:paraId="00177518" w14:textId="77777777" w:rsidR="00B60DF9" w:rsidRDefault="00583F26">
            <w:pPr>
              <w:pStyle w:val="TableParagraph"/>
              <w:spacing w:before="0" w:line="0" w:lineRule="atLeast"/>
              <w:ind w:left="73"/>
              <w:rPr>
                <w:sz w:val="21"/>
                <w:szCs w:val="21"/>
              </w:rPr>
            </w:pPr>
            <w:r>
              <w:rPr>
                <w:sz w:val="21"/>
                <w:szCs w:val="21"/>
              </w:rPr>
              <w:t>2</w:t>
            </w:r>
          </w:p>
        </w:tc>
        <w:tc>
          <w:tcPr>
            <w:tcW w:w="1608" w:type="pct"/>
            <w:vAlign w:val="center"/>
          </w:tcPr>
          <w:p w14:paraId="1EF3D357" w14:textId="77777777" w:rsidR="00B60DF9" w:rsidRDefault="00583F26">
            <w:pPr>
              <w:pStyle w:val="TableParagraph"/>
              <w:spacing w:before="0" w:line="0" w:lineRule="atLeast"/>
              <w:ind w:left="159" w:right="261"/>
              <w:rPr>
                <w:rFonts w:eastAsia="宋体"/>
                <w:sz w:val="21"/>
                <w:szCs w:val="21"/>
              </w:rPr>
            </w:pPr>
            <w:r>
              <w:rPr>
                <w:rFonts w:eastAsia="宋体"/>
                <w:sz w:val="21"/>
                <w:szCs w:val="21"/>
              </w:rPr>
              <w:t>Southern California, USA</w:t>
            </w:r>
          </w:p>
        </w:tc>
        <w:tc>
          <w:tcPr>
            <w:tcW w:w="924" w:type="pct"/>
            <w:vAlign w:val="center"/>
          </w:tcPr>
          <w:p w14:paraId="0AFF7E3C" w14:textId="77777777" w:rsidR="00B60DF9" w:rsidRDefault="00583F26">
            <w:pPr>
              <w:pStyle w:val="TableParagraph"/>
              <w:spacing w:before="0" w:line="0" w:lineRule="atLeast"/>
              <w:ind w:left="259" w:right="277"/>
              <w:rPr>
                <w:sz w:val="21"/>
                <w:szCs w:val="21"/>
              </w:rPr>
            </w:pPr>
            <w:r>
              <w:rPr>
                <w:spacing w:val="-2"/>
                <w:sz w:val="21"/>
                <w:szCs w:val="21"/>
              </w:rPr>
              <w:t>MLE</w:t>
            </w:r>
            <w:r>
              <w:rPr>
                <w:rFonts w:eastAsiaTheme="minorEastAsia"/>
                <w:spacing w:val="-2"/>
                <w:sz w:val="21"/>
                <w:szCs w:val="21"/>
              </w:rPr>
              <w:t xml:space="preserve"> </w:t>
            </w:r>
            <w:r>
              <w:rPr>
                <w:spacing w:val="-5"/>
                <w:sz w:val="21"/>
                <w:szCs w:val="21"/>
              </w:rPr>
              <w:t>ASP</w:t>
            </w:r>
          </w:p>
        </w:tc>
        <w:tc>
          <w:tcPr>
            <w:tcW w:w="1181" w:type="pct"/>
            <w:vAlign w:val="center"/>
          </w:tcPr>
          <w:p w14:paraId="069A8BCF" w14:textId="77777777" w:rsidR="00B60DF9" w:rsidRDefault="00583F26">
            <w:pPr>
              <w:pStyle w:val="TableParagraph"/>
              <w:spacing w:before="0" w:line="0" w:lineRule="atLeast"/>
              <w:ind w:left="283" w:right="249"/>
              <w:rPr>
                <w:sz w:val="21"/>
                <w:szCs w:val="21"/>
              </w:rPr>
            </w:pPr>
            <w:r>
              <w:rPr>
                <w:spacing w:val="-2"/>
                <w:sz w:val="21"/>
                <w:szCs w:val="21"/>
              </w:rPr>
              <w:t>0.0283</w:t>
            </w:r>
          </w:p>
        </w:tc>
        <w:tc>
          <w:tcPr>
            <w:tcW w:w="891" w:type="pct"/>
            <w:vAlign w:val="center"/>
          </w:tcPr>
          <w:p w14:paraId="71F226AA" w14:textId="77777777" w:rsidR="00B60DF9" w:rsidRDefault="00583F26">
            <w:pPr>
              <w:pStyle w:val="TableParagraph"/>
              <w:spacing w:before="0" w:line="0" w:lineRule="atLeast"/>
              <w:ind w:left="242" w:right="376"/>
              <w:rPr>
                <w:rFonts w:eastAsiaTheme="minorEastAsia"/>
                <w:sz w:val="21"/>
                <w:szCs w:val="21"/>
              </w:rPr>
            </w:pPr>
            <w:r>
              <w:rPr>
                <w:rFonts w:eastAsiaTheme="minorEastAsia"/>
                <w:sz w:val="21"/>
                <w:szCs w:val="21"/>
              </w:rPr>
              <w:fldChar w:fldCharType="begin"/>
            </w:r>
            <w:r>
              <w:rPr>
                <w:rFonts w:eastAsiaTheme="minorEastAsia"/>
                <w:sz w:val="21"/>
                <w:szCs w:val="21"/>
              </w:rPr>
              <w:instrText xml:space="preserve"> ADDIN ZOTERO_ITEM CSL_CITATION {"citationID":"OvTnQXya","properties":{"formattedCitation":"\\super 2\\nosupersub{}","plainCitation":"2","noteIndex":0},"citationItems":[{"id":3207,"uris":["http://zotero.org/users/10022170/items/RV95NBWS"],"itemData":{"id":3207,"type":"article-journal","abstract":"The Intergovernmental Panel on Climate Change (IPCC) reported that all carbon dioxide (CO2) emissions generated by water resource recovery facilities (WRRFs) during treatment are modern, based on available literature. Therefore, such emissions were omitted from IPCC’s greenhouse gas (GHG) accounting procedures. However, a fraction of wastewater’s carbon is fossil in origin. We hypothesized that since the fossil carbon entering municipal WRRFs is mostly from soaps and detergents as dissolved organic matter, its fate can be selectively determined during the universally applied separation treatment processes. Analyzing radiocarbon at diﬀerent treatment points within municipal WRRFs, we veriﬁed that the fossil content could amount to 28% in primary inﬂuent and showed varying distribution leaving diﬀerent unit operations. We recorded the highest proportion of fossil carbon leaving the secondary treatment as oﬀ-gas and as solid sludge (averaged 2.08 kg fossil-CO2-emission-potential m−3 wastewater treated). By including fossil CO2, total GHG emission in municipal WRRFs increased 13%, and 23% if an on-site energy recovery system exists although much of the postdigestion fossil carbon remained in biosolids rather than in biogas, oﬀering yet another carbon sequestration opportunity during biosolids handling. In comparison, fossil carbon contribution to GHG emission can span from negligible to substantial in diﬀerent types of industrial WRRFs. With such a considerable impact, CO2 should be analyzed for each WRRF and not omitted from GHG accounting.","call-number":"1","container-title":"Environmental Science &amp; Technology","DOI":"10.1021/acs.est.6b02731","ISSN":"0013-936X, 1520-5851","issue":"22","journalAbbreviation":"Environ. Sci. Technol.","language":"en","note":"TLDR: It is hypothesized that since the fossil carbon entering municipal WRRFs is mostly from soaps and detergents as dissolved organic matter, its fate can be selectively determined during the universally applied separation treatment processes, and CO2 should be analyzed for each WRRF and not omitted from GHG accounting.","page":"12166-12178","source":"11.4","title":"Identification of preferential paths of fossil carbon within water resource recovery facilities via radiocarbon analysis","volume":"50","author":[{"family":"Tseng","given":"Linda Y."},{"family":"Robinson","given":"Alice K."},{"family":"Zhang","given":"Xiaying"},{"family":"Xu","given":"Xiaomei"},{"family":"Southon","given":"John"},{"family":"Hamilton","given":"Andrew J."},{"family":"Sobhani","given":"Reza"},{"family":"Stenstrom","given":"Michael K."},{"family":"Rosso","given":"Diego"}],"issued":{"date-parts":[["2016",11,15]]}}}],"schema":"https://github.com/citation-style-language/schema/raw/master/csl-citation.json"} </w:instrText>
            </w:r>
            <w:r>
              <w:rPr>
                <w:rFonts w:eastAsiaTheme="minorEastAsia"/>
                <w:sz w:val="21"/>
                <w:szCs w:val="21"/>
              </w:rPr>
              <w:fldChar w:fldCharType="separate"/>
            </w:r>
            <w:r>
              <w:rPr>
                <w:sz w:val="21"/>
              </w:rPr>
              <w:t>2</w:t>
            </w:r>
            <w:r>
              <w:rPr>
                <w:rFonts w:eastAsiaTheme="minorEastAsia"/>
                <w:sz w:val="21"/>
                <w:szCs w:val="21"/>
              </w:rPr>
              <w:fldChar w:fldCharType="end"/>
            </w:r>
          </w:p>
        </w:tc>
      </w:tr>
      <w:tr w:rsidR="00B60DF9" w14:paraId="3D9DE654" w14:textId="77777777">
        <w:trPr>
          <w:trHeight w:val="328"/>
        </w:trPr>
        <w:tc>
          <w:tcPr>
            <w:tcW w:w="396" w:type="pct"/>
            <w:vAlign w:val="center"/>
          </w:tcPr>
          <w:p w14:paraId="42C0179A" w14:textId="77777777" w:rsidR="00B60DF9" w:rsidRDefault="00583F26">
            <w:pPr>
              <w:pStyle w:val="TableParagraph"/>
              <w:spacing w:before="0" w:line="0" w:lineRule="atLeast"/>
              <w:ind w:left="73"/>
              <w:rPr>
                <w:sz w:val="21"/>
                <w:szCs w:val="21"/>
              </w:rPr>
            </w:pPr>
            <w:r>
              <w:rPr>
                <w:sz w:val="21"/>
                <w:szCs w:val="21"/>
              </w:rPr>
              <w:t>3</w:t>
            </w:r>
          </w:p>
        </w:tc>
        <w:tc>
          <w:tcPr>
            <w:tcW w:w="1608" w:type="pct"/>
            <w:vAlign w:val="center"/>
          </w:tcPr>
          <w:p w14:paraId="5E563BE5" w14:textId="77777777" w:rsidR="00B60DF9" w:rsidRDefault="00583F26">
            <w:pPr>
              <w:pStyle w:val="TableParagraph"/>
              <w:spacing w:before="0" w:line="0" w:lineRule="atLeast"/>
              <w:ind w:left="161" w:right="261"/>
              <w:rPr>
                <w:rFonts w:eastAsia="宋体"/>
                <w:sz w:val="21"/>
                <w:szCs w:val="21"/>
              </w:rPr>
            </w:pPr>
            <w:r>
              <w:rPr>
                <w:rFonts w:eastAsia="宋体"/>
                <w:sz w:val="21"/>
                <w:szCs w:val="21"/>
              </w:rPr>
              <w:t>Beijing, China</w:t>
            </w:r>
          </w:p>
        </w:tc>
        <w:tc>
          <w:tcPr>
            <w:tcW w:w="924" w:type="pct"/>
            <w:vAlign w:val="center"/>
          </w:tcPr>
          <w:p w14:paraId="2D44AEF0" w14:textId="77777777" w:rsidR="00B60DF9" w:rsidRDefault="00583F26">
            <w:pPr>
              <w:pStyle w:val="TableParagraph"/>
              <w:spacing w:before="0" w:line="0" w:lineRule="atLeast"/>
              <w:ind w:left="257" w:right="277"/>
              <w:rPr>
                <w:sz w:val="21"/>
                <w:szCs w:val="21"/>
              </w:rPr>
            </w:pPr>
            <w:r>
              <w:rPr>
                <w:spacing w:val="-5"/>
                <w:sz w:val="21"/>
                <w:szCs w:val="21"/>
              </w:rPr>
              <w:t>AO</w:t>
            </w:r>
          </w:p>
        </w:tc>
        <w:tc>
          <w:tcPr>
            <w:tcW w:w="1181" w:type="pct"/>
            <w:vAlign w:val="center"/>
          </w:tcPr>
          <w:p w14:paraId="3EF7F27F" w14:textId="67610423" w:rsidR="00B60DF9" w:rsidRDefault="00583F26">
            <w:pPr>
              <w:pStyle w:val="TableParagraph"/>
              <w:spacing w:before="0" w:line="0" w:lineRule="atLeast"/>
              <w:ind w:left="283" w:right="249"/>
              <w:rPr>
                <w:sz w:val="21"/>
                <w:szCs w:val="21"/>
              </w:rPr>
            </w:pPr>
            <w:r>
              <w:rPr>
                <w:spacing w:val="-2"/>
                <w:sz w:val="21"/>
                <w:szCs w:val="21"/>
              </w:rPr>
              <w:t>0.1924</w:t>
            </w:r>
            <w:r w:rsidR="0010320B">
              <w:rPr>
                <w:rFonts w:eastAsiaTheme="minorEastAsia" w:hint="eastAsia"/>
                <w:spacing w:val="-2"/>
                <w:sz w:val="21"/>
                <w:szCs w:val="21"/>
              </w:rPr>
              <w:t xml:space="preserve"> </w:t>
            </w:r>
            <w:r>
              <w:rPr>
                <w:spacing w:val="-2"/>
                <w:sz w:val="21"/>
                <w:szCs w:val="21"/>
              </w:rPr>
              <w:sym w:font="Symbol" w:char="F0B1"/>
            </w:r>
            <w:r w:rsidR="0010320B">
              <w:rPr>
                <w:rFonts w:eastAsiaTheme="minorEastAsia" w:hint="eastAsia"/>
                <w:spacing w:val="-2"/>
                <w:sz w:val="21"/>
                <w:szCs w:val="21"/>
              </w:rPr>
              <w:t xml:space="preserve"> </w:t>
            </w:r>
            <w:r>
              <w:rPr>
                <w:rFonts w:eastAsiaTheme="minorEastAsia" w:hint="eastAsia"/>
                <w:spacing w:val="-2"/>
                <w:sz w:val="21"/>
                <w:szCs w:val="21"/>
              </w:rPr>
              <w:t>0.0326</w:t>
            </w:r>
          </w:p>
        </w:tc>
        <w:tc>
          <w:tcPr>
            <w:tcW w:w="891" w:type="pct"/>
            <w:vMerge w:val="restart"/>
            <w:vAlign w:val="center"/>
          </w:tcPr>
          <w:p w14:paraId="491ECCA6" w14:textId="77777777" w:rsidR="00B60DF9" w:rsidRDefault="00583F26">
            <w:pPr>
              <w:pStyle w:val="TableParagraph"/>
              <w:spacing w:before="0" w:line="0" w:lineRule="atLeast"/>
              <w:ind w:left="242" w:right="376"/>
              <w:rPr>
                <w:rFonts w:eastAsiaTheme="minorEastAsia"/>
                <w:sz w:val="21"/>
                <w:szCs w:val="21"/>
              </w:rPr>
            </w:pPr>
            <w:r>
              <w:rPr>
                <w:rFonts w:eastAsiaTheme="minorEastAsia"/>
                <w:sz w:val="21"/>
                <w:szCs w:val="21"/>
              </w:rPr>
              <w:fldChar w:fldCharType="begin"/>
            </w:r>
            <w:r>
              <w:rPr>
                <w:rFonts w:eastAsiaTheme="minorEastAsia"/>
                <w:sz w:val="21"/>
                <w:szCs w:val="21"/>
              </w:rPr>
              <w:instrText xml:space="preserve"> ADDIN ZOTERO_ITEM CSL_CITATION {"citationID":"lzlnS4dN","properties":{"formattedCitation":"\\super 3\\nosupersub{}","plainCitation":"3","noteIndex":0},"citationItems":[{"id":1939,"uris":["http://zotero.org/users/10022170/items/KWF5BH5Z"],"itemData":{"id":1939,"type":"article-journal","abstract":"Wastewater treatment plants (WWTPs) are a significant source of greenhouse gas (GHG) emission in China, which is one of the major causes of global warming. Anoxic/Oxic (A/O) and sequencing batch reactors (SBR) are two commonly used methods for wastewater treatment in China. In this study, GHG emission levels were investigated in both full-scale A/O and SBR wastewater treatment systems in Beijing, China, over a period of 12 months. GHG emission, calculated by carbon emission (CO2-equivalent) from WWTPs, is composed of the direct emission of CO2, CH4, and N2O during the treatment processes and indirect emission due to the consumption of electricity and chemicals. The total GHG emissions were 404.93 gCO2-eq m−3 wastewater and 864.98 gCO2-eq m−3 wastewater during the A/O and SBR processes, respectively, including the direct carbon emissions of 199.12 gCO2-eq m−3 wastewater, and 534.93 gCO2-eq m−3 wastewater from the A/O and SBR WWTP, respectively. N2O was the major contributor towards total GHG emissions during both the A/O and SBR process. In addition, the dominant source of direct GHG emission occurred during the aerobic unit/period, and was caused by aeration stripping as well as the degradation and transformation of nutrition. The indirect emission varied only slightly during both wastewater treatment processes.","call-number":"2","container-title":"International Biodeterioration &amp; Biodegradation","DOI":"10.1016/j.ibiod.2015.11.028","ISSN":"0964-8305","journalAbbreviation":"Int. Biodeterior. Biodegrad.","language":"en-US","page":"108-114","source":"4.907","title":"Assessment of greenhouse gas emission from A/O and SBR wastewater treatment plants in Beijing, China","volume":"108","author":[{"family":"Bao","given":"Zhiyuan"},{"family":"Sun","given":"Shichang"},{"family":"Sun","given":"Dezhi"}],"issued":{"date-parts":[["2016",3,1]]}}}],"schema":"https://github.com/citation-style-language/schema/raw/master/csl-citation.json"} </w:instrText>
            </w:r>
            <w:r>
              <w:rPr>
                <w:rFonts w:eastAsiaTheme="minorEastAsia"/>
                <w:sz w:val="21"/>
                <w:szCs w:val="21"/>
              </w:rPr>
              <w:fldChar w:fldCharType="separate"/>
            </w:r>
            <w:r>
              <w:rPr>
                <w:sz w:val="21"/>
              </w:rPr>
              <w:t>3</w:t>
            </w:r>
            <w:r>
              <w:rPr>
                <w:rFonts w:eastAsiaTheme="minorEastAsia"/>
                <w:sz w:val="21"/>
                <w:szCs w:val="21"/>
              </w:rPr>
              <w:fldChar w:fldCharType="end"/>
            </w:r>
          </w:p>
        </w:tc>
      </w:tr>
      <w:tr w:rsidR="00B60DF9" w14:paraId="0842736E" w14:textId="77777777">
        <w:trPr>
          <w:trHeight w:val="330"/>
        </w:trPr>
        <w:tc>
          <w:tcPr>
            <w:tcW w:w="396" w:type="pct"/>
            <w:vAlign w:val="center"/>
          </w:tcPr>
          <w:p w14:paraId="6D99FF2D" w14:textId="77777777" w:rsidR="00B60DF9" w:rsidRDefault="00583F26">
            <w:pPr>
              <w:pStyle w:val="TableParagraph"/>
              <w:spacing w:before="0" w:line="0" w:lineRule="atLeast"/>
              <w:ind w:left="73"/>
              <w:rPr>
                <w:sz w:val="21"/>
                <w:szCs w:val="21"/>
              </w:rPr>
            </w:pPr>
            <w:r>
              <w:rPr>
                <w:sz w:val="21"/>
                <w:szCs w:val="21"/>
              </w:rPr>
              <w:t>4</w:t>
            </w:r>
          </w:p>
        </w:tc>
        <w:tc>
          <w:tcPr>
            <w:tcW w:w="1608" w:type="pct"/>
            <w:vAlign w:val="center"/>
          </w:tcPr>
          <w:p w14:paraId="47DF594F" w14:textId="77777777" w:rsidR="00B60DF9" w:rsidRDefault="00583F26">
            <w:pPr>
              <w:pStyle w:val="TableParagraph"/>
              <w:spacing w:before="0" w:line="0" w:lineRule="atLeast"/>
              <w:ind w:left="161" w:right="261"/>
              <w:rPr>
                <w:rFonts w:eastAsia="宋体"/>
                <w:sz w:val="21"/>
                <w:szCs w:val="21"/>
              </w:rPr>
            </w:pPr>
            <w:r>
              <w:rPr>
                <w:rFonts w:eastAsia="宋体"/>
                <w:sz w:val="21"/>
                <w:szCs w:val="21"/>
              </w:rPr>
              <w:t>Beijing, Chin</w:t>
            </w:r>
            <w:r>
              <w:rPr>
                <w:rFonts w:eastAsia="宋体" w:hint="eastAsia"/>
                <w:sz w:val="21"/>
                <w:szCs w:val="21"/>
              </w:rPr>
              <w:t>a</w:t>
            </w:r>
          </w:p>
        </w:tc>
        <w:tc>
          <w:tcPr>
            <w:tcW w:w="924" w:type="pct"/>
            <w:vAlign w:val="center"/>
          </w:tcPr>
          <w:p w14:paraId="5E71FE32" w14:textId="77777777" w:rsidR="00B60DF9" w:rsidRDefault="00583F26">
            <w:pPr>
              <w:pStyle w:val="TableParagraph"/>
              <w:spacing w:before="0" w:line="0" w:lineRule="atLeast"/>
              <w:ind w:left="259" w:right="275"/>
              <w:rPr>
                <w:sz w:val="21"/>
                <w:szCs w:val="21"/>
              </w:rPr>
            </w:pPr>
            <w:r>
              <w:rPr>
                <w:spacing w:val="-5"/>
                <w:sz w:val="21"/>
                <w:szCs w:val="21"/>
              </w:rPr>
              <w:t>SBR</w:t>
            </w:r>
          </w:p>
        </w:tc>
        <w:tc>
          <w:tcPr>
            <w:tcW w:w="1181" w:type="pct"/>
            <w:vAlign w:val="center"/>
          </w:tcPr>
          <w:p w14:paraId="56319D7A" w14:textId="0E9213D6" w:rsidR="00B60DF9" w:rsidRDefault="00583F26">
            <w:pPr>
              <w:pStyle w:val="TableParagraph"/>
              <w:spacing w:before="0" w:line="0" w:lineRule="atLeast"/>
              <w:ind w:left="283" w:right="249"/>
              <w:rPr>
                <w:sz w:val="21"/>
                <w:szCs w:val="21"/>
              </w:rPr>
            </w:pPr>
            <w:r>
              <w:rPr>
                <w:spacing w:val="-2"/>
                <w:sz w:val="21"/>
                <w:szCs w:val="21"/>
              </w:rPr>
              <w:t>0.1639</w:t>
            </w:r>
            <w:r w:rsidR="0010320B">
              <w:rPr>
                <w:rFonts w:eastAsiaTheme="minorEastAsia" w:hint="eastAsia"/>
                <w:spacing w:val="-2"/>
                <w:sz w:val="21"/>
                <w:szCs w:val="21"/>
              </w:rPr>
              <w:t xml:space="preserve"> </w:t>
            </w:r>
            <w:r>
              <w:rPr>
                <w:spacing w:val="-2"/>
                <w:sz w:val="21"/>
                <w:szCs w:val="21"/>
              </w:rPr>
              <w:sym w:font="Symbol" w:char="F0B1"/>
            </w:r>
            <w:r w:rsidR="0010320B">
              <w:rPr>
                <w:rFonts w:eastAsiaTheme="minorEastAsia" w:hint="eastAsia"/>
                <w:spacing w:val="-2"/>
                <w:sz w:val="21"/>
                <w:szCs w:val="21"/>
              </w:rPr>
              <w:t xml:space="preserve"> </w:t>
            </w:r>
            <w:r>
              <w:rPr>
                <w:rFonts w:eastAsiaTheme="minorEastAsia" w:hint="eastAsia"/>
                <w:spacing w:val="-2"/>
                <w:sz w:val="21"/>
                <w:szCs w:val="21"/>
              </w:rPr>
              <w:t>0.0284</w:t>
            </w:r>
          </w:p>
        </w:tc>
        <w:tc>
          <w:tcPr>
            <w:tcW w:w="891" w:type="pct"/>
            <w:vMerge/>
            <w:vAlign w:val="center"/>
          </w:tcPr>
          <w:p w14:paraId="48733EF1" w14:textId="77777777" w:rsidR="00B60DF9" w:rsidRDefault="00B60DF9">
            <w:pPr>
              <w:pStyle w:val="TableParagraph"/>
              <w:spacing w:before="0" w:line="0" w:lineRule="atLeast"/>
              <w:ind w:left="242" w:right="376"/>
              <w:rPr>
                <w:rFonts w:eastAsiaTheme="minorEastAsia"/>
                <w:sz w:val="21"/>
                <w:szCs w:val="21"/>
              </w:rPr>
            </w:pPr>
          </w:p>
        </w:tc>
      </w:tr>
      <w:tr w:rsidR="00F21746" w14:paraId="635EB28B" w14:textId="77777777">
        <w:trPr>
          <w:trHeight w:val="326"/>
        </w:trPr>
        <w:tc>
          <w:tcPr>
            <w:tcW w:w="396" w:type="pct"/>
            <w:vAlign w:val="center"/>
          </w:tcPr>
          <w:p w14:paraId="7852E832" w14:textId="77777777" w:rsidR="00F21746" w:rsidRDefault="00F21746" w:rsidP="00F21746">
            <w:pPr>
              <w:pStyle w:val="TableParagraph"/>
              <w:spacing w:before="0" w:line="0" w:lineRule="atLeast"/>
              <w:ind w:left="73"/>
              <w:rPr>
                <w:sz w:val="21"/>
                <w:szCs w:val="21"/>
              </w:rPr>
            </w:pPr>
            <w:r>
              <w:rPr>
                <w:sz w:val="21"/>
                <w:szCs w:val="21"/>
              </w:rPr>
              <w:t>5</w:t>
            </w:r>
          </w:p>
        </w:tc>
        <w:tc>
          <w:tcPr>
            <w:tcW w:w="1608" w:type="pct"/>
            <w:vAlign w:val="center"/>
          </w:tcPr>
          <w:p w14:paraId="1FA2D0EF" w14:textId="77777777" w:rsidR="00F21746" w:rsidRDefault="00F21746" w:rsidP="00F21746">
            <w:pPr>
              <w:pStyle w:val="TableParagraph"/>
              <w:spacing w:before="0" w:line="0" w:lineRule="atLeast"/>
              <w:ind w:left="161" w:right="261"/>
              <w:rPr>
                <w:rFonts w:eastAsia="宋体"/>
                <w:sz w:val="21"/>
                <w:szCs w:val="21"/>
              </w:rPr>
            </w:pPr>
            <w:r>
              <w:rPr>
                <w:rFonts w:eastAsia="宋体"/>
                <w:sz w:val="21"/>
                <w:szCs w:val="21"/>
              </w:rPr>
              <w:t>Guangdong, China (P1)</w:t>
            </w:r>
          </w:p>
        </w:tc>
        <w:tc>
          <w:tcPr>
            <w:tcW w:w="924" w:type="pct"/>
            <w:vAlign w:val="center"/>
          </w:tcPr>
          <w:p w14:paraId="44362396" w14:textId="77777777" w:rsidR="00F21746" w:rsidRDefault="00F21746" w:rsidP="00F21746">
            <w:pPr>
              <w:pStyle w:val="TableParagraph"/>
              <w:spacing w:before="0" w:line="0" w:lineRule="atLeast"/>
              <w:ind w:left="258" w:right="277"/>
              <w:rPr>
                <w:sz w:val="21"/>
                <w:szCs w:val="21"/>
              </w:rPr>
            </w:pPr>
            <w:r>
              <w:rPr>
                <w:spacing w:val="-5"/>
                <w:sz w:val="21"/>
                <w:szCs w:val="21"/>
              </w:rPr>
              <w:t>AAO</w:t>
            </w:r>
          </w:p>
        </w:tc>
        <w:tc>
          <w:tcPr>
            <w:tcW w:w="1181" w:type="pct"/>
            <w:vAlign w:val="center"/>
          </w:tcPr>
          <w:p w14:paraId="6C000542" w14:textId="1E9F3F7F" w:rsidR="00F21746" w:rsidRPr="0096134C" w:rsidRDefault="00F21746" w:rsidP="00F21746">
            <w:pPr>
              <w:pStyle w:val="TableParagraph"/>
              <w:spacing w:before="0" w:line="0" w:lineRule="atLeast"/>
              <w:ind w:left="283" w:right="249"/>
              <w:rPr>
                <w:rFonts w:eastAsiaTheme="minorEastAsia"/>
                <w:sz w:val="21"/>
                <w:szCs w:val="21"/>
              </w:rPr>
            </w:pPr>
            <w:r w:rsidRPr="008608B5">
              <w:rPr>
                <w:spacing w:val="-2"/>
                <w:sz w:val="21"/>
                <w:szCs w:val="21"/>
                <w:lang w:eastAsia="zh-CN"/>
              </w:rPr>
              <w:t>0.0722</w:t>
            </w:r>
            <w:r>
              <w:rPr>
                <w:rFonts w:eastAsiaTheme="minorEastAsia" w:hint="eastAsia"/>
                <w:spacing w:val="-2"/>
                <w:sz w:val="21"/>
                <w:szCs w:val="21"/>
                <w:lang w:eastAsia="zh-CN"/>
              </w:rPr>
              <w:t xml:space="preserve"> </w:t>
            </w:r>
            <w:r w:rsidRPr="008608B5">
              <w:rPr>
                <w:spacing w:val="-2"/>
                <w:sz w:val="21"/>
                <w:szCs w:val="21"/>
                <w:lang w:eastAsia="zh-CN"/>
              </w:rPr>
              <w:sym w:font="Symbol" w:char="F0B1"/>
            </w:r>
            <w:r>
              <w:rPr>
                <w:rFonts w:eastAsiaTheme="minorEastAsia" w:hint="eastAsia"/>
                <w:spacing w:val="-2"/>
                <w:sz w:val="21"/>
                <w:szCs w:val="21"/>
                <w:lang w:eastAsia="zh-CN"/>
              </w:rPr>
              <w:t xml:space="preserve"> </w:t>
            </w:r>
            <w:r w:rsidRPr="008608B5">
              <w:rPr>
                <w:rFonts w:eastAsiaTheme="minorEastAsia"/>
                <w:spacing w:val="-2"/>
                <w:sz w:val="21"/>
                <w:szCs w:val="21"/>
                <w:lang w:eastAsia="zh-CN"/>
              </w:rPr>
              <w:t>0.0051</w:t>
            </w:r>
          </w:p>
        </w:tc>
        <w:tc>
          <w:tcPr>
            <w:tcW w:w="891" w:type="pct"/>
            <w:vMerge w:val="restart"/>
            <w:vAlign w:val="center"/>
          </w:tcPr>
          <w:p w14:paraId="57D6B806" w14:textId="539D9C9C" w:rsidR="00F21746" w:rsidRDefault="00951E74" w:rsidP="00F21746">
            <w:pPr>
              <w:pStyle w:val="TableParagraph"/>
              <w:spacing w:before="0" w:line="0" w:lineRule="atLeast"/>
              <w:ind w:left="244" w:right="376"/>
              <w:rPr>
                <w:rFonts w:eastAsia="宋体"/>
                <w:sz w:val="21"/>
                <w:szCs w:val="21"/>
              </w:rPr>
            </w:pPr>
            <w:r>
              <w:rPr>
                <w:rFonts w:eastAsia="宋体"/>
                <w:sz w:val="21"/>
                <w:szCs w:val="21"/>
              </w:rPr>
              <w:t>This study</w:t>
            </w:r>
          </w:p>
        </w:tc>
      </w:tr>
      <w:tr w:rsidR="00F21746" w14:paraId="64DEA769" w14:textId="77777777">
        <w:trPr>
          <w:trHeight w:val="346"/>
        </w:trPr>
        <w:tc>
          <w:tcPr>
            <w:tcW w:w="396" w:type="pct"/>
            <w:vAlign w:val="center"/>
          </w:tcPr>
          <w:p w14:paraId="42F45BB5" w14:textId="77777777" w:rsidR="00F21746" w:rsidRDefault="00F21746" w:rsidP="00F21746">
            <w:pPr>
              <w:pStyle w:val="TableParagraph"/>
              <w:spacing w:before="0" w:line="0" w:lineRule="atLeast"/>
              <w:ind w:left="73"/>
              <w:rPr>
                <w:sz w:val="21"/>
                <w:szCs w:val="21"/>
              </w:rPr>
            </w:pPr>
            <w:r>
              <w:rPr>
                <w:sz w:val="21"/>
                <w:szCs w:val="21"/>
              </w:rPr>
              <w:t>6</w:t>
            </w:r>
          </w:p>
        </w:tc>
        <w:tc>
          <w:tcPr>
            <w:tcW w:w="1608" w:type="pct"/>
            <w:vAlign w:val="center"/>
          </w:tcPr>
          <w:p w14:paraId="336F0718" w14:textId="77777777" w:rsidR="00F21746" w:rsidRDefault="00F21746" w:rsidP="00F21746">
            <w:pPr>
              <w:pStyle w:val="TableParagraph"/>
              <w:spacing w:before="0" w:line="0" w:lineRule="atLeast"/>
              <w:ind w:left="161" w:right="261"/>
              <w:rPr>
                <w:rFonts w:eastAsia="宋体"/>
                <w:sz w:val="21"/>
                <w:szCs w:val="21"/>
              </w:rPr>
            </w:pPr>
            <w:r>
              <w:rPr>
                <w:rFonts w:eastAsia="宋体"/>
                <w:sz w:val="21"/>
                <w:szCs w:val="21"/>
              </w:rPr>
              <w:t>Guangdong, China (P2)</w:t>
            </w:r>
          </w:p>
        </w:tc>
        <w:tc>
          <w:tcPr>
            <w:tcW w:w="924" w:type="pct"/>
            <w:vAlign w:val="center"/>
          </w:tcPr>
          <w:p w14:paraId="4570037A" w14:textId="77777777" w:rsidR="00F21746" w:rsidRDefault="00F21746" w:rsidP="00F21746">
            <w:pPr>
              <w:pStyle w:val="TableParagraph"/>
              <w:spacing w:before="0" w:line="0" w:lineRule="atLeast"/>
              <w:ind w:left="257" w:right="277"/>
              <w:rPr>
                <w:sz w:val="21"/>
                <w:szCs w:val="21"/>
              </w:rPr>
            </w:pPr>
            <w:r>
              <w:rPr>
                <w:spacing w:val="-5"/>
                <w:sz w:val="21"/>
                <w:szCs w:val="21"/>
              </w:rPr>
              <w:t>OD</w:t>
            </w:r>
          </w:p>
        </w:tc>
        <w:tc>
          <w:tcPr>
            <w:tcW w:w="1181" w:type="pct"/>
            <w:vAlign w:val="center"/>
          </w:tcPr>
          <w:p w14:paraId="75423E67" w14:textId="486BE50B" w:rsidR="00F21746" w:rsidRDefault="00F21746" w:rsidP="00F21746">
            <w:pPr>
              <w:pStyle w:val="TableParagraph"/>
              <w:spacing w:before="0" w:line="0" w:lineRule="atLeast"/>
              <w:ind w:left="283" w:right="249"/>
              <w:rPr>
                <w:sz w:val="21"/>
                <w:szCs w:val="21"/>
              </w:rPr>
            </w:pPr>
            <w:r w:rsidRPr="008608B5">
              <w:rPr>
                <w:spacing w:val="-2"/>
                <w:sz w:val="21"/>
                <w:szCs w:val="21"/>
                <w:lang w:eastAsia="zh-CN"/>
              </w:rPr>
              <w:t>0.00</w:t>
            </w:r>
            <w:r>
              <w:rPr>
                <w:rFonts w:eastAsiaTheme="minorEastAsia" w:hint="eastAsia"/>
                <w:spacing w:val="-2"/>
                <w:sz w:val="21"/>
                <w:szCs w:val="21"/>
                <w:lang w:eastAsia="zh-CN"/>
              </w:rPr>
              <w:t xml:space="preserve">28 </w:t>
            </w:r>
            <w:r w:rsidRPr="008608B5">
              <w:rPr>
                <w:spacing w:val="-2"/>
                <w:sz w:val="21"/>
                <w:szCs w:val="21"/>
                <w:lang w:eastAsia="zh-CN"/>
              </w:rPr>
              <w:sym w:font="Symbol" w:char="F0B1"/>
            </w:r>
            <w:r>
              <w:rPr>
                <w:rFonts w:eastAsiaTheme="minorEastAsia" w:hint="eastAsia"/>
                <w:spacing w:val="-2"/>
                <w:sz w:val="21"/>
                <w:szCs w:val="21"/>
                <w:lang w:eastAsia="zh-CN"/>
              </w:rPr>
              <w:t xml:space="preserve"> </w:t>
            </w:r>
            <w:r w:rsidRPr="008608B5">
              <w:rPr>
                <w:rFonts w:eastAsiaTheme="minorEastAsia"/>
                <w:spacing w:val="-2"/>
                <w:sz w:val="21"/>
                <w:szCs w:val="21"/>
                <w:lang w:eastAsia="zh-CN"/>
              </w:rPr>
              <w:t>0.000</w:t>
            </w:r>
            <w:r>
              <w:rPr>
                <w:rFonts w:eastAsiaTheme="minorEastAsia" w:hint="eastAsia"/>
                <w:spacing w:val="-2"/>
                <w:sz w:val="21"/>
                <w:szCs w:val="21"/>
                <w:lang w:eastAsia="zh-CN"/>
              </w:rPr>
              <w:t>5</w:t>
            </w:r>
          </w:p>
        </w:tc>
        <w:tc>
          <w:tcPr>
            <w:tcW w:w="891" w:type="pct"/>
            <w:vMerge/>
            <w:vAlign w:val="center"/>
          </w:tcPr>
          <w:p w14:paraId="0960E284" w14:textId="77777777" w:rsidR="00F21746" w:rsidRDefault="00F21746" w:rsidP="00F21746">
            <w:pPr>
              <w:pStyle w:val="TableParagraph"/>
              <w:spacing w:before="0" w:line="0" w:lineRule="atLeast"/>
              <w:ind w:left="244" w:right="376"/>
              <w:rPr>
                <w:rFonts w:eastAsia="宋体"/>
                <w:sz w:val="21"/>
                <w:szCs w:val="21"/>
              </w:rPr>
            </w:pPr>
          </w:p>
        </w:tc>
      </w:tr>
      <w:tr w:rsidR="00F21746" w14:paraId="0C932536" w14:textId="77777777">
        <w:trPr>
          <w:trHeight w:val="346"/>
        </w:trPr>
        <w:tc>
          <w:tcPr>
            <w:tcW w:w="396" w:type="pct"/>
            <w:vAlign w:val="center"/>
          </w:tcPr>
          <w:p w14:paraId="4CC94F98" w14:textId="77777777" w:rsidR="00F21746" w:rsidRDefault="00F21746" w:rsidP="00F21746">
            <w:pPr>
              <w:pStyle w:val="TableParagraph"/>
              <w:spacing w:before="0" w:line="0" w:lineRule="atLeast"/>
              <w:ind w:left="73"/>
              <w:rPr>
                <w:rFonts w:eastAsiaTheme="minorEastAsia"/>
                <w:sz w:val="21"/>
                <w:szCs w:val="21"/>
              </w:rPr>
            </w:pPr>
            <w:r>
              <w:rPr>
                <w:rFonts w:eastAsiaTheme="minorEastAsia"/>
                <w:sz w:val="21"/>
                <w:szCs w:val="21"/>
              </w:rPr>
              <w:t>7</w:t>
            </w:r>
          </w:p>
        </w:tc>
        <w:tc>
          <w:tcPr>
            <w:tcW w:w="1608" w:type="pct"/>
            <w:vAlign w:val="center"/>
          </w:tcPr>
          <w:p w14:paraId="61FF5C00" w14:textId="77777777" w:rsidR="00F21746" w:rsidRDefault="00F21746" w:rsidP="00F21746">
            <w:pPr>
              <w:pStyle w:val="TableParagraph"/>
              <w:spacing w:before="0" w:line="0" w:lineRule="atLeast"/>
              <w:ind w:left="161" w:right="261"/>
              <w:rPr>
                <w:rFonts w:eastAsia="宋体"/>
                <w:sz w:val="21"/>
                <w:szCs w:val="21"/>
              </w:rPr>
            </w:pPr>
            <w:r>
              <w:rPr>
                <w:rFonts w:eastAsia="宋体"/>
                <w:sz w:val="21"/>
                <w:szCs w:val="21"/>
              </w:rPr>
              <w:t>Guangdong, China (P3)</w:t>
            </w:r>
          </w:p>
        </w:tc>
        <w:tc>
          <w:tcPr>
            <w:tcW w:w="924" w:type="pct"/>
            <w:vAlign w:val="center"/>
          </w:tcPr>
          <w:p w14:paraId="1C79476A" w14:textId="77777777" w:rsidR="00F21746" w:rsidRDefault="00F21746" w:rsidP="00F21746">
            <w:pPr>
              <w:pStyle w:val="TableParagraph"/>
              <w:spacing w:before="0" w:line="0" w:lineRule="atLeast"/>
              <w:ind w:left="257" w:right="277"/>
              <w:rPr>
                <w:rFonts w:eastAsiaTheme="minorEastAsia"/>
                <w:spacing w:val="-5"/>
                <w:sz w:val="21"/>
                <w:szCs w:val="21"/>
              </w:rPr>
            </w:pPr>
            <w:r>
              <w:rPr>
                <w:rFonts w:eastAsiaTheme="minorEastAsia"/>
                <w:spacing w:val="-5"/>
                <w:sz w:val="21"/>
                <w:szCs w:val="21"/>
              </w:rPr>
              <w:t>Unitank</w:t>
            </w:r>
          </w:p>
        </w:tc>
        <w:tc>
          <w:tcPr>
            <w:tcW w:w="1181" w:type="pct"/>
            <w:vAlign w:val="center"/>
          </w:tcPr>
          <w:p w14:paraId="73B5780F" w14:textId="7785A2BA" w:rsidR="00F21746" w:rsidRDefault="00F21746" w:rsidP="00F21746">
            <w:pPr>
              <w:pStyle w:val="TableParagraph"/>
              <w:spacing w:before="0" w:line="0" w:lineRule="atLeast"/>
              <w:ind w:left="283" w:right="249"/>
              <w:rPr>
                <w:rFonts w:eastAsiaTheme="minorEastAsia"/>
                <w:spacing w:val="-2"/>
                <w:sz w:val="21"/>
                <w:szCs w:val="21"/>
              </w:rPr>
            </w:pPr>
            <w:r w:rsidRPr="008608B5">
              <w:rPr>
                <w:rFonts w:eastAsiaTheme="minorEastAsia"/>
                <w:spacing w:val="-2"/>
                <w:sz w:val="21"/>
                <w:szCs w:val="21"/>
                <w:lang w:eastAsia="zh-CN"/>
              </w:rPr>
              <w:t>0.00</w:t>
            </w:r>
            <w:r>
              <w:rPr>
                <w:rFonts w:eastAsiaTheme="minorEastAsia" w:hint="eastAsia"/>
                <w:spacing w:val="-2"/>
                <w:sz w:val="21"/>
                <w:szCs w:val="21"/>
                <w:lang w:eastAsia="zh-CN"/>
              </w:rPr>
              <w:t xml:space="preserve">33 </w:t>
            </w:r>
            <w:r w:rsidRPr="008608B5">
              <w:rPr>
                <w:spacing w:val="-2"/>
                <w:sz w:val="21"/>
                <w:szCs w:val="21"/>
                <w:lang w:eastAsia="zh-CN"/>
              </w:rPr>
              <w:sym w:font="Symbol" w:char="F0B1"/>
            </w:r>
            <w:r>
              <w:rPr>
                <w:rFonts w:eastAsiaTheme="minorEastAsia" w:hint="eastAsia"/>
                <w:spacing w:val="-2"/>
                <w:sz w:val="21"/>
                <w:szCs w:val="21"/>
                <w:lang w:eastAsia="zh-CN"/>
              </w:rPr>
              <w:t xml:space="preserve"> </w:t>
            </w:r>
            <w:r w:rsidRPr="008608B5">
              <w:rPr>
                <w:rFonts w:eastAsiaTheme="minorEastAsia"/>
                <w:spacing w:val="-2"/>
                <w:sz w:val="21"/>
                <w:szCs w:val="21"/>
                <w:lang w:eastAsia="zh-CN"/>
              </w:rPr>
              <w:t>0.000</w:t>
            </w:r>
            <w:r>
              <w:rPr>
                <w:rFonts w:eastAsiaTheme="minorEastAsia" w:hint="eastAsia"/>
                <w:spacing w:val="-2"/>
                <w:sz w:val="21"/>
                <w:szCs w:val="21"/>
                <w:lang w:eastAsia="zh-CN"/>
              </w:rPr>
              <w:t>8</w:t>
            </w:r>
          </w:p>
        </w:tc>
        <w:tc>
          <w:tcPr>
            <w:tcW w:w="891" w:type="pct"/>
            <w:vMerge/>
            <w:vAlign w:val="center"/>
          </w:tcPr>
          <w:p w14:paraId="13CBCD64" w14:textId="77777777" w:rsidR="00F21746" w:rsidRDefault="00F21746" w:rsidP="00F21746">
            <w:pPr>
              <w:pStyle w:val="TableParagraph"/>
              <w:spacing w:before="0" w:line="0" w:lineRule="atLeast"/>
              <w:ind w:left="244" w:right="376"/>
              <w:rPr>
                <w:rFonts w:eastAsia="宋体"/>
                <w:spacing w:val="-5"/>
                <w:sz w:val="21"/>
                <w:szCs w:val="21"/>
              </w:rPr>
            </w:pPr>
          </w:p>
        </w:tc>
      </w:tr>
      <w:tr w:rsidR="00F21746" w14:paraId="3E7B5CF3" w14:textId="77777777">
        <w:trPr>
          <w:trHeight w:val="346"/>
        </w:trPr>
        <w:tc>
          <w:tcPr>
            <w:tcW w:w="396" w:type="pct"/>
            <w:vAlign w:val="center"/>
          </w:tcPr>
          <w:p w14:paraId="04073EB8" w14:textId="77777777" w:rsidR="00F21746" w:rsidRDefault="00F21746" w:rsidP="00F21746">
            <w:pPr>
              <w:pStyle w:val="TableParagraph"/>
              <w:spacing w:before="0" w:line="0" w:lineRule="atLeast"/>
              <w:ind w:left="73"/>
              <w:rPr>
                <w:rFonts w:eastAsiaTheme="minorEastAsia"/>
                <w:sz w:val="21"/>
                <w:szCs w:val="21"/>
              </w:rPr>
            </w:pPr>
            <w:r>
              <w:rPr>
                <w:rFonts w:eastAsiaTheme="minorEastAsia"/>
                <w:sz w:val="21"/>
                <w:szCs w:val="21"/>
              </w:rPr>
              <w:t>8</w:t>
            </w:r>
          </w:p>
        </w:tc>
        <w:tc>
          <w:tcPr>
            <w:tcW w:w="1608" w:type="pct"/>
            <w:vAlign w:val="center"/>
          </w:tcPr>
          <w:p w14:paraId="24FDD1DE" w14:textId="77777777" w:rsidR="00F21746" w:rsidRDefault="00F21746" w:rsidP="00F21746">
            <w:pPr>
              <w:pStyle w:val="TableParagraph"/>
              <w:spacing w:before="0" w:line="0" w:lineRule="atLeast"/>
              <w:ind w:left="161" w:right="261"/>
              <w:rPr>
                <w:rFonts w:eastAsia="宋体"/>
                <w:sz w:val="21"/>
                <w:szCs w:val="21"/>
              </w:rPr>
            </w:pPr>
            <w:r>
              <w:rPr>
                <w:rFonts w:eastAsia="宋体"/>
                <w:sz w:val="21"/>
                <w:szCs w:val="21"/>
              </w:rPr>
              <w:t>Guangdong, China (P4)</w:t>
            </w:r>
          </w:p>
        </w:tc>
        <w:tc>
          <w:tcPr>
            <w:tcW w:w="924" w:type="pct"/>
            <w:vAlign w:val="center"/>
          </w:tcPr>
          <w:p w14:paraId="3868EDE4" w14:textId="77777777" w:rsidR="00F21746" w:rsidRDefault="00F21746" w:rsidP="00F21746">
            <w:pPr>
              <w:pStyle w:val="TableParagraph"/>
              <w:spacing w:before="0" w:line="0" w:lineRule="atLeast"/>
              <w:ind w:left="257" w:right="277"/>
              <w:rPr>
                <w:rFonts w:eastAsiaTheme="minorEastAsia"/>
                <w:spacing w:val="-5"/>
                <w:sz w:val="21"/>
                <w:szCs w:val="21"/>
              </w:rPr>
            </w:pPr>
            <w:r>
              <w:rPr>
                <w:rFonts w:eastAsiaTheme="minorEastAsia"/>
                <w:spacing w:val="-5"/>
                <w:sz w:val="21"/>
                <w:szCs w:val="21"/>
              </w:rPr>
              <w:t>AAO</w:t>
            </w:r>
          </w:p>
        </w:tc>
        <w:tc>
          <w:tcPr>
            <w:tcW w:w="1181" w:type="pct"/>
            <w:vAlign w:val="center"/>
          </w:tcPr>
          <w:p w14:paraId="2C7B1F2B" w14:textId="696729E1" w:rsidR="00F21746" w:rsidRDefault="00F21746" w:rsidP="00F21746">
            <w:pPr>
              <w:pStyle w:val="TableParagraph"/>
              <w:spacing w:before="0" w:line="0" w:lineRule="atLeast"/>
              <w:ind w:left="283" w:right="249"/>
              <w:rPr>
                <w:rFonts w:eastAsiaTheme="minorEastAsia"/>
                <w:spacing w:val="-2"/>
                <w:sz w:val="21"/>
                <w:szCs w:val="21"/>
              </w:rPr>
            </w:pPr>
            <w:r w:rsidRPr="008608B5">
              <w:rPr>
                <w:rFonts w:eastAsiaTheme="minorEastAsia"/>
                <w:spacing w:val="-2"/>
                <w:sz w:val="21"/>
                <w:szCs w:val="21"/>
                <w:lang w:eastAsia="zh-CN"/>
              </w:rPr>
              <w:t>0.1650</w:t>
            </w:r>
            <w:r>
              <w:rPr>
                <w:rFonts w:eastAsiaTheme="minorEastAsia" w:hint="eastAsia"/>
                <w:spacing w:val="-2"/>
                <w:sz w:val="21"/>
                <w:szCs w:val="21"/>
                <w:lang w:eastAsia="zh-CN"/>
              </w:rPr>
              <w:t xml:space="preserve"> </w:t>
            </w:r>
            <w:r w:rsidRPr="008608B5">
              <w:rPr>
                <w:spacing w:val="-2"/>
                <w:sz w:val="21"/>
                <w:szCs w:val="21"/>
                <w:lang w:eastAsia="zh-CN"/>
              </w:rPr>
              <w:sym w:font="Symbol" w:char="F0B1"/>
            </w:r>
            <w:r>
              <w:rPr>
                <w:rFonts w:eastAsiaTheme="minorEastAsia" w:hint="eastAsia"/>
                <w:spacing w:val="-2"/>
                <w:sz w:val="21"/>
                <w:szCs w:val="21"/>
                <w:lang w:eastAsia="zh-CN"/>
              </w:rPr>
              <w:t xml:space="preserve"> </w:t>
            </w:r>
            <w:r w:rsidRPr="008608B5">
              <w:rPr>
                <w:rFonts w:eastAsiaTheme="minorEastAsia"/>
                <w:spacing w:val="-2"/>
                <w:sz w:val="21"/>
                <w:szCs w:val="21"/>
                <w:lang w:eastAsia="zh-CN"/>
              </w:rPr>
              <w:t>0.0391</w:t>
            </w:r>
          </w:p>
        </w:tc>
        <w:tc>
          <w:tcPr>
            <w:tcW w:w="891" w:type="pct"/>
            <w:vMerge/>
            <w:vAlign w:val="center"/>
          </w:tcPr>
          <w:p w14:paraId="0A677836" w14:textId="77777777" w:rsidR="00F21746" w:rsidRDefault="00F21746" w:rsidP="00F21746">
            <w:pPr>
              <w:pStyle w:val="TableParagraph"/>
              <w:spacing w:before="0" w:line="0" w:lineRule="atLeast"/>
              <w:ind w:left="244" w:right="376"/>
              <w:rPr>
                <w:rFonts w:eastAsia="宋体"/>
                <w:spacing w:val="-5"/>
                <w:sz w:val="21"/>
                <w:szCs w:val="21"/>
              </w:rPr>
            </w:pPr>
          </w:p>
        </w:tc>
      </w:tr>
      <w:tr w:rsidR="00F21746" w14:paraId="3535A8ED" w14:textId="77777777">
        <w:trPr>
          <w:trHeight w:val="346"/>
        </w:trPr>
        <w:tc>
          <w:tcPr>
            <w:tcW w:w="396" w:type="pct"/>
            <w:tcBorders>
              <w:bottom w:val="single" w:sz="12" w:space="0" w:color="000000"/>
            </w:tcBorders>
            <w:vAlign w:val="center"/>
          </w:tcPr>
          <w:p w14:paraId="1DA9ABFF" w14:textId="77777777" w:rsidR="00F21746" w:rsidRDefault="00F21746" w:rsidP="00F21746">
            <w:pPr>
              <w:pStyle w:val="TableParagraph"/>
              <w:spacing w:before="0" w:line="0" w:lineRule="atLeast"/>
              <w:ind w:left="73"/>
              <w:rPr>
                <w:rFonts w:eastAsiaTheme="minorEastAsia"/>
                <w:sz w:val="21"/>
                <w:szCs w:val="21"/>
              </w:rPr>
            </w:pPr>
            <w:r>
              <w:rPr>
                <w:rFonts w:eastAsiaTheme="minorEastAsia"/>
                <w:sz w:val="21"/>
                <w:szCs w:val="21"/>
              </w:rPr>
              <w:t>9</w:t>
            </w:r>
          </w:p>
        </w:tc>
        <w:tc>
          <w:tcPr>
            <w:tcW w:w="1608" w:type="pct"/>
            <w:tcBorders>
              <w:bottom w:val="single" w:sz="12" w:space="0" w:color="000000"/>
            </w:tcBorders>
            <w:vAlign w:val="center"/>
          </w:tcPr>
          <w:p w14:paraId="113827B0" w14:textId="77777777" w:rsidR="00F21746" w:rsidRDefault="00F21746" w:rsidP="00F21746">
            <w:pPr>
              <w:pStyle w:val="TableParagraph"/>
              <w:spacing w:before="0" w:line="0" w:lineRule="atLeast"/>
              <w:ind w:left="161" w:right="261"/>
              <w:rPr>
                <w:rFonts w:eastAsia="宋体"/>
                <w:sz w:val="21"/>
                <w:szCs w:val="21"/>
              </w:rPr>
            </w:pPr>
            <w:r>
              <w:rPr>
                <w:rFonts w:eastAsia="宋体"/>
                <w:sz w:val="21"/>
                <w:szCs w:val="21"/>
              </w:rPr>
              <w:t>Guangdong, China (P5)</w:t>
            </w:r>
          </w:p>
        </w:tc>
        <w:tc>
          <w:tcPr>
            <w:tcW w:w="924" w:type="pct"/>
            <w:tcBorders>
              <w:bottom w:val="single" w:sz="12" w:space="0" w:color="000000"/>
            </w:tcBorders>
            <w:vAlign w:val="center"/>
          </w:tcPr>
          <w:p w14:paraId="32573A71" w14:textId="77777777" w:rsidR="00F21746" w:rsidRDefault="00F21746" w:rsidP="00F21746">
            <w:pPr>
              <w:pStyle w:val="TableParagraph"/>
              <w:spacing w:before="0" w:line="0" w:lineRule="atLeast"/>
              <w:ind w:left="257" w:right="277"/>
              <w:rPr>
                <w:rFonts w:eastAsiaTheme="minorEastAsia"/>
                <w:spacing w:val="-5"/>
                <w:sz w:val="21"/>
                <w:szCs w:val="21"/>
              </w:rPr>
            </w:pPr>
            <w:r>
              <w:rPr>
                <w:rFonts w:eastAsiaTheme="minorEastAsia"/>
                <w:spacing w:val="-5"/>
                <w:sz w:val="21"/>
                <w:szCs w:val="21"/>
              </w:rPr>
              <w:t>OD</w:t>
            </w:r>
          </w:p>
        </w:tc>
        <w:tc>
          <w:tcPr>
            <w:tcW w:w="1181" w:type="pct"/>
            <w:tcBorders>
              <w:bottom w:val="single" w:sz="12" w:space="0" w:color="000000"/>
            </w:tcBorders>
            <w:vAlign w:val="center"/>
          </w:tcPr>
          <w:p w14:paraId="5769E108" w14:textId="6BD14425" w:rsidR="00F21746" w:rsidRDefault="00F21746" w:rsidP="00F21746">
            <w:pPr>
              <w:pStyle w:val="TableParagraph"/>
              <w:spacing w:before="0" w:line="0" w:lineRule="atLeast"/>
              <w:ind w:left="283" w:right="249"/>
              <w:rPr>
                <w:rFonts w:eastAsiaTheme="minorEastAsia"/>
                <w:spacing w:val="-2"/>
                <w:sz w:val="21"/>
                <w:szCs w:val="21"/>
              </w:rPr>
            </w:pPr>
            <w:r w:rsidRPr="008608B5">
              <w:rPr>
                <w:rFonts w:eastAsiaTheme="minorEastAsia"/>
                <w:spacing w:val="-2"/>
                <w:sz w:val="21"/>
                <w:szCs w:val="21"/>
                <w:lang w:eastAsia="zh-CN"/>
              </w:rPr>
              <w:t>0.0352</w:t>
            </w:r>
            <w:r>
              <w:rPr>
                <w:rFonts w:eastAsiaTheme="minorEastAsia" w:hint="eastAsia"/>
                <w:spacing w:val="-2"/>
                <w:sz w:val="21"/>
                <w:szCs w:val="21"/>
                <w:lang w:eastAsia="zh-CN"/>
              </w:rPr>
              <w:t xml:space="preserve"> </w:t>
            </w:r>
            <w:r w:rsidRPr="008608B5">
              <w:rPr>
                <w:spacing w:val="-2"/>
                <w:sz w:val="21"/>
                <w:szCs w:val="21"/>
                <w:lang w:eastAsia="zh-CN"/>
              </w:rPr>
              <w:sym w:font="Symbol" w:char="F0B1"/>
            </w:r>
            <w:r>
              <w:rPr>
                <w:rFonts w:eastAsiaTheme="minorEastAsia" w:hint="eastAsia"/>
                <w:spacing w:val="-2"/>
                <w:sz w:val="21"/>
                <w:szCs w:val="21"/>
                <w:lang w:eastAsia="zh-CN"/>
              </w:rPr>
              <w:t xml:space="preserve"> </w:t>
            </w:r>
            <w:r w:rsidRPr="008608B5">
              <w:rPr>
                <w:rFonts w:eastAsiaTheme="minorEastAsia"/>
                <w:spacing w:val="-2"/>
                <w:sz w:val="21"/>
                <w:szCs w:val="21"/>
                <w:lang w:eastAsia="zh-CN"/>
              </w:rPr>
              <w:t>0.0165</w:t>
            </w:r>
          </w:p>
        </w:tc>
        <w:tc>
          <w:tcPr>
            <w:tcW w:w="891" w:type="pct"/>
            <w:vMerge/>
            <w:tcBorders>
              <w:bottom w:val="single" w:sz="12" w:space="0" w:color="000000"/>
            </w:tcBorders>
            <w:vAlign w:val="center"/>
          </w:tcPr>
          <w:p w14:paraId="13EAE3E6" w14:textId="77777777" w:rsidR="00F21746" w:rsidRDefault="00F21746" w:rsidP="00F21746">
            <w:pPr>
              <w:pStyle w:val="TableParagraph"/>
              <w:spacing w:before="0" w:line="0" w:lineRule="atLeast"/>
              <w:ind w:left="244" w:right="376"/>
              <w:rPr>
                <w:rFonts w:eastAsia="宋体"/>
                <w:spacing w:val="-5"/>
                <w:sz w:val="21"/>
                <w:szCs w:val="21"/>
              </w:rPr>
            </w:pPr>
          </w:p>
        </w:tc>
      </w:tr>
      <w:bookmarkEnd w:id="3"/>
    </w:tbl>
    <w:p w14:paraId="59CD6691" w14:textId="77777777" w:rsidR="00BB0F48" w:rsidRDefault="00BB0F48">
      <w:pPr>
        <w:spacing w:beforeLines="50" w:before="156" w:afterLines="50" w:after="156"/>
        <w:ind w:firstLineChars="200" w:firstLine="480"/>
        <w:rPr>
          <w:sz w:val="24"/>
          <w:szCs w:val="28"/>
        </w:rPr>
      </w:pPr>
    </w:p>
    <w:p w14:paraId="669E52AE" w14:textId="7212E44E" w:rsidR="00B60DF9" w:rsidRDefault="00951E74">
      <w:pPr>
        <w:spacing w:beforeLines="50" w:before="156" w:afterLines="50" w:after="156"/>
        <w:ind w:firstLineChars="200" w:firstLine="480"/>
        <w:rPr>
          <w:sz w:val="24"/>
          <w:szCs w:val="28"/>
        </w:rPr>
      </w:pPr>
      <w:r w:rsidRPr="00951E74">
        <w:rPr>
          <w:sz w:val="24"/>
          <w:szCs w:val="28"/>
        </w:rPr>
        <w:lastRenderedPageBreak/>
        <w:t xml:space="preserve">Following Monte Carlo simulation, the distribution of fossil </w:t>
      </w:r>
      <w:r>
        <w:rPr>
          <w:sz w:val="24"/>
          <w:szCs w:val="24"/>
        </w:rPr>
        <w:t>CO</w:t>
      </w:r>
      <w:r w:rsidRPr="009C116D">
        <w:rPr>
          <w:sz w:val="24"/>
          <w:szCs w:val="24"/>
          <w:vertAlign w:val="subscript"/>
        </w:rPr>
        <w:t>2</w:t>
      </w:r>
      <w:r w:rsidRPr="00951E74">
        <w:rPr>
          <w:sz w:val="24"/>
          <w:szCs w:val="28"/>
        </w:rPr>
        <w:t xml:space="preserve"> </w:t>
      </w:r>
      <w:r>
        <w:rPr>
          <w:sz w:val="24"/>
          <w:szCs w:val="28"/>
        </w:rPr>
        <w:t>EF</w:t>
      </w:r>
      <w:r w:rsidRPr="00951E74">
        <w:rPr>
          <w:sz w:val="24"/>
          <w:szCs w:val="28"/>
        </w:rPr>
        <w:t xml:space="preserve">s for different treatment technologies is presented in </w:t>
      </w:r>
      <w:r w:rsidRPr="00951E74">
        <w:rPr>
          <w:b/>
          <w:bCs/>
          <w:sz w:val="24"/>
          <w:szCs w:val="28"/>
        </w:rPr>
        <w:t>Figure S3</w:t>
      </w:r>
      <w:r w:rsidRPr="00951E74">
        <w:rPr>
          <w:sz w:val="24"/>
          <w:szCs w:val="28"/>
        </w:rPr>
        <w:t xml:space="preserve">. The simulated EF values for several representative wastewater treatment processes are summarized in </w:t>
      </w:r>
      <w:r w:rsidRPr="00951E74">
        <w:rPr>
          <w:b/>
          <w:bCs/>
          <w:sz w:val="24"/>
          <w:szCs w:val="28"/>
        </w:rPr>
        <w:t>Table S3</w:t>
      </w:r>
      <w:r w:rsidRPr="00951E74">
        <w:rPr>
          <w:sz w:val="24"/>
          <w:szCs w:val="28"/>
        </w:rPr>
        <w:t xml:space="preserve">. A comprehensive set of fossil </w:t>
      </w:r>
      <w:r>
        <w:rPr>
          <w:sz w:val="24"/>
          <w:szCs w:val="24"/>
        </w:rPr>
        <w:t>CO</w:t>
      </w:r>
      <w:r w:rsidRPr="009C116D">
        <w:rPr>
          <w:sz w:val="24"/>
          <w:szCs w:val="24"/>
          <w:vertAlign w:val="subscript"/>
        </w:rPr>
        <w:t>2</w:t>
      </w:r>
      <w:r w:rsidRPr="00951E74">
        <w:rPr>
          <w:sz w:val="24"/>
          <w:szCs w:val="28"/>
        </w:rPr>
        <w:t xml:space="preserve"> </w:t>
      </w:r>
      <w:r>
        <w:rPr>
          <w:sz w:val="24"/>
          <w:szCs w:val="28"/>
        </w:rPr>
        <w:t>EF</w:t>
      </w:r>
      <w:r w:rsidRPr="00951E74">
        <w:rPr>
          <w:sz w:val="24"/>
          <w:szCs w:val="28"/>
        </w:rPr>
        <w:t xml:space="preserve">s for various treatment technologies is provided in </w:t>
      </w:r>
      <w:r w:rsidRPr="00951E74">
        <w:rPr>
          <w:b/>
          <w:bCs/>
          <w:sz w:val="24"/>
          <w:szCs w:val="28"/>
        </w:rPr>
        <w:t>Table S4</w:t>
      </w:r>
      <w:r w:rsidRPr="00951E74">
        <w:rPr>
          <w:sz w:val="24"/>
          <w:szCs w:val="28"/>
        </w:rPr>
        <w:t xml:space="preserve">, which </w:t>
      </w:r>
      <w:r>
        <w:rPr>
          <w:sz w:val="24"/>
          <w:szCs w:val="28"/>
        </w:rPr>
        <w:t xml:space="preserve">are further </w:t>
      </w:r>
      <w:r w:rsidRPr="00951E74">
        <w:rPr>
          <w:sz w:val="24"/>
          <w:szCs w:val="28"/>
        </w:rPr>
        <w:t xml:space="preserve">used to estimate total fossil </w:t>
      </w:r>
      <w:r>
        <w:rPr>
          <w:sz w:val="24"/>
          <w:szCs w:val="24"/>
        </w:rPr>
        <w:t>CO</w:t>
      </w:r>
      <w:r w:rsidRPr="009C116D">
        <w:rPr>
          <w:sz w:val="24"/>
          <w:szCs w:val="24"/>
          <w:vertAlign w:val="subscript"/>
        </w:rPr>
        <w:t>2</w:t>
      </w:r>
      <w:r w:rsidRPr="00951E74">
        <w:rPr>
          <w:sz w:val="24"/>
          <w:szCs w:val="28"/>
        </w:rPr>
        <w:t xml:space="preserve"> emissions from MWWTPs across China</w:t>
      </w:r>
      <w:r w:rsidR="00583F26">
        <w:rPr>
          <w:rFonts w:hint="eastAsia"/>
          <w:sz w:val="24"/>
          <w:szCs w:val="28"/>
        </w:rPr>
        <w:t>.</w:t>
      </w:r>
    </w:p>
    <w:p w14:paraId="62D6BB18" w14:textId="77777777" w:rsidR="00B60DF9" w:rsidRDefault="00583F26">
      <w:pPr>
        <w:rPr>
          <w:rFonts w:ascii="宋体" w:eastAsiaTheme="minorEastAsia" w:hAnsi="宋体"/>
        </w:rPr>
      </w:pPr>
      <w:r>
        <w:rPr>
          <w:rFonts w:hint="eastAsia"/>
          <w:noProof/>
        </w:rPr>
        <w:drawing>
          <wp:inline distT="0" distB="0" distL="0" distR="0" wp14:anchorId="1498D952" wp14:editId="46D5E5BF">
            <wp:extent cx="6192520" cy="2946400"/>
            <wp:effectExtent l="0" t="0" r="0" b="6350"/>
            <wp:docPr id="14663867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386761" name="图片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6192520" cy="2946400"/>
                    </a:xfrm>
                    <a:prstGeom prst="rect">
                      <a:avLst/>
                    </a:prstGeom>
                    <a:noFill/>
                    <a:ln>
                      <a:noFill/>
                    </a:ln>
                  </pic:spPr>
                </pic:pic>
              </a:graphicData>
            </a:graphic>
          </wp:inline>
        </w:drawing>
      </w:r>
    </w:p>
    <w:p w14:paraId="62D47869" w14:textId="16130911" w:rsidR="00B60DF9" w:rsidRDefault="00583F26" w:rsidP="00BB0F48">
      <w:pPr>
        <w:spacing w:afterLines="50" w:after="156"/>
        <w:jc w:val="center"/>
        <w:rPr>
          <w:rFonts w:eastAsiaTheme="minorEastAsia"/>
        </w:rPr>
      </w:pPr>
      <w:r>
        <w:rPr>
          <w:rFonts w:hint="eastAsia"/>
          <w:b/>
          <w:bCs/>
        </w:rPr>
        <w:t xml:space="preserve">Figure </w:t>
      </w:r>
      <w:r>
        <w:rPr>
          <w:rFonts w:eastAsiaTheme="minorEastAsia" w:hint="eastAsia"/>
          <w:b/>
          <w:bCs/>
        </w:rPr>
        <w:t>S3.</w:t>
      </w:r>
      <w:r>
        <w:rPr>
          <w:rFonts w:eastAsiaTheme="minorEastAsia" w:hint="eastAsia"/>
        </w:rPr>
        <w:t xml:space="preserve"> Monte Carlo simulation results </w:t>
      </w:r>
      <w:r w:rsidR="00BB0F48">
        <w:rPr>
          <w:rFonts w:eastAsiaTheme="minorEastAsia"/>
        </w:rPr>
        <w:t>for</w:t>
      </w:r>
      <w:r>
        <w:rPr>
          <w:rFonts w:eastAsiaTheme="minorEastAsia" w:hint="eastAsia"/>
        </w:rPr>
        <w:t xml:space="preserve"> fossil CO</w:t>
      </w:r>
      <w:r>
        <w:rPr>
          <w:rFonts w:eastAsiaTheme="minorEastAsia" w:hint="eastAsia"/>
          <w:vertAlign w:val="subscript"/>
        </w:rPr>
        <w:t>2</w:t>
      </w:r>
      <w:r>
        <w:rPr>
          <w:rFonts w:eastAsiaTheme="minorEastAsia" w:hint="eastAsia"/>
        </w:rPr>
        <w:t xml:space="preserve"> emission factors </w:t>
      </w:r>
      <w:r w:rsidR="00BB0F48">
        <w:rPr>
          <w:rFonts w:eastAsiaTheme="minorEastAsia"/>
        </w:rPr>
        <w:t>across</w:t>
      </w:r>
      <w:r>
        <w:rPr>
          <w:rFonts w:eastAsiaTheme="minorEastAsia" w:hint="eastAsia"/>
        </w:rPr>
        <w:t xml:space="preserve"> different </w:t>
      </w:r>
      <w:r w:rsidR="00BB0F48">
        <w:rPr>
          <w:rFonts w:eastAsiaTheme="minorEastAsia"/>
        </w:rPr>
        <w:t xml:space="preserve">wastewater treatment </w:t>
      </w:r>
      <w:r>
        <w:rPr>
          <w:rFonts w:eastAsiaTheme="minorEastAsia" w:hint="eastAsia"/>
        </w:rPr>
        <w:t>technologies</w:t>
      </w:r>
      <w:r w:rsidR="00BB0F48">
        <w:rPr>
          <w:rFonts w:eastAsiaTheme="minorEastAsia"/>
        </w:rPr>
        <w:t>.</w:t>
      </w:r>
    </w:p>
    <w:p w14:paraId="3130E1CE" w14:textId="2C96D7B9" w:rsidR="00B60DF9" w:rsidRDefault="00583F26" w:rsidP="00BB0F48">
      <w:pPr>
        <w:spacing w:beforeLines="50" w:before="156"/>
        <w:jc w:val="center"/>
        <w:rPr>
          <w:rFonts w:cs="Times New Roman"/>
          <w:szCs w:val="21"/>
        </w:rPr>
      </w:pPr>
      <w:r>
        <w:rPr>
          <w:rFonts w:cs="Times New Roman" w:hint="eastAsia"/>
          <w:b/>
          <w:bCs/>
          <w:szCs w:val="21"/>
        </w:rPr>
        <w:t>Table S3.</w:t>
      </w:r>
      <w:r>
        <w:rPr>
          <w:rFonts w:cs="Times New Roman" w:hint="eastAsia"/>
          <w:szCs w:val="21"/>
        </w:rPr>
        <w:t xml:space="preserve"> </w:t>
      </w:r>
      <w:r w:rsidR="00BB0F48" w:rsidRPr="00BB0F48">
        <w:rPr>
          <w:rFonts w:cs="Times New Roman"/>
          <w:szCs w:val="21"/>
        </w:rPr>
        <w:t>Fossil CO</w:t>
      </w:r>
      <w:r w:rsidR="00BB0F48" w:rsidRPr="00BB0F48">
        <w:rPr>
          <w:rFonts w:cs="Times New Roman"/>
          <w:szCs w:val="21"/>
          <w:vertAlign w:val="subscript"/>
        </w:rPr>
        <w:t>2</w:t>
      </w:r>
      <w:r w:rsidR="00BB0F48" w:rsidRPr="00BB0F48">
        <w:rPr>
          <w:rFonts w:cs="Times New Roman"/>
          <w:szCs w:val="21"/>
        </w:rPr>
        <w:t xml:space="preserve"> EF</w:t>
      </w:r>
      <w:r w:rsidR="00BB0F48">
        <w:rPr>
          <w:rFonts w:cs="Times New Roman"/>
          <w:szCs w:val="21"/>
        </w:rPr>
        <w:t>s</w:t>
      </w:r>
      <w:r>
        <w:rPr>
          <w:rFonts w:cs="Times New Roman" w:hint="eastAsia"/>
          <w:szCs w:val="21"/>
        </w:rPr>
        <w:t xml:space="preserve"> </w:t>
      </w:r>
      <w:r w:rsidR="00BB0F48">
        <w:rPr>
          <w:rFonts w:cs="Times New Roman"/>
          <w:szCs w:val="21"/>
        </w:rPr>
        <w:t>derived from</w:t>
      </w:r>
      <w:r>
        <w:rPr>
          <w:rFonts w:cs="Times New Roman" w:hint="eastAsia"/>
          <w:szCs w:val="21"/>
        </w:rPr>
        <w:t xml:space="preserve"> Monte Carlo simulation</w:t>
      </w:r>
    </w:p>
    <w:tbl>
      <w:tblPr>
        <w:tblStyle w:val="a5"/>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197"/>
        <w:gridCol w:w="6555"/>
      </w:tblGrid>
      <w:tr w:rsidR="00B60DF9" w14:paraId="33A700DB" w14:textId="77777777">
        <w:trPr>
          <w:jc w:val="center"/>
        </w:trPr>
        <w:tc>
          <w:tcPr>
            <w:tcW w:w="1639" w:type="pct"/>
            <w:tcBorders>
              <w:top w:val="single" w:sz="12" w:space="0" w:color="auto"/>
              <w:bottom w:val="single" w:sz="8" w:space="0" w:color="auto"/>
            </w:tcBorders>
            <w:vAlign w:val="center"/>
          </w:tcPr>
          <w:p w14:paraId="3B53693D" w14:textId="77777777" w:rsidR="00B60DF9" w:rsidRDefault="00583F26">
            <w:pPr>
              <w:spacing w:line="240" w:lineRule="auto"/>
              <w:jc w:val="center"/>
              <w:rPr>
                <w:rFonts w:cs="Times New Roman"/>
                <w:szCs w:val="21"/>
              </w:rPr>
            </w:pPr>
            <w:r>
              <w:rPr>
                <w:rFonts w:cs="Times New Roman" w:hint="eastAsia"/>
                <w:szCs w:val="21"/>
              </w:rPr>
              <w:t>Process type</w:t>
            </w:r>
          </w:p>
        </w:tc>
        <w:tc>
          <w:tcPr>
            <w:tcW w:w="3361" w:type="pct"/>
            <w:tcBorders>
              <w:top w:val="single" w:sz="12" w:space="0" w:color="auto"/>
              <w:bottom w:val="single" w:sz="8" w:space="0" w:color="auto"/>
            </w:tcBorders>
            <w:vAlign w:val="center"/>
          </w:tcPr>
          <w:p w14:paraId="09F914FE" w14:textId="0AB35FA5" w:rsidR="00B60DF9" w:rsidRDefault="00583F26">
            <w:pPr>
              <w:spacing w:line="240" w:lineRule="auto"/>
              <w:jc w:val="center"/>
              <w:rPr>
                <w:rFonts w:cs="Times New Roman"/>
                <w:szCs w:val="21"/>
              </w:rPr>
            </w:pPr>
            <w:r>
              <w:rPr>
                <w:rFonts w:cs="Times New Roman" w:hint="eastAsia"/>
                <w:szCs w:val="21"/>
              </w:rPr>
              <w:t>Emission factor (</w:t>
            </w:r>
            <w:r>
              <w:rPr>
                <w:rFonts w:cs="Times New Roman"/>
                <w:szCs w:val="21"/>
              </w:rPr>
              <w:t>kg f-CO</w:t>
            </w:r>
            <w:r>
              <w:rPr>
                <w:rFonts w:cs="Times New Roman"/>
                <w:szCs w:val="21"/>
                <w:vertAlign w:val="subscript"/>
              </w:rPr>
              <w:t>2</w:t>
            </w:r>
            <w:r>
              <w:rPr>
                <w:rFonts w:cs="Times New Roman"/>
                <w:szCs w:val="21"/>
              </w:rPr>
              <w:t>/</w:t>
            </w:r>
            <w:r>
              <w:rPr>
                <w:rFonts w:cs="Times New Roman"/>
                <w:position w:val="2"/>
                <w:szCs w:val="21"/>
              </w:rPr>
              <w:t>kg</w:t>
            </w:r>
            <w:r>
              <w:rPr>
                <w:rFonts w:cs="Times New Roman"/>
                <w:spacing w:val="-3"/>
                <w:position w:val="2"/>
                <w:szCs w:val="21"/>
              </w:rPr>
              <w:t xml:space="preserve"> </w:t>
            </w:r>
            <w:r>
              <w:rPr>
                <w:rFonts w:cs="Times New Roman"/>
                <w:position w:val="2"/>
                <w:szCs w:val="21"/>
              </w:rPr>
              <w:t>COD</w:t>
            </w:r>
            <w:r>
              <w:rPr>
                <w:rFonts w:cs="Times New Roman"/>
                <w:spacing w:val="-1"/>
                <w:position w:val="2"/>
                <w:szCs w:val="21"/>
              </w:rPr>
              <w:t xml:space="preserve"> </w:t>
            </w:r>
            <w:r>
              <w:rPr>
                <w:rFonts w:cs="Times New Roman"/>
                <w:spacing w:val="-2"/>
                <w:szCs w:val="21"/>
                <w:vertAlign w:val="subscript"/>
              </w:rPr>
              <w:t>removed</w:t>
            </w:r>
            <w:r>
              <w:rPr>
                <w:rFonts w:cs="Times New Roman" w:hint="eastAsia"/>
                <w:szCs w:val="21"/>
              </w:rPr>
              <w:t>)</w:t>
            </w:r>
          </w:p>
        </w:tc>
      </w:tr>
      <w:tr w:rsidR="00B60DF9" w14:paraId="0A518FB3" w14:textId="77777777">
        <w:trPr>
          <w:jc w:val="center"/>
        </w:trPr>
        <w:tc>
          <w:tcPr>
            <w:tcW w:w="1639" w:type="pct"/>
            <w:tcBorders>
              <w:top w:val="single" w:sz="8" w:space="0" w:color="auto"/>
            </w:tcBorders>
            <w:vAlign w:val="center"/>
          </w:tcPr>
          <w:p w14:paraId="28D8AE52" w14:textId="77777777" w:rsidR="00B60DF9" w:rsidRDefault="00583F26">
            <w:pPr>
              <w:spacing w:line="240" w:lineRule="auto"/>
              <w:jc w:val="center"/>
              <w:rPr>
                <w:rFonts w:cs="Times New Roman"/>
                <w:szCs w:val="21"/>
              </w:rPr>
            </w:pPr>
            <w:r>
              <w:rPr>
                <w:rFonts w:cs="Times New Roman" w:hint="eastAsia"/>
                <w:szCs w:val="21"/>
              </w:rPr>
              <w:t>AAO</w:t>
            </w:r>
          </w:p>
        </w:tc>
        <w:tc>
          <w:tcPr>
            <w:tcW w:w="3361" w:type="pct"/>
            <w:tcBorders>
              <w:top w:val="single" w:sz="8" w:space="0" w:color="auto"/>
            </w:tcBorders>
            <w:vAlign w:val="center"/>
          </w:tcPr>
          <w:p w14:paraId="1BA454AF" w14:textId="77777777" w:rsidR="00B60DF9" w:rsidRDefault="00583F26">
            <w:pPr>
              <w:spacing w:line="240" w:lineRule="auto"/>
              <w:jc w:val="center"/>
              <w:rPr>
                <w:rFonts w:cs="Times New Roman"/>
                <w:szCs w:val="21"/>
              </w:rPr>
            </w:pPr>
            <w:r>
              <w:rPr>
                <w:rFonts w:cs="Times New Roman" w:hint="eastAsia"/>
                <w:szCs w:val="21"/>
              </w:rPr>
              <w:t xml:space="preserve">0.1005 </w:t>
            </w:r>
            <w:r>
              <w:rPr>
                <w:rFonts w:cs="Times New Roman"/>
                <w:szCs w:val="21"/>
              </w:rPr>
              <w:sym w:font="Symbol" w:char="F0B1"/>
            </w:r>
            <w:r>
              <w:rPr>
                <w:rFonts w:cs="Times New Roman" w:hint="eastAsia"/>
                <w:szCs w:val="21"/>
              </w:rPr>
              <w:t xml:space="preserve"> 0.0194</w:t>
            </w:r>
          </w:p>
        </w:tc>
      </w:tr>
      <w:tr w:rsidR="00B60DF9" w14:paraId="38B9BBF0" w14:textId="77777777">
        <w:trPr>
          <w:jc w:val="center"/>
        </w:trPr>
        <w:tc>
          <w:tcPr>
            <w:tcW w:w="1639" w:type="pct"/>
            <w:vAlign w:val="center"/>
          </w:tcPr>
          <w:p w14:paraId="76027C7F" w14:textId="77777777" w:rsidR="00B60DF9" w:rsidRDefault="00583F26">
            <w:pPr>
              <w:spacing w:line="240" w:lineRule="auto"/>
              <w:jc w:val="center"/>
              <w:rPr>
                <w:rFonts w:cs="Times New Roman"/>
                <w:szCs w:val="21"/>
              </w:rPr>
            </w:pPr>
            <w:r>
              <w:rPr>
                <w:rFonts w:cs="Times New Roman" w:hint="eastAsia"/>
                <w:szCs w:val="21"/>
              </w:rPr>
              <w:t>OD</w:t>
            </w:r>
          </w:p>
        </w:tc>
        <w:tc>
          <w:tcPr>
            <w:tcW w:w="3361" w:type="pct"/>
            <w:vAlign w:val="center"/>
          </w:tcPr>
          <w:p w14:paraId="586F165C" w14:textId="77777777" w:rsidR="00B60DF9" w:rsidRDefault="00583F26">
            <w:pPr>
              <w:spacing w:line="240" w:lineRule="auto"/>
              <w:jc w:val="center"/>
              <w:rPr>
                <w:rFonts w:cs="Times New Roman"/>
                <w:szCs w:val="21"/>
              </w:rPr>
            </w:pPr>
            <w:r>
              <w:rPr>
                <w:rFonts w:cs="Times New Roman" w:hint="eastAsia"/>
                <w:szCs w:val="21"/>
              </w:rPr>
              <w:t xml:space="preserve">0.0179 </w:t>
            </w:r>
            <w:r>
              <w:rPr>
                <w:rFonts w:cs="Times New Roman"/>
                <w:szCs w:val="21"/>
              </w:rPr>
              <w:sym w:font="Symbol" w:char="F0B1"/>
            </w:r>
            <w:r>
              <w:rPr>
                <w:rFonts w:cs="Times New Roman" w:hint="eastAsia"/>
                <w:szCs w:val="21"/>
              </w:rPr>
              <w:t xml:space="preserve"> 0.0083</w:t>
            </w:r>
          </w:p>
        </w:tc>
      </w:tr>
      <w:tr w:rsidR="00B60DF9" w14:paraId="1C224219" w14:textId="77777777">
        <w:trPr>
          <w:jc w:val="center"/>
        </w:trPr>
        <w:tc>
          <w:tcPr>
            <w:tcW w:w="1639" w:type="pct"/>
            <w:vAlign w:val="center"/>
          </w:tcPr>
          <w:p w14:paraId="486BAAF9" w14:textId="77777777" w:rsidR="00B60DF9" w:rsidRDefault="00583F26">
            <w:pPr>
              <w:spacing w:line="240" w:lineRule="auto"/>
              <w:jc w:val="center"/>
              <w:rPr>
                <w:rFonts w:cs="Times New Roman"/>
                <w:szCs w:val="21"/>
              </w:rPr>
            </w:pPr>
            <w:r>
              <w:rPr>
                <w:rFonts w:cs="Times New Roman" w:hint="eastAsia"/>
                <w:szCs w:val="21"/>
              </w:rPr>
              <w:t>SBR</w:t>
            </w:r>
          </w:p>
        </w:tc>
        <w:tc>
          <w:tcPr>
            <w:tcW w:w="3361" w:type="pct"/>
            <w:vAlign w:val="center"/>
          </w:tcPr>
          <w:p w14:paraId="658AE28E" w14:textId="77777777" w:rsidR="00B60DF9" w:rsidRDefault="00583F26">
            <w:pPr>
              <w:spacing w:line="240" w:lineRule="auto"/>
              <w:jc w:val="center"/>
              <w:rPr>
                <w:rFonts w:cs="Times New Roman"/>
                <w:szCs w:val="21"/>
              </w:rPr>
            </w:pPr>
            <w:r>
              <w:rPr>
                <w:rFonts w:cs="Times New Roman" w:hint="eastAsia"/>
                <w:szCs w:val="21"/>
              </w:rPr>
              <w:t xml:space="preserve">0.0820 </w:t>
            </w:r>
            <w:r>
              <w:rPr>
                <w:rFonts w:cs="Times New Roman"/>
                <w:szCs w:val="21"/>
              </w:rPr>
              <w:sym w:font="Symbol" w:char="F0B1"/>
            </w:r>
            <w:r>
              <w:rPr>
                <w:rFonts w:cs="Times New Roman" w:hint="eastAsia"/>
                <w:szCs w:val="21"/>
              </w:rPr>
              <w:t xml:space="preserve"> 0.0142</w:t>
            </w:r>
          </w:p>
        </w:tc>
      </w:tr>
      <w:tr w:rsidR="00B60DF9" w14:paraId="5DA46EC6" w14:textId="77777777">
        <w:trPr>
          <w:jc w:val="center"/>
        </w:trPr>
        <w:tc>
          <w:tcPr>
            <w:tcW w:w="1639" w:type="pct"/>
            <w:vAlign w:val="center"/>
          </w:tcPr>
          <w:p w14:paraId="694E6AC2" w14:textId="77777777" w:rsidR="00B60DF9" w:rsidRDefault="00583F26">
            <w:pPr>
              <w:spacing w:line="240" w:lineRule="auto"/>
              <w:jc w:val="center"/>
              <w:rPr>
                <w:rFonts w:cs="Times New Roman"/>
                <w:szCs w:val="21"/>
              </w:rPr>
            </w:pPr>
            <w:r>
              <w:rPr>
                <w:rFonts w:cs="Times New Roman" w:hint="eastAsia"/>
                <w:szCs w:val="21"/>
              </w:rPr>
              <w:t>AO</w:t>
            </w:r>
          </w:p>
        </w:tc>
        <w:tc>
          <w:tcPr>
            <w:tcW w:w="3361" w:type="pct"/>
            <w:vAlign w:val="center"/>
          </w:tcPr>
          <w:p w14:paraId="00627EBB" w14:textId="77777777" w:rsidR="00B60DF9" w:rsidRDefault="00583F26">
            <w:pPr>
              <w:spacing w:line="240" w:lineRule="auto"/>
              <w:jc w:val="center"/>
              <w:rPr>
                <w:rFonts w:cs="Times New Roman"/>
                <w:szCs w:val="21"/>
              </w:rPr>
            </w:pPr>
            <w:r>
              <w:rPr>
                <w:rFonts w:cs="Times New Roman" w:hint="eastAsia"/>
                <w:szCs w:val="21"/>
              </w:rPr>
              <w:t xml:space="preserve">0.0959 </w:t>
            </w:r>
            <w:r>
              <w:rPr>
                <w:rFonts w:cs="Times New Roman"/>
                <w:szCs w:val="21"/>
              </w:rPr>
              <w:sym w:font="Symbol" w:char="F0B1"/>
            </w:r>
            <w:r>
              <w:rPr>
                <w:rFonts w:cs="Times New Roman" w:hint="eastAsia"/>
                <w:szCs w:val="21"/>
              </w:rPr>
              <w:t xml:space="preserve"> 0.0114</w:t>
            </w:r>
          </w:p>
        </w:tc>
      </w:tr>
      <w:tr w:rsidR="00B60DF9" w14:paraId="43731ACE" w14:textId="77777777">
        <w:trPr>
          <w:jc w:val="center"/>
        </w:trPr>
        <w:tc>
          <w:tcPr>
            <w:tcW w:w="1639" w:type="pct"/>
            <w:vAlign w:val="center"/>
          </w:tcPr>
          <w:p w14:paraId="083A8D88" w14:textId="77777777" w:rsidR="00B60DF9" w:rsidRDefault="00583F26">
            <w:pPr>
              <w:spacing w:line="240" w:lineRule="auto"/>
              <w:jc w:val="center"/>
              <w:rPr>
                <w:rFonts w:cs="Times New Roman"/>
                <w:szCs w:val="21"/>
              </w:rPr>
            </w:pPr>
            <w:r>
              <w:rPr>
                <w:rFonts w:cs="Times New Roman" w:hint="eastAsia"/>
                <w:szCs w:val="21"/>
              </w:rPr>
              <w:t>ASP</w:t>
            </w:r>
          </w:p>
        </w:tc>
        <w:tc>
          <w:tcPr>
            <w:tcW w:w="3361" w:type="pct"/>
            <w:vAlign w:val="center"/>
          </w:tcPr>
          <w:p w14:paraId="495455F9" w14:textId="77777777" w:rsidR="00B60DF9" w:rsidRDefault="00583F26">
            <w:pPr>
              <w:spacing w:line="240" w:lineRule="auto"/>
              <w:jc w:val="center"/>
              <w:rPr>
                <w:rFonts w:cs="Times New Roman"/>
                <w:szCs w:val="21"/>
              </w:rPr>
            </w:pPr>
            <w:r>
              <w:rPr>
                <w:rFonts w:cs="Times New Roman" w:hint="eastAsia"/>
                <w:szCs w:val="21"/>
              </w:rPr>
              <w:t xml:space="preserve">0.0217 </w:t>
            </w:r>
            <w:r>
              <w:rPr>
                <w:rFonts w:cs="Times New Roman"/>
                <w:szCs w:val="21"/>
              </w:rPr>
              <w:sym w:font="Symbol" w:char="F0B1"/>
            </w:r>
            <w:r>
              <w:rPr>
                <w:rFonts w:cs="Times New Roman" w:hint="eastAsia"/>
                <w:szCs w:val="21"/>
              </w:rPr>
              <w:t xml:space="preserve"> 0.0045</w:t>
            </w:r>
          </w:p>
        </w:tc>
      </w:tr>
    </w:tbl>
    <w:p w14:paraId="4F2326EA" w14:textId="16C1D6D7" w:rsidR="00B60DF9" w:rsidRDefault="00583F26" w:rsidP="00BB0F48">
      <w:pPr>
        <w:spacing w:beforeLines="50" w:before="156"/>
        <w:jc w:val="center"/>
        <w:rPr>
          <w:rFonts w:eastAsiaTheme="minorEastAsia" w:cs="Times New Roman"/>
        </w:rPr>
      </w:pPr>
      <w:r>
        <w:rPr>
          <w:rFonts w:eastAsiaTheme="minorEastAsia" w:cs="Times New Roman" w:hint="eastAsia"/>
          <w:b/>
          <w:bCs/>
        </w:rPr>
        <w:t>Table S4.</w:t>
      </w:r>
      <w:r>
        <w:rPr>
          <w:rFonts w:eastAsiaTheme="minorEastAsia" w:cs="Times New Roman" w:hint="eastAsia"/>
        </w:rPr>
        <w:t xml:space="preserve"> </w:t>
      </w:r>
      <w:r w:rsidR="00A97DBC" w:rsidRPr="00A97DBC">
        <w:rPr>
          <w:rFonts w:eastAsiaTheme="minorEastAsia" w:cs="Times New Roman"/>
        </w:rPr>
        <w:t xml:space="preserve">Fossil </w:t>
      </w:r>
      <w:r w:rsidR="00A97DBC">
        <w:rPr>
          <w:rFonts w:eastAsiaTheme="minorEastAsia" w:cs="Times New Roman"/>
        </w:rPr>
        <w:t>CO</w:t>
      </w:r>
      <w:r w:rsidR="00A97DBC" w:rsidRPr="00A97DBC">
        <w:rPr>
          <w:rFonts w:eastAsiaTheme="minorEastAsia" w:cs="Times New Roman"/>
          <w:vertAlign w:val="subscript"/>
        </w:rPr>
        <w:t>2</w:t>
      </w:r>
      <w:r w:rsidR="00A97DBC" w:rsidRPr="00A97DBC">
        <w:rPr>
          <w:rFonts w:eastAsiaTheme="minorEastAsia" w:cs="Times New Roman"/>
        </w:rPr>
        <w:t xml:space="preserve"> </w:t>
      </w:r>
      <w:r w:rsidR="00A97DBC">
        <w:rPr>
          <w:rFonts w:eastAsiaTheme="minorEastAsia" w:cs="Times New Roman"/>
        </w:rPr>
        <w:t>EFs</w:t>
      </w:r>
      <w:r w:rsidR="00A97DBC" w:rsidRPr="00A97DBC">
        <w:rPr>
          <w:rFonts w:eastAsiaTheme="minorEastAsia" w:cs="Times New Roman"/>
        </w:rPr>
        <w:t xml:space="preserve"> for </w:t>
      </w:r>
      <w:r w:rsidR="00A97DBC">
        <w:rPr>
          <w:rFonts w:eastAsiaTheme="minorEastAsia" w:cs="Times New Roman"/>
        </w:rPr>
        <w:t>various</w:t>
      </w:r>
      <w:r w:rsidR="00A97DBC" w:rsidRPr="00A97DBC">
        <w:rPr>
          <w:rFonts w:eastAsiaTheme="minorEastAsia" w:cs="Times New Roman"/>
        </w:rPr>
        <w:t xml:space="preserve"> </w:t>
      </w:r>
      <w:r w:rsidR="00A97DBC">
        <w:rPr>
          <w:rFonts w:eastAsiaTheme="minorEastAsia" w:cs="Times New Roman"/>
        </w:rPr>
        <w:t>w</w:t>
      </w:r>
      <w:r w:rsidR="00A97DBC" w:rsidRPr="00A97DBC">
        <w:rPr>
          <w:rFonts w:eastAsiaTheme="minorEastAsia" w:cs="Times New Roman"/>
        </w:rPr>
        <w:t xml:space="preserve">astewater </w:t>
      </w:r>
      <w:r w:rsidR="00A97DBC">
        <w:rPr>
          <w:rFonts w:eastAsiaTheme="minorEastAsia" w:cs="Times New Roman"/>
        </w:rPr>
        <w:t>t</w:t>
      </w:r>
      <w:r w:rsidR="00A97DBC" w:rsidRPr="00A97DBC">
        <w:rPr>
          <w:rFonts w:eastAsiaTheme="minorEastAsia" w:cs="Times New Roman"/>
        </w:rPr>
        <w:t xml:space="preserve">reatment </w:t>
      </w:r>
      <w:r w:rsidR="00A97DBC">
        <w:rPr>
          <w:rFonts w:eastAsiaTheme="minorEastAsia" w:cs="Times New Roman"/>
        </w:rPr>
        <w:t>t</w:t>
      </w:r>
      <w:r w:rsidR="00A97DBC" w:rsidRPr="00A97DBC">
        <w:rPr>
          <w:rFonts w:eastAsiaTheme="minorEastAsia" w:cs="Times New Roman"/>
        </w:rPr>
        <w:t>echnologies</w:t>
      </w:r>
      <w:r w:rsidR="00A97DBC">
        <w:rPr>
          <w:rFonts w:eastAsiaTheme="minorEastAsia" w:cs="Times New Roman"/>
        </w:rPr>
        <w:t xml:space="preserve"> to estimate nationwide </w:t>
      </w:r>
      <w:r w:rsidR="00A97DBC" w:rsidRPr="00A97DBC">
        <w:rPr>
          <w:rFonts w:eastAsiaTheme="minorEastAsia" w:cs="Times New Roman"/>
        </w:rPr>
        <w:t>fossil CO</w:t>
      </w:r>
      <w:r w:rsidR="00A97DBC" w:rsidRPr="00A97DBC">
        <w:rPr>
          <w:rFonts w:eastAsiaTheme="minorEastAsia" w:cs="Times New Roman"/>
          <w:vertAlign w:val="subscript"/>
        </w:rPr>
        <w:t>2</w:t>
      </w:r>
      <w:r w:rsidR="00A97DBC" w:rsidRPr="00A97DBC">
        <w:rPr>
          <w:rFonts w:eastAsiaTheme="minorEastAsia" w:cs="Times New Roman"/>
        </w:rPr>
        <w:t xml:space="preserve"> emissions from MWWTPs</w:t>
      </w:r>
      <w:r w:rsidR="00A97DBC">
        <w:rPr>
          <w:rFonts w:eastAsiaTheme="minorEastAsia" w:cs="Times New Roman"/>
        </w:rPr>
        <w:t xml:space="preserve"> in China</w:t>
      </w:r>
    </w:p>
    <w:tbl>
      <w:tblPr>
        <w:tblStyle w:val="a5"/>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1933"/>
        <w:gridCol w:w="2399"/>
        <w:gridCol w:w="550"/>
        <w:gridCol w:w="1935"/>
        <w:gridCol w:w="2381"/>
        <w:gridCol w:w="14"/>
      </w:tblGrid>
      <w:tr w:rsidR="00B60DF9" w14:paraId="4BFE4F32" w14:textId="77777777">
        <w:trPr>
          <w:gridAfter w:val="1"/>
          <w:wAfter w:w="7" w:type="pct"/>
          <w:trHeight w:val="454"/>
        </w:trPr>
        <w:tc>
          <w:tcPr>
            <w:tcW w:w="277" w:type="pct"/>
            <w:tcBorders>
              <w:top w:val="single" w:sz="12" w:space="0" w:color="auto"/>
              <w:bottom w:val="single" w:sz="8" w:space="0" w:color="auto"/>
            </w:tcBorders>
            <w:vAlign w:val="center"/>
          </w:tcPr>
          <w:p w14:paraId="1298AE0F" w14:textId="77777777" w:rsidR="00B60DF9" w:rsidRDefault="00583F26">
            <w:pPr>
              <w:spacing w:line="0" w:lineRule="atLeast"/>
              <w:jc w:val="center"/>
              <w:rPr>
                <w:rFonts w:eastAsiaTheme="minorEastAsia"/>
                <w:szCs w:val="21"/>
              </w:rPr>
            </w:pPr>
            <w:r>
              <w:rPr>
                <w:rFonts w:eastAsiaTheme="minorEastAsia" w:hint="eastAsia"/>
                <w:szCs w:val="21"/>
              </w:rPr>
              <w:t>No.</w:t>
            </w:r>
          </w:p>
        </w:tc>
        <w:tc>
          <w:tcPr>
            <w:tcW w:w="991" w:type="pct"/>
            <w:tcBorders>
              <w:top w:val="single" w:sz="12" w:space="0" w:color="auto"/>
              <w:bottom w:val="single" w:sz="8" w:space="0" w:color="auto"/>
            </w:tcBorders>
            <w:vAlign w:val="center"/>
          </w:tcPr>
          <w:p w14:paraId="065A4121" w14:textId="77777777" w:rsidR="00B60DF9" w:rsidRDefault="00583F26">
            <w:pPr>
              <w:spacing w:line="0" w:lineRule="atLeast"/>
              <w:jc w:val="center"/>
              <w:rPr>
                <w:rFonts w:eastAsiaTheme="minorEastAsia"/>
                <w:szCs w:val="21"/>
              </w:rPr>
            </w:pPr>
            <w:r>
              <w:rPr>
                <w:rFonts w:eastAsiaTheme="minorEastAsia" w:hint="eastAsia"/>
                <w:szCs w:val="21"/>
              </w:rPr>
              <w:t>Treatment technology</w:t>
            </w:r>
          </w:p>
        </w:tc>
        <w:tc>
          <w:tcPr>
            <w:tcW w:w="1230" w:type="pct"/>
            <w:tcBorders>
              <w:top w:val="single" w:sz="12" w:space="0" w:color="auto"/>
              <w:bottom w:val="single" w:sz="8" w:space="0" w:color="auto"/>
            </w:tcBorders>
            <w:vAlign w:val="center"/>
          </w:tcPr>
          <w:p w14:paraId="4F8153FF" w14:textId="28E296DB" w:rsidR="00B60DF9" w:rsidRDefault="0010320B">
            <w:pPr>
              <w:pStyle w:val="TableParagraph"/>
              <w:spacing w:before="0" w:line="0" w:lineRule="atLeast"/>
              <w:ind w:left="243" w:right="287" w:firstLine="4"/>
              <w:rPr>
                <w:rFonts w:eastAsia="宋体"/>
                <w:sz w:val="21"/>
                <w:szCs w:val="21"/>
              </w:rPr>
            </w:pPr>
            <w:r>
              <w:rPr>
                <w:rFonts w:hint="eastAsia"/>
                <w:szCs w:val="21"/>
              </w:rPr>
              <w:t>Emission factor</w:t>
            </w:r>
            <w:r>
              <w:rPr>
                <w:sz w:val="21"/>
                <w:szCs w:val="21"/>
              </w:rPr>
              <w:t xml:space="preserve"> (kg</w:t>
            </w:r>
            <w:r>
              <w:rPr>
                <w:spacing w:val="-6"/>
                <w:sz w:val="21"/>
                <w:szCs w:val="21"/>
              </w:rPr>
              <w:t xml:space="preserve"> </w:t>
            </w:r>
            <w:r>
              <w:rPr>
                <w:sz w:val="21"/>
                <w:szCs w:val="21"/>
              </w:rPr>
              <w:t xml:space="preserve">fossil </w:t>
            </w:r>
            <w:r>
              <w:rPr>
                <w:position w:val="2"/>
                <w:sz w:val="21"/>
                <w:szCs w:val="21"/>
              </w:rPr>
              <w:t>CO</w:t>
            </w:r>
            <w:r>
              <w:rPr>
                <w:sz w:val="21"/>
                <w:szCs w:val="21"/>
                <w:vertAlign w:val="subscript"/>
              </w:rPr>
              <w:t>2</w:t>
            </w:r>
            <w:r>
              <w:rPr>
                <w:position w:val="2"/>
                <w:sz w:val="21"/>
                <w:szCs w:val="21"/>
              </w:rPr>
              <w:t>/kg</w:t>
            </w:r>
            <w:r>
              <w:rPr>
                <w:rFonts w:eastAsiaTheme="minorEastAsia" w:hint="eastAsia"/>
                <w:position w:val="2"/>
                <w:sz w:val="21"/>
                <w:szCs w:val="21"/>
              </w:rPr>
              <w:t xml:space="preserve"> </w:t>
            </w:r>
            <w:r>
              <w:rPr>
                <w:spacing w:val="-5"/>
                <w:position w:val="2"/>
                <w:sz w:val="21"/>
                <w:szCs w:val="21"/>
              </w:rPr>
              <w:t>COD</w:t>
            </w:r>
            <w:r>
              <w:rPr>
                <w:rFonts w:eastAsiaTheme="minorEastAsia" w:hint="eastAsia"/>
                <w:spacing w:val="-5"/>
                <w:position w:val="2"/>
                <w:sz w:val="21"/>
                <w:szCs w:val="21"/>
                <w:vertAlign w:val="subscript"/>
              </w:rPr>
              <w:t>removed</w:t>
            </w:r>
            <w:r>
              <w:rPr>
                <w:rFonts w:hint="eastAsia"/>
                <w:spacing w:val="-2"/>
                <w:position w:val="2"/>
                <w:sz w:val="21"/>
                <w:szCs w:val="21"/>
              </w:rPr>
              <w:t>)</w:t>
            </w:r>
          </w:p>
        </w:tc>
        <w:tc>
          <w:tcPr>
            <w:tcW w:w="282" w:type="pct"/>
            <w:tcBorders>
              <w:top w:val="single" w:sz="12" w:space="0" w:color="auto"/>
              <w:bottom w:val="single" w:sz="8" w:space="0" w:color="auto"/>
            </w:tcBorders>
            <w:vAlign w:val="center"/>
          </w:tcPr>
          <w:p w14:paraId="2F8042A4" w14:textId="77777777" w:rsidR="00B60DF9" w:rsidRDefault="00583F26">
            <w:pPr>
              <w:spacing w:line="0" w:lineRule="atLeast"/>
              <w:jc w:val="center"/>
              <w:rPr>
                <w:rFonts w:eastAsiaTheme="minorEastAsia"/>
                <w:szCs w:val="21"/>
              </w:rPr>
            </w:pPr>
            <w:r>
              <w:rPr>
                <w:rFonts w:eastAsiaTheme="minorEastAsia" w:hint="eastAsia"/>
                <w:szCs w:val="21"/>
              </w:rPr>
              <w:t>No.</w:t>
            </w:r>
          </w:p>
        </w:tc>
        <w:tc>
          <w:tcPr>
            <w:tcW w:w="992" w:type="pct"/>
            <w:tcBorders>
              <w:top w:val="single" w:sz="12" w:space="0" w:color="auto"/>
              <w:bottom w:val="single" w:sz="8" w:space="0" w:color="auto"/>
            </w:tcBorders>
            <w:vAlign w:val="center"/>
          </w:tcPr>
          <w:p w14:paraId="668961B8" w14:textId="77777777" w:rsidR="00B60DF9" w:rsidRDefault="00583F26">
            <w:pPr>
              <w:spacing w:line="0" w:lineRule="atLeast"/>
              <w:jc w:val="center"/>
              <w:rPr>
                <w:rFonts w:eastAsiaTheme="minorEastAsia"/>
                <w:szCs w:val="21"/>
              </w:rPr>
            </w:pPr>
            <w:r>
              <w:rPr>
                <w:rFonts w:eastAsiaTheme="minorEastAsia" w:hint="eastAsia"/>
                <w:szCs w:val="21"/>
              </w:rPr>
              <w:t>Treatment technology</w:t>
            </w:r>
          </w:p>
        </w:tc>
        <w:tc>
          <w:tcPr>
            <w:tcW w:w="1221" w:type="pct"/>
            <w:tcBorders>
              <w:top w:val="single" w:sz="12" w:space="0" w:color="auto"/>
              <w:bottom w:val="single" w:sz="8" w:space="0" w:color="auto"/>
            </w:tcBorders>
            <w:vAlign w:val="center"/>
          </w:tcPr>
          <w:p w14:paraId="665BDBEF" w14:textId="77777777" w:rsidR="0010320B" w:rsidRDefault="0010320B">
            <w:pPr>
              <w:spacing w:line="0" w:lineRule="atLeast"/>
              <w:jc w:val="center"/>
              <w:rPr>
                <w:szCs w:val="21"/>
              </w:rPr>
            </w:pPr>
            <w:r>
              <w:rPr>
                <w:rFonts w:cs="Times New Roman" w:hint="eastAsia"/>
                <w:szCs w:val="21"/>
              </w:rPr>
              <w:t>Emission factor</w:t>
            </w:r>
            <w:r>
              <w:rPr>
                <w:szCs w:val="21"/>
              </w:rPr>
              <w:t xml:space="preserve"> </w:t>
            </w:r>
          </w:p>
          <w:p w14:paraId="3F76CF5F" w14:textId="58523F86" w:rsidR="00B60DF9" w:rsidRDefault="00583F26">
            <w:pPr>
              <w:spacing w:line="0" w:lineRule="atLeast"/>
              <w:jc w:val="center"/>
              <w:rPr>
                <w:szCs w:val="21"/>
              </w:rPr>
            </w:pPr>
            <w:r>
              <w:rPr>
                <w:szCs w:val="21"/>
              </w:rPr>
              <w:t>(kg</w:t>
            </w:r>
            <w:r>
              <w:rPr>
                <w:spacing w:val="-6"/>
                <w:szCs w:val="21"/>
              </w:rPr>
              <w:t xml:space="preserve"> </w:t>
            </w:r>
            <w:r>
              <w:rPr>
                <w:szCs w:val="21"/>
              </w:rPr>
              <w:t xml:space="preserve">fossil </w:t>
            </w:r>
            <w:r>
              <w:rPr>
                <w:position w:val="2"/>
                <w:szCs w:val="21"/>
              </w:rPr>
              <w:t>CO</w:t>
            </w:r>
            <w:r>
              <w:rPr>
                <w:szCs w:val="21"/>
                <w:vertAlign w:val="subscript"/>
              </w:rPr>
              <w:t>2</w:t>
            </w:r>
            <w:r>
              <w:rPr>
                <w:position w:val="2"/>
                <w:szCs w:val="21"/>
              </w:rPr>
              <w:t>/kg</w:t>
            </w:r>
            <w:r>
              <w:rPr>
                <w:spacing w:val="-5"/>
                <w:position w:val="2"/>
                <w:szCs w:val="21"/>
              </w:rPr>
              <w:t xml:space="preserve"> COD</w:t>
            </w:r>
            <w:r>
              <w:rPr>
                <w:rFonts w:eastAsiaTheme="minorEastAsia" w:hint="eastAsia"/>
                <w:spacing w:val="-5"/>
                <w:position w:val="2"/>
                <w:szCs w:val="21"/>
                <w:vertAlign w:val="subscript"/>
              </w:rPr>
              <w:t>removed</w:t>
            </w:r>
            <w:r>
              <w:rPr>
                <w:rFonts w:hint="eastAsia"/>
                <w:spacing w:val="-2"/>
                <w:position w:val="2"/>
                <w:szCs w:val="21"/>
              </w:rPr>
              <w:t>)</w:t>
            </w:r>
          </w:p>
        </w:tc>
      </w:tr>
      <w:tr w:rsidR="00B60DF9" w14:paraId="0AD67F2A" w14:textId="77777777">
        <w:trPr>
          <w:trHeight w:val="454"/>
        </w:trPr>
        <w:tc>
          <w:tcPr>
            <w:tcW w:w="277" w:type="pct"/>
            <w:tcBorders>
              <w:top w:val="single" w:sz="8" w:space="0" w:color="auto"/>
            </w:tcBorders>
            <w:vAlign w:val="center"/>
          </w:tcPr>
          <w:p w14:paraId="76310947" w14:textId="77777777" w:rsidR="00B60DF9" w:rsidRDefault="00583F26">
            <w:pPr>
              <w:spacing w:line="0" w:lineRule="atLeast"/>
              <w:jc w:val="center"/>
              <w:rPr>
                <w:rFonts w:eastAsiaTheme="minorEastAsia"/>
                <w:szCs w:val="21"/>
              </w:rPr>
            </w:pPr>
            <w:r>
              <w:rPr>
                <w:rFonts w:eastAsiaTheme="minorEastAsia" w:hint="eastAsia"/>
                <w:szCs w:val="21"/>
              </w:rPr>
              <w:t>1</w:t>
            </w:r>
          </w:p>
        </w:tc>
        <w:tc>
          <w:tcPr>
            <w:tcW w:w="991" w:type="pct"/>
            <w:tcBorders>
              <w:top w:val="single" w:sz="8" w:space="0" w:color="auto"/>
            </w:tcBorders>
            <w:vAlign w:val="center"/>
          </w:tcPr>
          <w:p w14:paraId="523DDA02" w14:textId="77777777" w:rsidR="00B60DF9" w:rsidRDefault="00583F26">
            <w:pPr>
              <w:spacing w:line="0" w:lineRule="atLeast"/>
              <w:jc w:val="center"/>
              <w:rPr>
                <w:rFonts w:eastAsiaTheme="minorEastAsia"/>
                <w:szCs w:val="21"/>
              </w:rPr>
            </w:pPr>
            <w:r>
              <w:rPr>
                <w:rFonts w:eastAsiaTheme="minorEastAsia" w:hint="eastAsia"/>
                <w:szCs w:val="21"/>
              </w:rPr>
              <w:t>AAO</w:t>
            </w:r>
          </w:p>
        </w:tc>
        <w:tc>
          <w:tcPr>
            <w:tcW w:w="1230" w:type="pct"/>
            <w:tcBorders>
              <w:top w:val="single" w:sz="8" w:space="0" w:color="auto"/>
            </w:tcBorders>
            <w:vAlign w:val="center"/>
          </w:tcPr>
          <w:p w14:paraId="29E16A40" w14:textId="77777777" w:rsidR="00B60DF9" w:rsidRDefault="00583F26">
            <w:pPr>
              <w:spacing w:line="0" w:lineRule="atLeast"/>
              <w:jc w:val="center"/>
              <w:rPr>
                <w:rFonts w:eastAsiaTheme="minorEastAsia"/>
                <w:szCs w:val="21"/>
              </w:rPr>
            </w:pPr>
            <w:r>
              <w:rPr>
                <w:rFonts w:eastAsiaTheme="minorEastAsia" w:hint="eastAsia"/>
                <w:szCs w:val="21"/>
              </w:rPr>
              <w:t>0.1005</w:t>
            </w:r>
          </w:p>
        </w:tc>
        <w:tc>
          <w:tcPr>
            <w:tcW w:w="282" w:type="pct"/>
            <w:tcBorders>
              <w:top w:val="single" w:sz="8" w:space="0" w:color="auto"/>
            </w:tcBorders>
            <w:vAlign w:val="center"/>
          </w:tcPr>
          <w:p w14:paraId="47B5E5D4" w14:textId="77777777" w:rsidR="00B60DF9" w:rsidRDefault="00583F26">
            <w:pPr>
              <w:spacing w:line="0" w:lineRule="atLeast"/>
              <w:jc w:val="center"/>
              <w:rPr>
                <w:rFonts w:eastAsiaTheme="minorEastAsia"/>
                <w:szCs w:val="21"/>
              </w:rPr>
            </w:pPr>
            <w:r>
              <w:rPr>
                <w:rFonts w:eastAsiaTheme="minorEastAsia" w:hint="eastAsia"/>
                <w:szCs w:val="21"/>
              </w:rPr>
              <w:t>11</w:t>
            </w:r>
          </w:p>
        </w:tc>
        <w:tc>
          <w:tcPr>
            <w:tcW w:w="992" w:type="pct"/>
            <w:tcBorders>
              <w:top w:val="single" w:sz="8" w:space="0" w:color="auto"/>
            </w:tcBorders>
            <w:vAlign w:val="center"/>
          </w:tcPr>
          <w:p w14:paraId="283EC1EB" w14:textId="77777777" w:rsidR="00B60DF9" w:rsidRDefault="00583F26">
            <w:pPr>
              <w:spacing w:line="0" w:lineRule="atLeast"/>
              <w:jc w:val="center"/>
              <w:rPr>
                <w:rFonts w:eastAsiaTheme="minorEastAsia"/>
                <w:szCs w:val="21"/>
              </w:rPr>
            </w:pPr>
            <w:r>
              <w:rPr>
                <w:rFonts w:eastAsiaTheme="minorEastAsia"/>
                <w:szCs w:val="21"/>
              </w:rPr>
              <w:t>Biological contact oxidation</w:t>
            </w:r>
          </w:p>
        </w:tc>
        <w:tc>
          <w:tcPr>
            <w:tcW w:w="1228" w:type="pct"/>
            <w:gridSpan w:val="2"/>
            <w:tcBorders>
              <w:top w:val="single" w:sz="8" w:space="0" w:color="auto"/>
            </w:tcBorders>
            <w:vAlign w:val="center"/>
          </w:tcPr>
          <w:p w14:paraId="0AA22E4A" w14:textId="77777777" w:rsidR="00B60DF9" w:rsidRDefault="00583F26">
            <w:pPr>
              <w:spacing w:line="0" w:lineRule="atLeast"/>
              <w:jc w:val="center"/>
              <w:rPr>
                <w:rFonts w:eastAsiaTheme="minorEastAsia"/>
                <w:szCs w:val="21"/>
              </w:rPr>
            </w:pPr>
            <w:r>
              <w:rPr>
                <w:rFonts w:eastAsiaTheme="minorEastAsia" w:hint="eastAsia"/>
                <w:szCs w:val="21"/>
              </w:rPr>
              <w:t>0.0636</w:t>
            </w:r>
          </w:p>
        </w:tc>
      </w:tr>
      <w:tr w:rsidR="00B60DF9" w14:paraId="282A4A30" w14:textId="77777777">
        <w:trPr>
          <w:trHeight w:val="454"/>
        </w:trPr>
        <w:tc>
          <w:tcPr>
            <w:tcW w:w="277" w:type="pct"/>
            <w:vAlign w:val="center"/>
          </w:tcPr>
          <w:p w14:paraId="61D91D29" w14:textId="77777777" w:rsidR="00B60DF9" w:rsidRDefault="00583F26">
            <w:pPr>
              <w:spacing w:line="0" w:lineRule="atLeast"/>
              <w:jc w:val="center"/>
              <w:rPr>
                <w:rFonts w:eastAsiaTheme="minorEastAsia"/>
                <w:szCs w:val="21"/>
              </w:rPr>
            </w:pPr>
            <w:r>
              <w:rPr>
                <w:rFonts w:eastAsiaTheme="minorEastAsia" w:hint="eastAsia"/>
                <w:szCs w:val="21"/>
              </w:rPr>
              <w:t>2</w:t>
            </w:r>
          </w:p>
        </w:tc>
        <w:tc>
          <w:tcPr>
            <w:tcW w:w="991" w:type="pct"/>
            <w:vAlign w:val="center"/>
          </w:tcPr>
          <w:p w14:paraId="6140A2DB" w14:textId="77777777" w:rsidR="00B60DF9" w:rsidRDefault="00583F26">
            <w:pPr>
              <w:spacing w:line="0" w:lineRule="atLeast"/>
              <w:jc w:val="center"/>
              <w:rPr>
                <w:rFonts w:eastAsiaTheme="minorEastAsia"/>
                <w:szCs w:val="21"/>
              </w:rPr>
            </w:pPr>
            <w:r>
              <w:rPr>
                <w:rFonts w:eastAsiaTheme="minorEastAsia" w:hint="eastAsia"/>
                <w:szCs w:val="21"/>
              </w:rPr>
              <w:t>Reverse AAO</w:t>
            </w:r>
          </w:p>
        </w:tc>
        <w:tc>
          <w:tcPr>
            <w:tcW w:w="1230" w:type="pct"/>
            <w:vAlign w:val="center"/>
          </w:tcPr>
          <w:p w14:paraId="07B49A28" w14:textId="77777777" w:rsidR="00B60DF9" w:rsidRDefault="00583F26">
            <w:pPr>
              <w:spacing w:line="0" w:lineRule="atLeast"/>
              <w:jc w:val="center"/>
              <w:rPr>
                <w:rFonts w:eastAsiaTheme="minorEastAsia"/>
                <w:szCs w:val="21"/>
              </w:rPr>
            </w:pPr>
            <w:r>
              <w:rPr>
                <w:rFonts w:eastAsiaTheme="minorEastAsia" w:hint="eastAsia"/>
                <w:szCs w:val="21"/>
              </w:rPr>
              <w:t>0.1005</w:t>
            </w:r>
          </w:p>
        </w:tc>
        <w:tc>
          <w:tcPr>
            <w:tcW w:w="282" w:type="pct"/>
            <w:vAlign w:val="center"/>
          </w:tcPr>
          <w:p w14:paraId="368AA7E7" w14:textId="77777777" w:rsidR="00B60DF9" w:rsidRDefault="00583F26">
            <w:pPr>
              <w:spacing w:line="0" w:lineRule="atLeast"/>
              <w:jc w:val="center"/>
              <w:rPr>
                <w:rFonts w:eastAsiaTheme="minorEastAsia"/>
                <w:szCs w:val="21"/>
              </w:rPr>
            </w:pPr>
            <w:r>
              <w:rPr>
                <w:rFonts w:eastAsiaTheme="minorEastAsia" w:hint="eastAsia"/>
                <w:szCs w:val="21"/>
              </w:rPr>
              <w:t>12</w:t>
            </w:r>
          </w:p>
        </w:tc>
        <w:tc>
          <w:tcPr>
            <w:tcW w:w="992" w:type="pct"/>
            <w:vAlign w:val="center"/>
          </w:tcPr>
          <w:p w14:paraId="00582BAD" w14:textId="77777777" w:rsidR="00B60DF9" w:rsidRDefault="00583F26">
            <w:pPr>
              <w:spacing w:line="0" w:lineRule="atLeast"/>
              <w:jc w:val="center"/>
              <w:rPr>
                <w:rFonts w:eastAsiaTheme="minorEastAsia"/>
                <w:szCs w:val="21"/>
              </w:rPr>
            </w:pPr>
            <w:r>
              <w:rPr>
                <w:rFonts w:eastAsiaTheme="minorEastAsia"/>
                <w:szCs w:val="21"/>
              </w:rPr>
              <w:t>Biofilm</w:t>
            </w:r>
          </w:p>
        </w:tc>
        <w:tc>
          <w:tcPr>
            <w:tcW w:w="1228" w:type="pct"/>
            <w:gridSpan w:val="2"/>
            <w:vAlign w:val="center"/>
          </w:tcPr>
          <w:p w14:paraId="51904EC2" w14:textId="77777777" w:rsidR="00B60DF9" w:rsidRDefault="00583F26">
            <w:pPr>
              <w:spacing w:line="0" w:lineRule="atLeast"/>
              <w:jc w:val="center"/>
              <w:rPr>
                <w:rFonts w:eastAsiaTheme="minorEastAsia"/>
                <w:szCs w:val="21"/>
              </w:rPr>
            </w:pPr>
            <w:r>
              <w:rPr>
                <w:rFonts w:eastAsiaTheme="minorEastAsia" w:hint="eastAsia"/>
                <w:szCs w:val="21"/>
              </w:rPr>
              <w:t>0.0636</w:t>
            </w:r>
          </w:p>
        </w:tc>
      </w:tr>
      <w:tr w:rsidR="00B60DF9" w14:paraId="779E565E" w14:textId="77777777">
        <w:trPr>
          <w:trHeight w:val="454"/>
        </w:trPr>
        <w:tc>
          <w:tcPr>
            <w:tcW w:w="277" w:type="pct"/>
            <w:vAlign w:val="center"/>
          </w:tcPr>
          <w:p w14:paraId="796CCFE7" w14:textId="77777777" w:rsidR="00B60DF9" w:rsidRDefault="00583F26">
            <w:pPr>
              <w:spacing w:line="0" w:lineRule="atLeast"/>
              <w:jc w:val="center"/>
              <w:rPr>
                <w:rFonts w:eastAsiaTheme="minorEastAsia"/>
                <w:szCs w:val="21"/>
              </w:rPr>
            </w:pPr>
            <w:r>
              <w:rPr>
                <w:rFonts w:eastAsiaTheme="minorEastAsia" w:hint="eastAsia"/>
                <w:szCs w:val="21"/>
              </w:rPr>
              <w:lastRenderedPageBreak/>
              <w:t>3</w:t>
            </w:r>
          </w:p>
        </w:tc>
        <w:tc>
          <w:tcPr>
            <w:tcW w:w="991" w:type="pct"/>
            <w:vAlign w:val="center"/>
          </w:tcPr>
          <w:p w14:paraId="5E70C129" w14:textId="77777777" w:rsidR="00B60DF9" w:rsidRDefault="00583F26">
            <w:pPr>
              <w:spacing w:line="0" w:lineRule="atLeast"/>
              <w:jc w:val="center"/>
              <w:rPr>
                <w:rFonts w:eastAsiaTheme="minorEastAsia"/>
                <w:szCs w:val="21"/>
              </w:rPr>
            </w:pPr>
            <w:r>
              <w:rPr>
                <w:rFonts w:eastAsiaTheme="minorEastAsia" w:hint="eastAsia"/>
                <w:szCs w:val="21"/>
              </w:rPr>
              <w:t>AO</w:t>
            </w:r>
          </w:p>
        </w:tc>
        <w:tc>
          <w:tcPr>
            <w:tcW w:w="1230" w:type="pct"/>
            <w:vAlign w:val="center"/>
          </w:tcPr>
          <w:p w14:paraId="26AF1FA2" w14:textId="77777777" w:rsidR="00B60DF9" w:rsidRDefault="00583F26">
            <w:pPr>
              <w:spacing w:line="0" w:lineRule="atLeast"/>
              <w:jc w:val="center"/>
              <w:rPr>
                <w:rFonts w:eastAsiaTheme="minorEastAsia"/>
                <w:szCs w:val="21"/>
              </w:rPr>
            </w:pPr>
            <w:r>
              <w:rPr>
                <w:rFonts w:eastAsiaTheme="minorEastAsia" w:hint="eastAsia"/>
                <w:szCs w:val="21"/>
              </w:rPr>
              <w:t>0.0959</w:t>
            </w:r>
          </w:p>
        </w:tc>
        <w:tc>
          <w:tcPr>
            <w:tcW w:w="282" w:type="pct"/>
            <w:vAlign w:val="center"/>
          </w:tcPr>
          <w:p w14:paraId="275D463F" w14:textId="77777777" w:rsidR="00B60DF9" w:rsidRDefault="00583F26">
            <w:pPr>
              <w:spacing w:line="0" w:lineRule="atLeast"/>
              <w:jc w:val="center"/>
              <w:rPr>
                <w:rFonts w:eastAsiaTheme="minorEastAsia"/>
                <w:szCs w:val="21"/>
              </w:rPr>
            </w:pPr>
            <w:r>
              <w:rPr>
                <w:rFonts w:eastAsiaTheme="minorEastAsia" w:hint="eastAsia"/>
                <w:szCs w:val="21"/>
              </w:rPr>
              <w:t>13</w:t>
            </w:r>
          </w:p>
        </w:tc>
        <w:tc>
          <w:tcPr>
            <w:tcW w:w="992" w:type="pct"/>
            <w:vAlign w:val="center"/>
          </w:tcPr>
          <w:p w14:paraId="405CA1CC" w14:textId="77777777" w:rsidR="00B60DF9" w:rsidRDefault="00583F26">
            <w:pPr>
              <w:spacing w:line="0" w:lineRule="atLeast"/>
              <w:jc w:val="center"/>
              <w:rPr>
                <w:rFonts w:eastAsiaTheme="minorEastAsia"/>
                <w:szCs w:val="21"/>
              </w:rPr>
            </w:pPr>
            <w:r>
              <w:rPr>
                <w:rFonts w:eastAsiaTheme="minorEastAsia"/>
                <w:szCs w:val="21"/>
              </w:rPr>
              <w:t>Aerobic biological treatment</w:t>
            </w:r>
          </w:p>
        </w:tc>
        <w:tc>
          <w:tcPr>
            <w:tcW w:w="1228" w:type="pct"/>
            <w:gridSpan w:val="2"/>
            <w:vAlign w:val="center"/>
          </w:tcPr>
          <w:p w14:paraId="3CB7F0D1" w14:textId="77777777" w:rsidR="00B60DF9" w:rsidRDefault="00583F26">
            <w:pPr>
              <w:spacing w:line="0" w:lineRule="atLeast"/>
              <w:jc w:val="center"/>
              <w:rPr>
                <w:rFonts w:eastAsiaTheme="minorEastAsia"/>
                <w:szCs w:val="21"/>
              </w:rPr>
            </w:pPr>
            <w:r>
              <w:rPr>
                <w:rFonts w:eastAsiaTheme="minorEastAsia" w:hint="eastAsia"/>
                <w:szCs w:val="21"/>
              </w:rPr>
              <w:t>0.0636</w:t>
            </w:r>
          </w:p>
        </w:tc>
      </w:tr>
      <w:tr w:rsidR="00B60DF9" w14:paraId="493BB43D" w14:textId="77777777">
        <w:trPr>
          <w:trHeight w:val="454"/>
        </w:trPr>
        <w:tc>
          <w:tcPr>
            <w:tcW w:w="277" w:type="pct"/>
            <w:vAlign w:val="center"/>
          </w:tcPr>
          <w:p w14:paraId="10644931" w14:textId="77777777" w:rsidR="00B60DF9" w:rsidRDefault="00583F26">
            <w:pPr>
              <w:spacing w:line="0" w:lineRule="atLeast"/>
              <w:jc w:val="center"/>
              <w:rPr>
                <w:rFonts w:eastAsiaTheme="minorEastAsia"/>
                <w:szCs w:val="21"/>
              </w:rPr>
            </w:pPr>
            <w:r>
              <w:rPr>
                <w:rFonts w:eastAsiaTheme="minorEastAsia" w:hint="eastAsia"/>
                <w:szCs w:val="21"/>
              </w:rPr>
              <w:t>4</w:t>
            </w:r>
          </w:p>
        </w:tc>
        <w:tc>
          <w:tcPr>
            <w:tcW w:w="991" w:type="pct"/>
            <w:vAlign w:val="center"/>
          </w:tcPr>
          <w:p w14:paraId="725885C9" w14:textId="77777777" w:rsidR="00B60DF9" w:rsidRDefault="00583F26">
            <w:pPr>
              <w:spacing w:line="0" w:lineRule="atLeast"/>
              <w:jc w:val="center"/>
              <w:rPr>
                <w:rFonts w:eastAsiaTheme="minorEastAsia"/>
                <w:szCs w:val="21"/>
              </w:rPr>
            </w:pPr>
            <w:r>
              <w:rPr>
                <w:rFonts w:eastAsiaTheme="minorEastAsia" w:hint="eastAsia"/>
                <w:szCs w:val="21"/>
              </w:rPr>
              <w:t>SBR</w:t>
            </w:r>
          </w:p>
        </w:tc>
        <w:tc>
          <w:tcPr>
            <w:tcW w:w="1230" w:type="pct"/>
            <w:vAlign w:val="center"/>
          </w:tcPr>
          <w:p w14:paraId="49115792" w14:textId="77777777" w:rsidR="00B60DF9" w:rsidRDefault="00583F26">
            <w:pPr>
              <w:spacing w:line="0" w:lineRule="atLeast"/>
              <w:jc w:val="center"/>
              <w:rPr>
                <w:rFonts w:eastAsiaTheme="minorEastAsia"/>
                <w:szCs w:val="21"/>
              </w:rPr>
            </w:pPr>
            <w:r>
              <w:rPr>
                <w:rFonts w:eastAsiaTheme="minorEastAsia" w:hint="eastAsia"/>
                <w:szCs w:val="21"/>
              </w:rPr>
              <w:t>0.0820</w:t>
            </w:r>
          </w:p>
        </w:tc>
        <w:tc>
          <w:tcPr>
            <w:tcW w:w="282" w:type="pct"/>
            <w:vAlign w:val="center"/>
          </w:tcPr>
          <w:p w14:paraId="39595714" w14:textId="77777777" w:rsidR="00B60DF9" w:rsidRDefault="00583F26">
            <w:pPr>
              <w:spacing w:line="0" w:lineRule="atLeast"/>
              <w:jc w:val="center"/>
              <w:rPr>
                <w:rFonts w:eastAsiaTheme="minorEastAsia"/>
                <w:szCs w:val="21"/>
              </w:rPr>
            </w:pPr>
            <w:r>
              <w:rPr>
                <w:rFonts w:eastAsiaTheme="minorEastAsia" w:hint="eastAsia"/>
                <w:szCs w:val="21"/>
              </w:rPr>
              <w:t>14</w:t>
            </w:r>
          </w:p>
        </w:tc>
        <w:tc>
          <w:tcPr>
            <w:tcW w:w="992" w:type="pct"/>
            <w:vAlign w:val="center"/>
          </w:tcPr>
          <w:p w14:paraId="336E6858" w14:textId="77777777" w:rsidR="00B60DF9" w:rsidRDefault="00583F26">
            <w:pPr>
              <w:spacing w:line="0" w:lineRule="atLeast"/>
              <w:jc w:val="center"/>
              <w:rPr>
                <w:rFonts w:eastAsiaTheme="minorEastAsia"/>
                <w:szCs w:val="21"/>
              </w:rPr>
            </w:pPr>
            <w:r>
              <w:rPr>
                <w:rFonts w:eastAsiaTheme="minorEastAsia"/>
                <w:szCs w:val="21"/>
              </w:rPr>
              <w:t>Anaerobic hydrolysis</w:t>
            </w:r>
          </w:p>
        </w:tc>
        <w:tc>
          <w:tcPr>
            <w:tcW w:w="1228" w:type="pct"/>
            <w:gridSpan w:val="2"/>
            <w:vAlign w:val="center"/>
          </w:tcPr>
          <w:p w14:paraId="2DA5B5C9" w14:textId="77777777" w:rsidR="00B60DF9" w:rsidRDefault="00583F26">
            <w:pPr>
              <w:spacing w:line="0" w:lineRule="atLeast"/>
              <w:jc w:val="center"/>
              <w:rPr>
                <w:rFonts w:eastAsiaTheme="minorEastAsia"/>
                <w:szCs w:val="21"/>
              </w:rPr>
            </w:pPr>
            <w:r>
              <w:rPr>
                <w:rFonts w:eastAsiaTheme="minorEastAsia" w:hint="eastAsia"/>
                <w:szCs w:val="21"/>
              </w:rPr>
              <w:t>0.0636</w:t>
            </w:r>
          </w:p>
        </w:tc>
      </w:tr>
      <w:tr w:rsidR="00B60DF9" w14:paraId="7699A75E" w14:textId="77777777">
        <w:trPr>
          <w:trHeight w:val="454"/>
        </w:trPr>
        <w:tc>
          <w:tcPr>
            <w:tcW w:w="277" w:type="pct"/>
            <w:vAlign w:val="center"/>
          </w:tcPr>
          <w:p w14:paraId="127E684C" w14:textId="77777777" w:rsidR="00B60DF9" w:rsidRDefault="00583F26">
            <w:pPr>
              <w:spacing w:line="0" w:lineRule="atLeast"/>
              <w:jc w:val="center"/>
              <w:rPr>
                <w:rFonts w:eastAsiaTheme="minorEastAsia"/>
                <w:szCs w:val="21"/>
              </w:rPr>
            </w:pPr>
            <w:r>
              <w:rPr>
                <w:rFonts w:eastAsiaTheme="minorEastAsia" w:hint="eastAsia"/>
                <w:szCs w:val="21"/>
              </w:rPr>
              <w:t>5</w:t>
            </w:r>
          </w:p>
        </w:tc>
        <w:tc>
          <w:tcPr>
            <w:tcW w:w="991" w:type="pct"/>
            <w:vAlign w:val="center"/>
          </w:tcPr>
          <w:p w14:paraId="1673E0D0" w14:textId="77777777" w:rsidR="00B60DF9" w:rsidRDefault="00583F26">
            <w:pPr>
              <w:spacing w:line="0" w:lineRule="atLeast"/>
              <w:jc w:val="center"/>
              <w:rPr>
                <w:rFonts w:eastAsiaTheme="minorEastAsia"/>
                <w:szCs w:val="21"/>
              </w:rPr>
            </w:pPr>
            <w:r>
              <w:rPr>
                <w:rFonts w:eastAsiaTheme="minorEastAsia" w:hint="eastAsia"/>
                <w:szCs w:val="21"/>
              </w:rPr>
              <w:t>OD</w:t>
            </w:r>
          </w:p>
        </w:tc>
        <w:tc>
          <w:tcPr>
            <w:tcW w:w="1230" w:type="pct"/>
            <w:vAlign w:val="center"/>
          </w:tcPr>
          <w:p w14:paraId="76843DB0" w14:textId="77777777" w:rsidR="00B60DF9" w:rsidRDefault="00583F26">
            <w:pPr>
              <w:spacing w:line="0" w:lineRule="atLeast"/>
              <w:jc w:val="center"/>
              <w:rPr>
                <w:rFonts w:eastAsiaTheme="minorEastAsia"/>
                <w:szCs w:val="21"/>
              </w:rPr>
            </w:pPr>
            <w:r>
              <w:rPr>
                <w:rFonts w:eastAsiaTheme="minorEastAsia" w:hint="eastAsia"/>
                <w:szCs w:val="21"/>
              </w:rPr>
              <w:t>0.0179</w:t>
            </w:r>
          </w:p>
        </w:tc>
        <w:tc>
          <w:tcPr>
            <w:tcW w:w="282" w:type="pct"/>
            <w:vAlign w:val="center"/>
          </w:tcPr>
          <w:p w14:paraId="4A3F76A2" w14:textId="77777777" w:rsidR="00B60DF9" w:rsidRDefault="00583F26">
            <w:pPr>
              <w:spacing w:line="0" w:lineRule="atLeast"/>
              <w:jc w:val="center"/>
              <w:rPr>
                <w:rFonts w:eastAsiaTheme="minorEastAsia"/>
                <w:szCs w:val="21"/>
              </w:rPr>
            </w:pPr>
            <w:r>
              <w:rPr>
                <w:rFonts w:eastAsiaTheme="minorEastAsia" w:hint="eastAsia"/>
                <w:szCs w:val="21"/>
              </w:rPr>
              <w:t>15</w:t>
            </w:r>
          </w:p>
        </w:tc>
        <w:tc>
          <w:tcPr>
            <w:tcW w:w="992" w:type="pct"/>
            <w:vAlign w:val="center"/>
          </w:tcPr>
          <w:p w14:paraId="7FB6FBB1" w14:textId="77777777" w:rsidR="00B60DF9" w:rsidRDefault="00583F26">
            <w:pPr>
              <w:spacing w:line="0" w:lineRule="atLeast"/>
              <w:jc w:val="center"/>
              <w:rPr>
                <w:rFonts w:eastAsiaTheme="minorEastAsia"/>
                <w:szCs w:val="21"/>
              </w:rPr>
            </w:pPr>
            <w:r>
              <w:rPr>
                <w:rFonts w:eastAsiaTheme="minorEastAsia"/>
                <w:szCs w:val="21"/>
              </w:rPr>
              <w:t>Anaerobic biological treatment</w:t>
            </w:r>
          </w:p>
        </w:tc>
        <w:tc>
          <w:tcPr>
            <w:tcW w:w="1228" w:type="pct"/>
            <w:gridSpan w:val="2"/>
            <w:vAlign w:val="center"/>
          </w:tcPr>
          <w:p w14:paraId="29E2A326" w14:textId="77777777" w:rsidR="00B60DF9" w:rsidRDefault="00583F26">
            <w:pPr>
              <w:spacing w:line="0" w:lineRule="atLeast"/>
              <w:jc w:val="center"/>
              <w:rPr>
                <w:rFonts w:eastAsiaTheme="minorEastAsia"/>
                <w:szCs w:val="21"/>
              </w:rPr>
            </w:pPr>
            <w:r>
              <w:rPr>
                <w:rFonts w:eastAsiaTheme="minorEastAsia" w:hint="eastAsia"/>
                <w:szCs w:val="21"/>
              </w:rPr>
              <w:t>0.0636</w:t>
            </w:r>
          </w:p>
        </w:tc>
      </w:tr>
      <w:tr w:rsidR="00B60DF9" w14:paraId="24418D1E" w14:textId="77777777">
        <w:trPr>
          <w:trHeight w:val="454"/>
        </w:trPr>
        <w:tc>
          <w:tcPr>
            <w:tcW w:w="277" w:type="pct"/>
            <w:vAlign w:val="center"/>
          </w:tcPr>
          <w:p w14:paraId="7FB6B4AF" w14:textId="77777777" w:rsidR="00B60DF9" w:rsidRDefault="00583F26">
            <w:pPr>
              <w:spacing w:line="0" w:lineRule="atLeast"/>
              <w:jc w:val="center"/>
              <w:rPr>
                <w:rFonts w:eastAsiaTheme="minorEastAsia"/>
                <w:szCs w:val="21"/>
              </w:rPr>
            </w:pPr>
            <w:r>
              <w:rPr>
                <w:rFonts w:eastAsiaTheme="minorEastAsia" w:hint="eastAsia"/>
                <w:szCs w:val="21"/>
              </w:rPr>
              <w:t>6</w:t>
            </w:r>
          </w:p>
        </w:tc>
        <w:tc>
          <w:tcPr>
            <w:tcW w:w="991" w:type="pct"/>
            <w:vAlign w:val="center"/>
          </w:tcPr>
          <w:p w14:paraId="1F3EA160" w14:textId="77777777" w:rsidR="00B60DF9" w:rsidRDefault="00583F26">
            <w:pPr>
              <w:spacing w:line="0" w:lineRule="atLeast"/>
              <w:jc w:val="center"/>
              <w:rPr>
                <w:rFonts w:eastAsiaTheme="minorEastAsia"/>
                <w:szCs w:val="21"/>
              </w:rPr>
            </w:pPr>
            <w:r>
              <w:rPr>
                <w:rFonts w:eastAsiaTheme="minorEastAsia"/>
                <w:szCs w:val="21"/>
              </w:rPr>
              <w:t>Membrane bio-reactor</w:t>
            </w:r>
          </w:p>
        </w:tc>
        <w:tc>
          <w:tcPr>
            <w:tcW w:w="1230" w:type="pct"/>
            <w:vAlign w:val="center"/>
          </w:tcPr>
          <w:p w14:paraId="40C1A6D5" w14:textId="77777777" w:rsidR="00B60DF9" w:rsidRDefault="00583F26">
            <w:pPr>
              <w:spacing w:line="0" w:lineRule="atLeast"/>
              <w:jc w:val="center"/>
              <w:rPr>
                <w:rFonts w:eastAsiaTheme="minorEastAsia"/>
                <w:szCs w:val="21"/>
              </w:rPr>
            </w:pPr>
            <w:r>
              <w:rPr>
                <w:rFonts w:eastAsiaTheme="minorEastAsia" w:hint="eastAsia"/>
                <w:szCs w:val="21"/>
              </w:rPr>
              <w:t>0.0636</w:t>
            </w:r>
          </w:p>
        </w:tc>
        <w:tc>
          <w:tcPr>
            <w:tcW w:w="282" w:type="pct"/>
            <w:vAlign w:val="center"/>
          </w:tcPr>
          <w:p w14:paraId="602A13BE" w14:textId="77777777" w:rsidR="00B60DF9" w:rsidRDefault="00583F26">
            <w:pPr>
              <w:spacing w:line="0" w:lineRule="atLeast"/>
              <w:jc w:val="center"/>
              <w:rPr>
                <w:rFonts w:eastAsiaTheme="minorEastAsia"/>
                <w:szCs w:val="21"/>
              </w:rPr>
            </w:pPr>
            <w:r>
              <w:rPr>
                <w:rFonts w:eastAsiaTheme="minorEastAsia" w:hint="eastAsia"/>
                <w:szCs w:val="21"/>
              </w:rPr>
              <w:t>16</w:t>
            </w:r>
          </w:p>
        </w:tc>
        <w:tc>
          <w:tcPr>
            <w:tcW w:w="992" w:type="pct"/>
            <w:vAlign w:val="center"/>
          </w:tcPr>
          <w:p w14:paraId="49443C1C" w14:textId="77777777" w:rsidR="00B60DF9" w:rsidRDefault="00583F26">
            <w:pPr>
              <w:spacing w:line="0" w:lineRule="atLeast"/>
              <w:jc w:val="center"/>
              <w:rPr>
                <w:rFonts w:eastAsiaTheme="minorEastAsia"/>
                <w:szCs w:val="21"/>
              </w:rPr>
            </w:pPr>
            <w:r>
              <w:rPr>
                <w:rFonts w:eastAsiaTheme="minorEastAsia"/>
                <w:szCs w:val="21"/>
              </w:rPr>
              <w:t>Biological treatment</w:t>
            </w:r>
          </w:p>
        </w:tc>
        <w:tc>
          <w:tcPr>
            <w:tcW w:w="1228" w:type="pct"/>
            <w:gridSpan w:val="2"/>
            <w:vAlign w:val="center"/>
          </w:tcPr>
          <w:p w14:paraId="59C2E113" w14:textId="77777777" w:rsidR="00B60DF9" w:rsidRDefault="00583F26">
            <w:pPr>
              <w:spacing w:line="0" w:lineRule="atLeast"/>
              <w:jc w:val="center"/>
              <w:rPr>
                <w:rFonts w:eastAsiaTheme="minorEastAsia"/>
                <w:szCs w:val="21"/>
              </w:rPr>
            </w:pPr>
            <w:r>
              <w:rPr>
                <w:rFonts w:eastAsiaTheme="minorEastAsia" w:hint="eastAsia"/>
                <w:szCs w:val="21"/>
              </w:rPr>
              <w:t>0.0636</w:t>
            </w:r>
          </w:p>
        </w:tc>
      </w:tr>
      <w:tr w:rsidR="00B60DF9" w14:paraId="3C8B005D" w14:textId="77777777">
        <w:trPr>
          <w:trHeight w:val="454"/>
        </w:trPr>
        <w:tc>
          <w:tcPr>
            <w:tcW w:w="277" w:type="pct"/>
            <w:vAlign w:val="center"/>
          </w:tcPr>
          <w:p w14:paraId="01CF6B01" w14:textId="77777777" w:rsidR="00B60DF9" w:rsidRDefault="00583F26">
            <w:pPr>
              <w:spacing w:line="0" w:lineRule="atLeast"/>
              <w:jc w:val="center"/>
              <w:rPr>
                <w:rFonts w:eastAsiaTheme="minorEastAsia"/>
                <w:szCs w:val="21"/>
              </w:rPr>
            </w:pPr>
            <w:r>
              <w:rPr>
                <w:rFonts w:eastAsiaTheme="minorEastAsia" w:hint="eastAsia"/>
                <w:szCs w:val="21"/>
              </w:rPr>
              <w:t>7</w:t>
            </w:r>
          </w:p>
        </w:tc>
        <w:tc>
          <w:tcPr>
            <w:tcW w:w="991" w:type="pct"/>
            <w:vAlign w:val="center"/>
          </w:tcPr>
          <w:p w14:paraId="0D48B432" w14:textId="77777777" w:rsidR="00B60DF9" w:rsidRDefault="00583F26">
            <w:pPr>
              <w:spacing w:line="0" w:lineRule="atLeast"/>
              <w:jc w:val="center"/>
              <w:rPr>
                <w:rFonts w:eastAsiaTheme="minorEastAsia"/>
                <w:szCs w:val="21"/>
              </w:rPr>
            </w:pPr>
            <w:r>
              <w:rPr>
                <w:rFonts w:eastAsiaTheme="minorEastAsia" w:hint="eastAsia"/>
                <w:szCs w:val="21"/>
              </w:rPr>
              <w:t>Activated sludge</w:t>
            </w:r>
          </w:p>
        </w:tc>
        <w:tc>
          <w:tcPr>
            <w:tcW w:w="1230" w:type="pct"/>
            <w:vAlign w:val="center"/>
          </w:tcPr>
          <w:p w14:paraId="3935A9CC" w14:textId="77777777" w:rsidR="00B60DF9" w:rsidRDefault="00583F26">
            <w:pPr>
              <w:spacing w:line="0" w:lineRule="atLeast"/>
              <w:jc w:val="center"/>
              <w:rPr>
                <w:rFonts w:eastAsiaTheme="minorEastAsia"/>
                <w:szCs w:val="21"/>
              </w:rPr>
            </w:pPr>
            <w:r>
              <w:rPr>
                <w:rFonts w:eastAsiaTheme="minorEastAsia" w:hint="eastAsia"/>
                <w:szCs w:val="21"/>
              </w:rPr>
              <w:t>0.0217</w:t>
            </w:r>
          </w:p>
        </w:tc>
        <w:tc>
          <w:tcPr>
            <w:tcW w:w="282" w:type="pct"/>
            <w:vAlign w:val="center"/>
          </w:tcPr>
          <w:p w14:paraId="5ABFDA74" w14:textId="77777777" w:rsidR="00B60DF9" w:rsidRDefault="00583F26">
            <w:pPr>
              <w:spacing w:line="0" w:lineRule="atLeast"/>
              <w:jc w:val="center"/>
              <w:rPr>
                <w:rFonts w:eastAsiaTheme="minorEastAsia"/>
                <w:szCs w:val="21"/>
              </w:rPr>
            </w:pPr>
            <w:r>
              <w:rPr>
                <w:rFonts w:eastAsiaTheme="minorEastAsia" w:hint="eastAsia"/>
                <w:szCs w:val="21"/>
              </w:rPr>
              <w:t>17</w:t>
            </w:r>
          </w:p>
        </w:tc>
        <w:tc>
          <w:tcPr>
            <w:tcW w:w="992" w:type="pct"/>
            <w:vAlign w:val="center"/>
          </w:tcPr>
          <w:p w14:paraId="0D2C7F84" w14:textId="77777777" w:rsidR="00B60DF9" w:rsidRDefault="00583F26">
            <w:pPr>
              <w:spacing w:line="0" w:lineRule="atLeast"/>
              <w:jc w:val="center"/>
              <w:rPr>
                <w:rFonts w:eastAsiaTheme="minorEastAsia"/>
                <w:szCs w:val="21"/>
              </w:rPr>
            </w:pPr>
            <w:r>
              <w:rPr>
                <w:rFonts w:eastAsiaTheme="minorEastAsia"/>
                <w:szCs w:val="21"/>
              </w:rPr>
              <w:t>Stabilization pond</w:t>
            </w:r>
          </w:p>
        </w:tc>
        <w:tc>
          <w:tcPr>
            <w:tcW w:w="1228" w:type="pct"/>
            <w:gridSpan w:val="2"/>
            <w:vAlign w:val="center"/>
          </w:tcPr>
          <w:p w14:paraId="7F24A997" w14:textId="77777777" w:rsidR="00B60DF9" w:rsidRDefault="00583F26">
            <w:pPr>
              <w:spacing w:line="0" w:lineRule="atLeast"/>
              <w:jc w:val="center"/>
              <w:rPr>
                <w:rFonts w:eastAsiaTheme="minorEastAsia"/>
                <w:szCs w:val="21"/>
              </w:rPr>
            </w:pPr>
            <w:r>
              <w:rPr>
                <w:rFonts w:eastAsiaTheme="minorEastAsia" w:hint="eastAsia"/>
                <w:szCs w:val="21"/>
              </w:rPr>
              <w:t>0.0636</w:t>
            </w:r>
          </w:p>
        </w:tc>
      </w:tr>
      <w:tr w:rsidR="00B60DF9" w14:paraId="5923B7C9" w14:textId="77777777">
        <w:trPr>
          <w:trHeight w:val="454"/>
        </w:trPr>
        <w:tc>
          <w:tcPr>
            <w:tcW w:w="277" w:type="pct"/>
            <w:vAlign w:val="center"/>
          </w:tcPr>
          <w:p w14:paraId="3B99C906" w14:textId="77777777" w:rsidR="00B60DF9" w:rsidRDefault="00583F26">
            <w:pPr>
              <w:spacing w:line="0" w:lineRule="atLeast"/>
              <w:jc w:val="center"/>
              <w:rPr>
                <w:rFonts w:eastAsiaTheme="minorEastAsia"/>
                <w:szCs w:val="21"/>
              </w:rPr>
            </w:pPr>
            <w:r>
              <w:rPr>
                <w:rFonts w:eastAsiaTheme="minorEastAsia" w:hint="eastAsia"/>
                <w:szCs w:val="21"/>
              </w:rPr>
              <w:t>8</w:t>
            </w:r>
          </w:p>
        </w:tc>
        <w:tc>
          <w:tcPr>
            <w:tcW w:w="991" w:type="pct"/>
            <w:vAlign w:val="center"/>
          </w:tcPr>
          <w:p w14:paraId="15C1D1D6" w14:textId="77777777" w:rsidR="00B60DF9" w:rsidRDefault="00583F26">
            <w:pPr>
              <w:spacing w:line="0" w:lineRule="atLeast"/>
              <w:jc w:val="center"/>
              <w:rPr>
                <w:rFonts w:eastAsiaTheme="minorEastAsia"/>
                <w:szCs w:val="21"/>
              </w:rPr>
            </w:pPr>
            <w:r>
              <w:rPr>
                <w:rFonts w:eastAsiaTheme="minorEastAsia"/>
                <w:szCs w:val="21"/>
              </w:rPr>
              <w:t>Biological aerated filter</w:t>
            </w:r>
          </w:p>
        </w:tc>
        <w:tc>
          <w:tcPr>
            <w:tcW w:w="1230" w:type="pct"/>
            <w:vAlign w:val="center"/>
          </w:tcPr>
          <w:p w14:paraId="479BAC60" w14:textId="77777777" w:rsidR="00B60DF9" w:rsidRDefault="00583F26">
            <w:pPr>
              <w:spacing w:line="0" w:lineRule="atLeast"/>
              <w:jc w:val="center"/>
              <w:rPr>
                <w:rFonts w:eastAsiaTheme="minorEastAsia"/>
                <w:szCs w:val="21"/>
              </w:rPr>
            </w:pPr>
            <w:r>
              <w:rPr>
                <w:rFonts w:eastAsiaTheme="minorEastAsia" w:hint="eastAsia"/>
                <w:szCs w:val="21"/>
              </w:rPr>
              <w:t>0.0636</w:t>
            </w:r>
          </w:p>
        </w:tc>
        <w:tc>
          <w:tcPr>
            <w:tcW w:w="282" w:type="pct"/>
            <w:vAlign w:val="center"/>
          </w:tcPr>
          <w:p w14:paraId="3A30AA1B" w14:textId="77777777" w:rsidR="00B60DF9" w:rsidRDefault="00583F26">
            <w:pPr>
              <w:spacing w:line="0" w:lineRule="atLeast"/>
              <w:jc w:val="center"/>
              <w:rPr>
                <w:rFonts w:eastAsiaTheme="minorEastAsia"/>
                <w:szCs w:val="21"/>
              </w:rPr>
            </w:pPr>
            <w:r>
              <w:rPr>
                <w:rFonts w:eastAsiaTheme="minorEastAsia" w:hint="eastAsia"/>
                <w:szCs w:val="21"/>
              </w:rPr>
              <w:t>18</w:t>
            </w:r>
          </w:p>
        </w:tc>
        <w:tc>
          <w:tcPr>
            <w:tcW w:w="992" w:type="pct"/>
            <w:vAlign w:val="center"/>
          </w:tcPr>
          <w:p w14:paraId="77FA8F5E" w14:textId="77777777" w:rsidR="00B60DF9" w:rsidRDefault="00583F26">
            <w:pPr>
              <w:spacing w:line="0" w:lineRule="atLeast"/>
              <w:jc w:val="center"/>
              <w:rPr>
                <w:rFonts w:eastAsiaTheme="minorEastAsia"/>
                <w:szCs w:val="21"/>
              </w:rPr>
            </w:pPr>
            <w:r>
              <w:rPr>
                <w:rFonts w:eastAsiaTheme="minorEastAsia"/>
                <w:szCs w:val="21"/>
              </w:rPr>
              <w:t>Constructed wetland</w:t>
            </w:r>
          </w:p>
        </w:tc>
        <w:tc>
          <w:tcPr>
            <w:tcW w:w="1228" w:type="pct"/>
            <w:gridSpan w:val="2"/>
            <w:vAlign w:val="center"/>
          </w:tcPr>
          <w:p w14:paraId="625B06E0" w14:textId="77777777" w:rsidR="00B60DF9" w:rsidRDefault="00583F26">
            <w:pPr>
              <w:spacing w:line="0" w:lineRule="atLeast"/>
              <w:jc w:val="center"/>
              <w:rPr>
                <w:rFonts w:eastAsiaTheme="minorEastAsia"/>
                <w:szCs w:val="21"/>
              </w:rPr>
            </w:pPr>
            <w:r>
              <w:rPr>
                <w:rFonts w:eastAsiaTheme="minorEastAsia" w:hint="eastAsia"/>
                <w:szCs w:val="21"/>
              </w:rPr>
              <w:t>0.0636</w:t>
            </w:r>
          </w:p>
        </w:tc>
      </w:tr>
      <w:tr w:rsidR="00B60DF9" w14:paraId="33588CB1" w14:textId="77777777">
        <w:trPr>
          <w:trHeight w:val="454"/>
        </w:trPr>
        <w:tc>
          <w:tcPr>
            <w:tcW w:w="277" w:type="pct"/>
            <w:vAlign w:val="center"/>
          </w:tcPr>
          <w:p w14:paraId="4A4E6FE3" w14:textId="77777777" w:rsidR="00B60DF9" w:rsidRDefault="00583F26">
            <w:pPr>
              <w:spacing w:line="0" w:lineRule="atLeast"/>
              <w:jc w:val="center"/>
              <w:rPr>
                <w:rFonts w:eastAsiaTheme="minorEastAsia"/>
                <w:szCs w:val="21"/>
              </w:rPr>
            </w:pPr>
            <w:r>
              <w:rPr>
                <w:rFonts w:eastAsiaTheme="minorEastAsia" w:hint="eastAsia"/>
                <w:szCs w:val="21"/>
              </w:rPr>
              <w:t>9</w:t>
            </w:r>
          </w:p>
        </w:tc>
        <w:tc>
          <w:tcPr>
            <w:tcW w:w="991" w:type="pct"/>
            <w:vAlign w:val="center"/>
          </w:tcPr>
          <w:p w14:paraId="3E273773" w14:textId="77777777" w:rsidR="00B60DF9" w:rsidRDefault="00583F26">
            <w:pPr>
              <w:spacing w:line="0" w:lineRule="atLeast"/>
              <w:jc w:val="center"/>
              <w:rPr>
                <w:rFonts w:eastAsiaTheme="minorEastAsia"/>
                <w:szCs w:val="21"/>
              </w:rPr>
            </w:pPr>
            <w:r>
              <w:rPr>
                <w:rFonts w:eastAsiaTheme="minorEastAsia"/>
                <w:szCs w:val="21"/>
              </w:rPr>
              <w:t>Rotating biological contactor</w:t>
            </w:r>
          </w:p>
        </w:tc>
        <w:tc>
          <w:tcPr>
            <w:tcW w:w="1230" w:type="pct"/>
            <w:vAlign w:val="center"/>
          </w:tcPr>
          <w:p w14:paraId="01870468" w14:textId="77777777" w:rsidR="00B60DF9" w:rsidRDefault="00583F26">
            <w:pPr>
              <w:spacing w:line="0" w:lineRule="atLeast"/>
              <w:jc w:val="center"/>
              <w:rPr>
                <w:rFonts w:eastAsiaTheme="minorEastAsia"/>
                <w:szCs w:val="21"/>
              </w:rPr>
            </w:pPr>
            <w:r>
              <w:rPr>
                <w:rFonts w:eastAsiaTheme="minorEastAsia" w:hint="eastAsia"/>
                <w:szCs w:val="21"/>
              </w:rPr>
              <w:t>0.0636</w:t>
            </w:r>
          </w:p>
        </w:tc>
        <w:tc>
          <w:tcPr>
            <w:tcW w:w="282" w:type="pct"/>
            <w:vAlign w:val="center"/>
          </w:tcPr>
          <w:p w14:paraId="33C0C427" w14:textId="77777777" w:rsidR="00B60DF9" w:rsidRDefault="00583F26">
            <w:pPr>
              <w:spacing w:line="0" w:lineRule="atLeast"/>
              <w:jc w:val="center"/>
              <w:rPr>
                <w:rFonts w:eastAsiaTheme="minorEastAsia"/>
                <w:szCs w:val="21"/>
              </w:rPr>
            </w:pPr>
            <w:r>
              <w:rPr>
                <w:rFonts w:eastAsiaTheme="minorEastAsia" w:hint="eastAsia"/>
                <w:szCs w:val="21"/>
              </w:rPr>
              <w:t>19</w:t>
            </w:r>
          </w:p>
        </w:tc>
        <w:tc>
          <w:tcPr>
            <w:tcW w:w="992" w:type="pct"/>
            <w:vAlign w:val="center"/>
          </w:tcPr>
          <w:p w14:paraId="0531D2C1" w14:textId="77777777" w:rsidR="00B60DF9" w:rsidRDefault="00583F26">
            <w:pPr>
              <w:spacing w:line="0" w:lineRule="atLeast"/>
              <w:jc w:val="center"/>
              <w:rPr>
                <w:rFonts w:eastAsiaTheme="minorEastAsia"/>
                <w:szCs w:val="21"/>
              </w:rPr>
            </w:pPr>
            <w:r>
              <w:rPr>
                <w:rFonts w:eastAsiaTheme="minorEastAsia"/>
                <w:szCs w:val="21"/>
              </w:rPr>
              <w:t>Others</w:t>
            </w:r>
          </w:p>
        </w:tc>
        <w:tc>
          <w:tcPr>
            <w:tcW w:w="1228" w:type="pct"/>
            <w:gridSpan w:val="2"/>
            <w:vAlign w:val="center"/>
          </w:tcPr>
          <w:p w14:paraId="636EF923" w14:textId="77777777" w:rsidR="00B60DF9" w:rsidRDefault="00583F26">
            <w:pPr>
              <w:spacing w:line="0" w:lineRule="atLeast"/>
              <w:jc w:val="center"/>
              <w:rPr>
                <w:rFonts w:eastAsiaTheme="minorEastAsia"/>
                <w:szCs w:val="21"/>
              </w:rPr>
            </w:pPr>
            <w:r>
              <w:rPr>
                <w:rFonts w:eastAsiaTheme="minorEastAsia" w:hint="eastAsia"/>
                <w:szCs w:val="21"/>
              </w:rPr>
              <w:t>0.0636</w:t>
            </w:r>
          </w:p>
        </w:tc>
      </w:tr>
      <w:tr w:rsidR="00B60DF9" w14:paraId="12BC97D8" w14:textId="77777777">
        <w:trPr>
          <w:trHeight w:val="454"/>
        </w:trPr>
        <w:tc>
          <w:tcPr>
            <w:tcW w:w="277" w:type="pct"/>
            <w:vAlign w:val="center"/>
          </w:tcPr>
          <w:p w14:paraId="671A43B5" w14:textId="77777777" w:rsidR="00B60DF9" w:rsidRDefault="00583F26">
            <w:pPr>
              <w:spacing w:line="0" w:lineRule="atLeast"/>
              <w:jc w:val="center"/>
              <w:rPr>
                <w:rFonts w:eastAsiaTheme="minorEastAsia"/>
                <w:szCs w:val="21"/>
              </w:rPr>
            </w:pPr>
            <w:r>
              <w:rPr>
                <w:rFonts w:eastAsiaTheme="minorEastAsia" w:hint="eastAsia"/>
                <w:szCs w:val="21"/>
              </w:rPr>
              <w:t>10</w:t>
            </w:r>
          </w:p>
        </w:tc>
        <w:tc>
          <w:tcPr>
            <w:tcW w:w="991" w:type="pct"/>
            <w:vAlign w:val="center"/>
          </w:tcPr>
          <w:p w14:paraId="75A455AF" w14:textId="77777777" w:rsidR="00B60DF9" w:rsidRDefault="00583F26">
            <w:pPr>
              <w:spacing w:line="0" w:lineRule="atLeast"/>
              <w:jc w:val="center"/>
              <w:rPr>
                <w:rFonts w:eastAsiaTheme="minorEastAsia"/>
                <w:szCs w:val="21"/>
              </w:rPr>
            </w:pPr>
            <w:r>
              <w:rPr>
                <w:rFonts w:eastAsiaTheme="minorEastAsia"/>
                <w:szCs w:val="21"/>
              </w:rPr>
              <w:t>Biofilter</w:t>
            </w:r>
          </w:p>
        </w:tc>
        <w:tc>
          <w:tcPr>
            <w:tcW w:w="1230" w:type="pct"/>
            <w:vAlign w:val="center"/>
          </w:tcPr>
          <w:p w14:paraId="3C782019" w14:textId="77777777" w:rsidR="00B60DF9" w:rsidRDefault="00583F26">
            <w:pPr>
              <w:spacing w:line="0" w:lineRule="atLeast"/>
              <w:jc w:val="center"/>
              <w:rPr>
                <w:rFonts w:eastAsiaTheme="minorEastAsia"/>
                <w:szCs w:val="21"/>
              </w:rPr>
            </w:pPr>
            <w:r>
              <w:rPr>
                <w:rFonts w:eastAsiaTheme="minorEastAsia" w:hint="eastAsia"/>
                <w:szCs w:val="21"/>
              </w:rPr>
              <w:t>0.0636</w:t>
            </w:r>
          </w:p>
        </w:tc>
        <w:tc>
          <w:tcPr>
            <w:tcW w:w="282" w:type="pct"/>
            <w:vAlign w:val="center"/>
          </w:tcPr>
          <w:p w14:paraId="67742CEE" w14:textId="77777777" w:rsidR="00B60DF9" w:rsidRDefault="00583F26">
            <w:pPr>
              <w:spacing w:line="0" w:lineRule="atLeast"/>
              <w:jc w:val="center"/>
              <w:rPr>
                <w:rFonts w:eastAsiaTheme="minorEastAsia"/>
                <w:szCs w:val="21"/>
              </w:rPr>
            </w:pPr>
            <w:r>
              <w:rPr>
                <w:rFonts w:eastAsiaTheme="minorEastAsia" w:hint="eastAsia"/>
                <w:szCs w:val="21"/>
              </w:rPr>
              <w:t>20</w:t>
            </w:r>
          </w:p>
        </w:tc>
        <w:tc>
          <w:tcPr>
            <w:tcW w:w="992" w:type="pct"/>
            <w:vAlign w:val="center"/>
          </w:tcPr>
          <w:p w14:paraId="6EEC9C19" w14:textId="77777777" w:rsidR="00B60DF9" w:rsidRDefault="00583F26">
            <w:pPr>
              <w:spacing w:line="0" w:lineRule="atLeast"/>
              <w:jc w:val="center"/>
              <w:rPr>
                <w:rFonts w:eastAsiaTheme="minorEastAsia"/>
                <w:szCs w:val="21"/>
              </w:rPr>
            </w:pPr>
            <w:r>
              <w:rPr>
                <w:rFonts w:eastAsiaTheme="minorEastAsia"/>
                <w:szCs w:val="21"/>
              </w:rPr>
              <w:t>Unrecognized</w:t>
            </w:r>
          </w:p>
        </w:tc>
        <w:tc>
          <w:tcPr>
            <w:tcW w:w="1228" w:type="pct"/>
            <w:gridSpan w:val="2"/>
            <w:vAlign w:val="center"/>
          </w:tcPr>
          <w:p w14:paraId="062D4BAB" w14:textId="77777777" w:rsidR="00B60DF9" w:rsidRDefault="00583F26">
            <w:pPr>
              <w:spacing w:line="0" w:lineRule="atLeast"/>
              <w:jc w:val="center"/>
              <w:rPr>
                <w:rFonts w:eastAsiaTheme="minorEastAsia"/>
                <w:szCs w:val="21"/>
              </w:rPr>
            </w:pPr>
            <w:r>
              <w:rPr>
                <w:rFonts w:eastAsiaTheme="minorEastAsia" w:hint="eastAsia"/>
                <w:szCs w:val="21"/>
              </w:rPr>
              <w:t>0.0636</w:t>
            </w:r>
          </w:p>
        </w:tc>
      </w:tr>
    </w:tbl>
    <w:p w14:paraId="681A0033" w14:textId="43E2BAD2" w:rsidR="00B60DF9" w:rsidRDefault="00583F26">
      <w:pPr>
        <w:pStyle w:val="1"/>
        <w:spacing w:before="156" w:after="156"/>
        <w:rPr>
          <w:rFonts w:eastAsiaTheme="minorEastAsia"/>
        </w:rPr>
      </w:pPr>
      <w:r>
        <w:t>S</w:t>
      </w:r>
      <w:r>
        <w:rPr>
          <w:rFonts w:eastAsiaTheme="minorEastAsia" w:hint="eastAsia"/>
        </w:rPr>
        <w:t>4</w:t>
      </w:r>
      <w:r>
        <w:t xml:space="preserve">. </w:t>
      </w:r>
      <w:bookmarkStart w:id="4" w:name="OLE_LINK1"/>
      <w:r>
        <w:t>Geographical distribution</w:t>
      </w:r>
      <w:r w:rsidR="00553B6B">
        <w:t xml:space="preserve"> </w:t>
      </w:r>
      <w:r w:rsidR="00553B6B">
        <w:rPr>
          <w:rFonts w:eastAsiaTheme="minorEastAsia"/>
        </w:rPr>
        <w:t>of</w:t>
      </w:r>
      <w:r>
        <w:t xml:space="preserve"> </w:t>
      </w:r>
      <w:r>
        <w:rPr>
          <w:rFonts w:eastAsiaTheme="minorEastAsia" w:hint="eastAsia"/>
        </w:rPr>
        <w:t xml:space="preserve">fossil </w:t>
      </w:r>
      <w:r>
        <w:t>CO</w:t>
      </w:r>
      <w:r>
        <w:rPr>
          <w:vertAlign w:val="subscript"/>
        </w:rPr>
        <w:t>2</w:t>
      </w:r>
      <w:r>
        <w:t xml:space="preserve"> emissions</w:t>
      </w:r>
      <w:r>
        <w:rPr>
          <w:rFonts w:eastAsiaTheme="minorEastAsia" w:hint="eastAsia"/>
        </w:rPr>
        <w:t xml:space="preserve"> </w:t>
      </w:r>
      <w:r w:rsidR="00553B6B">
        <w:rPr>
          <w:rFonts w:eastAsiaTheme="minorEastAsia"/>
        </w:rPr>
        <w:t>from</w:t>
      </w:r>
      <w:r>
        <w:rPr>
          <w:rFonts w:eastAsiaTheme="minorEastAsia" w:hint="eastAsia"/>
        </w:rPr>
        <w:t xml:space="preserve"> </w:t>
      </w:r>
      <w:r w:rsidR="00553B6B">
        <w:rPr>
          <w:rFonts w:eastAsiaTheme="minorEastAsia"/>
        </w:rPr>
        <w:t>M</w:t>
      </w:r>
      <w:r>
        <w:rPr>
          <w:rFonts w:eastAsiaTheme="minorEastAsia" w:hint="eastAsia"/>
        </w:rPr>
        <w:t>WWTPs</w:t>
      </w:r>
      <w:r>
        <w:t xml:space="preserve"> in China</w:t>
      </w:r>
      <w:bookmarkEnd w:id="4"/>
    </w:p>
    <w:p w14:paraId="48869059" w14:textId="721B9811" w:rsidR="00B60DF9" w:rsidRDefault="00583F26">
      <w:pPr>
        <w:spacing w:afterLines="50" w:after="156"/>
        <w:rPr>
          <w:rFonts w:cs="Times New Roman"/>
          <w:sz w:val="24"/>
          <w:szCs w:val="28"/>
        </w:rPr>
      </w:pPr>
      <w:r>
        <w:rPr>
          <w:rFonts w:eastAsiaTheme="minorEastAsia"/>
          <w:b/>
          <w:bCs/>
          <w:sz w:val="24"/>
          <w:szCs w:val="28"/>
        </w:rPr>
        <w:t>Fig</w:t>
      </w:r>
      <w:r w:rsidR="009A17C3">
        <w:rPr>
          <w:rFonts w:eastAsiaTheme="minorEastAsia"/>
          <w:b/>
          <w:bCs/>
          <w:sz w:val="24"/>
          <w:szCs w:val="28"/>
        </w:rPr>
        <w:t>ure</w:t>
      </w:r>
      <w:r>
        <w:rPr>
          <w:rFonts w:eastAsiaTheme="minorEastAsia"/>
          <w:b/>
          <w:bCs/>
          <w:sz w:val="24"/>
          <w:szCs w:val="28"/>
        </w:rPr>
        <w:t xml:space="preserve"> S</w:t>
      </w:r>
      <w:r>
        <w:rPr>
          <w:rFonts w:eastAsiaTheme="minorEastAsia" w:hint="eastAsia"/>
          <w:b/>
          <w:bCs/>
          <w:sz w:val="24"/>
          <w:szCs w:val="28"/>
        </w:rPr>
        <w:t>4</w:t>
      </w:r>
      <w:r>
        <w:rPr>
          <w:rFonts w:eastAsiaTheme="minorEastAsia"/>
          <w:sz w:val="24"/>
          <w:szCs w:val="28"/>
        </w:rPr>
        <w:t xml:space="preserve"> </w:t>
      </w:r>
      <w:r w:rsidR="009A17C3">
        <w:rPr>
          <w:rFonts w:eastAsiaTheme="minorEastAsia"/>
          <w:sz w:val="24"/>
          <w:szCs w:val="28"/>
        </w:rPr>
        <w:t>presents</w:t>
      </w:r>
      <w:r>
        <w:rPr>
          <w:rFonts w:eastAsiaTheme="minorEastAsia"/>
          <w:sz w:val="24"/>
          <w:szCs w:val="28"/>
        </w:rPr>
        <w:t xml:space="preserve"> the geographical distribution of </w:t>
      </w:r>
      <w:r>
        <w:rPr>
          <w:rFonts w:eastAsiaTheme="minorEastAsia" w:hint="eastAsia"/>
          <w:sz w:val="24"/>
          <w:szCs w:val="28"/>
        </w:rPr>
        <w:t>fossil CO</w:t>
      </w:r>
      <w:r>
        <w:rPr>
          <w:rFonts w:eastAsiaTheme="minorEastAsia" w:hint="eastAsia"/>
          <w:sz w:val="24"/>
          <w:szCs w:val="28"/>
          <w:vertAlign w:val="subscript"/>
        </w:rPr>
        <w:t>2</w:t>
      </w:r>
      <w:r>
        <w:rPr>
          <w:rFonts w:eastAsiaTheme="minorEastAsia" w:hint="eastAsia"/>
          <w:sz w:val="24"/>
          <w:szCs w:val="28"/>
        </w:rPr>
        <w:t xml:space="preserve"> emissions from </w:t>
      </w:r>
      <w:r>
        <w:rPr>
          <w:rFonts w:eastAsiaTheme="minorEastAsia"/>
          <w:sz w:val="24"/>
          <w:szCs w:val="28"/>
        </w:rPr>
        <w:t xml:space="preserve">8,703 </w:t>
      </w:r>
      <w:r w:rsidR="009A17C3">
        <w:rPr>
          <w:rFonts w:eastAsiaTheme="minorEastAsia"/>
          <w:sz w:val="24"/>
          <w:szCs w:val="28"/>
        </w:rPr>
        <w:t>M</w:t>
      </w:r>
      <w:r>
        <w:rPr>
          <w:rFonts w:eastAsiaTheme="minorEastAsia" w:hint="eastAsia"/>
          <w:sz w:val="24"/>
          <w:szCs w:val="28"/>
        </w:rPr>
        <w:t>WWTP</w:t>
      </w:r>
      <w:r>
        <w:rPr>
          <w:rFonts w:eastAsiaTheme="minorEastAsia"/>
          <w:sz w:val="24"/>
          <w:szCs w:val="28"/>
        </w:rPr>
        <w:t>s</w:t>
      </w:r>
      <w:r>
        <w:rPr>
          <w:rFonts w:eastAsiaTheme="minorEastAsia" w:hint="eastAsia"/>
          <w:sz w:val="24"/>
          <w:szCs w:val="28"/>
        </w:rPr>
        <w:t xml:space="preserve"> </w:t>
      </w:r>
      <w:r w:rsidR="009A17C3">
        <w:rPr>
          <w:rFonts w:eastAsiaTheme="minorEastAsia"/>
          <w:sz w:val="24"/>
          <w:szCs w:val="28"/>
        </w:rPr>
        <w:t>across China</w:t>
      </w:r>
      <w:r>
        <w:rPr>
          <w:rFonts w:eastAsiaTheme="minorEastAsia"/>
          <w:sz w:val="24"/>
          <w:szCs w:val="28"/>
        </w:rPr>
        <w:t xml:space="preserve"> in 2020</w:t>
      </w:r>
      <w:r>
        <w:rPr>
          <w:rFonts w:eastAsiaTheme="minorEastAsia" w:hint="eastAsia"/>
          <w:sz w:val="24"/>
          <w:szCs w:val="28"/>
        </w:rPr>
        <w:t xml:space="preserve">. </w:t>
      </w:r>
      <w:r w:rsidR="009A17C3" w:rsidRPr="009A17C3">
        <w:rPr>
          <w:rFonts w:eastAsiaTheme="minorEastAsia"/>
          <w:sz w:val="24"/>
          <w:szCs w:val="28"/>
        </w:rPr>
        <w:t xml:space="preserve">The size of each point represents the magnitude of fossil </w:t>
      </w:r>
      <w:r w:rsidR="009A17C3">
        <w:rPr>
          <w:rFonts w:eastAsiaTheme="minorEastAsia"/>
          <w:sz w:val="24"/>
          <w:szCs w:val="28"/>
        </w:rPr>
        <w:t>CO</w:t>
      </w:r>
      <w:r w:rsidR="009A17C3" w:rsidRPr="009A17C3">
        <w:rPr>
          <w:rFonts w:eastAsiaTheme="minorEastAsia"/>
          <w:sz w:val="24"/>
          <w:szCs w:val="28"/>
          <w:vertAlign w:val="subscript"/>
        </w:rPr>
        <w:t>2</w:t>
      </w:r>
      <w:r w:rsidR="009A17C3" w:rsidRPr="009A17C3">
        <w:rPr>
          <w:rFonts w:eastAsiaTheme="minorEastAsia"/>
          <w:sz w:val="24"/>
          <w:szCs w:val="28"/>
        </w:rPr>
        <w:t xml:space="preserve"> emissions, while the color indicates the specific wastewater treatment process used.</w:t>
      </w:r>
      <w:r w:rsidR="009A17C3">
        <w:rPr>
          <w:rFonts w:eastAsiaTheme="minorEastAsia"/>
          <w:sz w:val="24"/>
          <w:szCs w:val="28"/>
        </w:rPr>
        <w:t xml:space="preserve"> </w:t>
      </w:r>
      <w:r w:rsidR="009A17C3" w:rsidRPr="009A17C3">
        <w:rPr>
          <w:rFonts w:eastAsiaTheme="minorEastAsia"/>
          <w:sz w:val="24"/>
          <w:szCs w:val="28"/>
        </w:rPr>
        <w:t xml:space="preserve">The spatial distribution of </w:t>
      </w:r>
      <w:r w:rsidR="009A17C3">
        <w:rPr>
          <w:rFonts w:eastAsiaTheme="minorEastAsia"/>
          <w:sz w:val="24"/>
          <w:szCs w:val="28"/>
        </w:rPr>
        <w:t>M</w:t>
      </w:r>
      <w:r w:rsidR="009A17C3" w:rsidRPr="009A17C3">
        <w:rPr>
          <w:rFonts w:eastAsiaTheme="minorEastAsia"/>
          <w:sz w:val="24"/>
          <w:szCs w:val="28"/>
        </w:rPr>
        <w:t>WWTPs is highly uneven, with a clear concentration in East China</w:t>
      </w:r>
      <w:r w:rsidR="009A17C3">
        <w:rPr>
          <w:rFonts w:eastAsiaTheme="minorEastAsia"/>
          <w:sz w:val="24"/>
          <w:szCs w:val="28"/>
        </w:rPr>
        <w:t xml:space="preserve">, </w:t>
      </w:r>
      <w:r w:rsidR="009A17C3" w:rsidRPr="009A17C3">
        <w:rPr>
          <w:rFonts w:eastAsiaTheme="minorEastAsia"/>
          <w:sz w:val="24"/>
          <w:szCs w:val="28"/>
        </w:rPr>
        <w:t>an area characterized by high population density and significant contributions to national GDP.</w:t>
      </w:r>
      <w:r>
        <w:rPr>
          <w:rFonts w:eastAsiaTheme="minorEastAsia" w:hint="eastAsia"/>
          <w:sz w:val="24"/>
          <w:szCs w:val="28"/>
        </w:rPr>
        <w:t xml:space="preserve"> </w:t>
      </w:r>
      <w:r w:rsidR="009A17C3" w:rsidRPr="009A17C3">
        <w:rPr>
          <w:rFonts w:cs="Times New Roman"/>
          <w:sz w:val="24"/>
          <w:szCs w:val="28"/>
        </w:rPr>
        <w:t xml:space="preserve">Notably, the point sizes reveal substantial variation in fossil </w:t>
      </w:r>
      <w:r w:rsidR="009A17C3">
        <w:rPr>
          <w:rFonts w:eastAsiaTheme="minorEastAsia" w:hint="eastAsia"/>
          <w:sz w:val="24"/>
          <w:szCs w:val="28"/>
        </w:rPr>
        <w:t>CO</w:t>
      </w:r>
      <w:r w:rsidR="009A17C3">
        <w:rPr>
          <w:rFonts w:eastAsiaTheme="minorEastAsia" w:hint="eastAsia"/>
          <w:sz w:val="24"/>
          <w:szCs w:val="28"/>
          <w:vertAlign w:val="subscript"/>
        </w:rPr>
        <w:t>2</w:t>
      </w:r>
      <w:r w:rsidR="009A17C3" w:rsidRPr="009A17C3">
        <w:rPr>
          <w:rFonts w:cs="Times New Roman"/>
          <w:sz w:val="24"/>
          <w:szCs w:val="28"/>
        </w:rPr>
        <w:t xml:space="preserve"> emissions among </w:t>
      </w:r>
      <w:r w:rsidR="009A17C3">
        <w:rPr>
          <w:rFonts w:cs="Times New Roman"/>
          <w:sz w:val="24"/>
          <w:szCs w:val="28"/>
        </w:rPr>
        <w:t>M</w:t>
      </w:r>
      <w:r w:rsidR="009A17C3" w:rsidRPr="009A17C3">
        <w:rPr>
          <w:rFonts w:cs="Times New Roman"/>
          <w:sz w:val="24"/>
          <w:szCs w:val="28"/>
        </w:rPr>
        <w:t>WWTPs, reflecting differences in treatment scale, technology, and influent characteristics across regions.</w:t>
      </w:r>
    </w:p>
    <w:p w14:paraId="6D5C8EC8" w14:textId="77777777" w:rsidR="00B60DF9" w:rsidRDefault="00583F26">
      <w:pPr>
        <w:jc w:val="center"/>
        <w:rPr>
          <w:rFonts w:eastAsiaTheme="minorEastAsia"/>
        </w:rPr>
      </w:pPr>
      <w:r>
        <w:rPr>
          <w:noProof/>
        </w:rPr>
        <w:lastRenderedPageBreak/>
        <w:drawing>
          <wp:inline distT="0" distB="0" distL="0" distR="0" wp14:anchorId="16DBAAC1" wp14:editId="043263D7">
            <wp:extent cx="4975860" cy="4108450"/>
            <wp:effectExtent l="0" t="0" r="0" b="6350"/>
            <wp:docPr id="20145278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527889" name="图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980823" cy="4113060"/>
                    </a:xfrm>
                    <a:prstGeom prst="rect">
                      <a:avLst/>
                    </a:prstGeom>
                    <a:noFill/>
                    <a:ln>
                      <a:noFill/>
                    </a:ln>
                  </pic:spPr>
                </pic:pic>
              </a:graphicData>
            </a:graphic>
          </wp:inline>
        </w:drawing>
      </w:r>
    </w:p>
    <w:p w14:paraId="12DE7071" w14:textId="2FADE790" w:rsidR="00B60DF9" w:rsidRDefault="00583F26">
      <w:pPr>
        <w:spacing w:line="240" w:lineRule="auto"/>
        <w:jc w:val="center"/>
        <w:rPr>
          <w:rFonts w:cs="Times New Roman"/>
          <w:szCs w:val="21"/>
        </w:rPr>
      </w:pPr>
      <w:r>
        <w:rPr>
          <w:rFonts w:hint="eastAsia"/>
          <w:b/>
          <w:bCs/>
        </w:rPr>
        <w:t xml:space="preserve">Figure </w:t>
      </w:r>
      <w:r>
        <w:rPr>
          <w:rFonts w:eastAsiaTheme="minorEastAsia" w:hint="eastAsia"/>
          <w:b/>
          <w:bCs/>
        </w:rPr>
        <w:t>S4</w:t>
      </w:r>
      <w:r>
        <w:rPr>
          <w:rFonts w:hint="eastAsia"/>
          <w:b/>
          <w:bCs/>
        </w:rPr>
        <w:t>.</w:t>
      </w:r>
      <w:r>
        <w:rPr>
          <w:rFonts w:hint="eastAsia"/>
          <w:szCs w:val="21"/>
        </w:rPr>
        <w:t xml:space="preserve"> </w:t>
      </w:r>
      <w:r w:rsidR="009A17C3" w:rsidRPr="009A17C3">
        <w:rPr>
          <w:rFonts w:cs="Times New Roman"/>
          <w:szCs w:val="21"/>
        </w:rPr>
        <w:t xml:space="preserve">Geographic distribution of fossil </w:t>
      </w:r>
      <w:r w:rsidR="009A17C3">
        <w:rPr>
          <w:rFonts w:cs="Times New Roman"/>
          <w:szCs w:val="21"/>
        </w:rPr>
        <w:t>CO</w:t>
      </w:r>
      <w:r w:rsidR="009A17C3" w:rsidRPr="009A17C3">
        <w:rPr>
          <w:rFonts w:cs="Times New Roman"/>
          <w:szCs w:val="21"/>
          <w:vertAlign w:val="subscript"/>
        </w:rPr>
        <w:t>2</w:t>
      </w:r>
      <w:r w:rsidR="009A17C3" w:rsidRPr="009A17C3">
        <w:rPr>
          <w:rFonts w:cs="Times New Roman"/>
          <w:szCs w:val="21"/>
        </w:rPr>
        <w:t xml:space="preserve"> emissions from 8,703 </w:t>
      </w:r>
      <w:r w:rsidR="009A17C3">
        <w:rPr>
          <w:rFonts w:cs="Times New Roman"/>
          <w:szCs w:val="21"/>
        </w:rPr>
        <w:t>MWWTPs</w:t>
      </w:r>
      <w:r w:rsidR="009A17C3" w:rsidRPr="009A17C3">
        <w:rPr>
          <w:rFonts w:cs="Times New Roman"/>
          <w:szCs w:val="21"/>
        </w:rPr>
        <w:t xml:space="preserve"> across China in 2020. Each dot represents a </w:t>
      </w:r>
      <w:r w:rsidR="009A17C3">
        <w:rPr>
          <w:rFonts w:cs="Times New Roman"/>
          <w:szCs w:val="21"/>
        </w:rPr>
        <w:t>M</w:t>
      </w:r>
      <w:r w:rsidR="009A17C3" w:rsidRPr="009A17C3">
        <w:rPr>
          <w:rFonts w:cs="Times New Roman"/>
          <w:szCs w:val="21"/>
        </w:rPr>
        <w:t xml:space="preserve">WWTP, with dot size indicating the magnitude of fossil </w:t>
      </w:r>
      <w:r w:rsidR="009A17C3">
        <w:rPr>
          <w:rFonts w:cs="Times New Roman"/>
          <w:szCs w:val="21"/>
        </w:rPr>
        <w:t>CO</w:t>
      </w:r>
      <w:r w:rsidR="009A17C3" w:rsidRPr="009A17C3">
        <w:rPr>
          <w:rFonts w:cs="Times New Roman"/>
          <w:szCs w:val="21"/>
          <w:vertAlign w:val="subscript"/>
        </w:rPr>
        <w:t>2</w:t>
      </w:r>
      <w:r w:rsidR="009A17C3" w:rsidRPr="009A17C3">
        <w:rPr>
          <w:rFonts w:cs="Times New Roman"/>
          <w:szCs w:val="21"/>
        </w:rPr>
        <w:t xml:space="preserve"> emissions and dot color denoting the type of biological treatment technology employed.</w:t>
      </w:r>
    </w:p>
    <w:p w14:paraId="7A8C542C" w14:textId="77777777" w:rsidR="00B60DF9" w:rsidRPr="009A17C3" w:rsidRDefault="00B60DF9">
      <w:pPr>
        <w:spacing w:line="240" w:lineRule="auto"/>
        <w:rPr>
          <w:rFonts w:cs="Times New Roman"/>
          <w:szCs w:val="21"/>
        </w:rPr>
      </w:pPr>
    </w:p>
    <w:p w14:paraId="748613DE" w14:textId="77777777" w:rsidR="00B60DF9" w:rsidRDefault="00583F26">
      <w:pPr>
        <w:spacing w:line="240" w:lineRule="auto"/>
        <w:rPr>
          <w:rFonts w:cs="Times New Roman"/>
          <w:b/>
          <w:bCs/>
          <w:sz w:val="24"/>
          <w:szCs w:val="24"/>
        </w:rPr>
      </w:pPr>
      <w:r>
        <w:rPr>
          <w:rFonts w:cs="Times New Roman" w:hint="eastAsia"/>
          <w:b/>
          <w:bCs/>
          <w:sz w:val="24"/>
          <w:szCs w:val="24"/>
        </w:rPr>
        <w:t>References</w:t>
      </w:r>
    </w:p>
    <w:p w14:paraId="56B51D77" w14:textId="77777777" w:rsidR="00B60DF9" w:rsidRDefault="00583F26">
      <w:pPr>
        <w:pStyle w:val="12"/>
        <w:rPr>
          <w:rFonts w:cs="Times New Roman"/>
        </w:rPr>
      </w:pPr>
      <w:r>
        <w:rPr>
          <w:b/>
          <w:bCs/>
        </w:rPr>
        <w:fldChar w:fldCharType="begin"/>
      </w:r>
      <w:r>
        <w:rPr>
          <w:b/>
          <w:bCs/>
        </w:rPr>
        <w:instrText xml:space="preserve"> ADDIN ZOTERO_BIBL {"uncited":[],"omitted":[],"custom":[]} CSL_BIBLIOGRAPHY </w:instrText>
      </w:r>
      <w:r>
        <w:rPr>
          <w:b/>
          <w:bCs/>
        </w:rPr>
        <w:fldChar w:fldCharType="separate"/>
      </w:r>
      <w:r>
        <w:rPr>
          <w:rFonts w:cs="Times New Roman"/>
        </w:rPr>
        <w:t>1.</w:t>
      </w:r>
      <w:r>
        <w:rPr>
          <w:rFonts w:cs="Times New Roman"/>
        </w:rPr>
        <w:tab/>
        <w:t xml:space="preserve">Law, Y., Jacobsen, G. E., Smith, A. M., Yuan, Z. &amp; Lant, P. Fossil organic carbon in wastewater and its fate in treatment plants. </w:t>
      </w:r>
      <w:r>
        <w:rPr>
          <w:rFonts w:cs="Times New Roman"/>
          <w:i/>
          <w:iCs/>
        </w:rPr>
        <w:t>Water Res.</w:t>
      </w:r>
      <w:r>
        <w:rPr>
          <w:rFonts w:cs="Times New Roman"/>
        </w:rPr>
        <w:t xml:space="preserve"> </w:t>
      </w:r>
      <w:r>
        <w:rPr>
          <w:rFonts w:cs="Times New Roman"/>
          <w:b/>
          <w:bCs/>
        </w:rPr>
        <w:t>47</w:t>
      </w:r>
      <w:r>
        <w:rPr>
          <w:rFonts w:cs="Times New Roman"/>
        </w:rPr>
        <w:t>, 5270–5281 (2013).</w:t>
      </w:r>
    </w:p>
    <w:p w14:paraId="7D3834C5" w14:textId="77777777" w:rsidR="00B60DF9" w:rsidRDefault="00583F26">
      <w:pPr>
        <w:pStyle w:val="12"/>
        <w:rPr>
          <w:rFonts w:cs="Times New Roman"/>
        </w:rPr>
      </w:pPr>
      <w:r>
        <w:rPr>
          <w:rFonts w:cs="Times New Roman"/>
        </w:rPr>
        <w:t>2.</w:t>
      </w:r>
      <w:r>
        <w:rPr>
          <w:rFonts w:cs="Times New Roman"/>
        </w:rPr>
        <w:tab/>
        <w:t xml:space="preserve">Tseng, L. Y. </w:t>
      </w:r>
      <w:r>
        <w:rPr>
          <w:rFonts w:cs="Times New Roman"/>
          <w:i/>
          <w:iCs/>
        </w:rPr>
        <w:t>et al.</w:t>
      </w:r>
      <w:r>
        <w:rPr>
          <w:rFonts w:cs="Times New Roman"/>
        </w:rPr>
        <w:t xml:space="preserve"> Identification of preferential paths of fossil carbon within water resource recovery facilities via radiocarbon analysis. </w:t>
      </w:r>
      <w:r>
        <w:rPr>
          <w:rFonts w:cs="Times New Roman"/>
          <w:i/>
          <w:iCs/>
        </w:rPr>
        <w:t>Environ. Sci. Technol.</w:t>
      </w:r>
      <w:r>
        <w:rPr>
          <w:rFonts w:cs="Times New Roman"/>
        </w:rPr>
        <w:t xml:space="preserve"> </w:t>
      </w:r>
      <w:r>
        <w:rPr>
          <w:rFonts w:cs="Times New Roman"/>
          <w:b/>
          <w:bCs/>
        </w:rPr>
        <w:t>50</w:t>
      </w:r>
      <w:r>
        <w:rPr>
          <w:rFonts w:cs="Times New Roman"/>
        </w:rPr>
        <w:t>, 12166–12178 (2016).</w:t>
      </w:r>
    </w:p>
    <w:p w14:paraId="704D61E6" w14:textId="77777777" w:rsidR="00B60DF9" w:rsidRDefault="00583F26">
      <w:pPr>
        <w:pStyle w:val="12"/>
        <w:rPr>
          <w:rFonts w:cs="Times New Roman"/>
        </w:rPr>
      </w:pPr>
      <w:r>
        <w:rPr>
          <w:rFonts w:cs="Times New Roman"/>
        </w:rPr>
        <w:t>3.</w:t>
      </w:r>
      <w:r>
        <w:rPr>
          <w:rFonts w:cs="Times New Roman"/>
        </w:rPr>
        <w:tab/>
        <w:t xml:space="preserve">Bao, Z., Sun, S. &amp; Sun, D. Assessment of greenhouse gas emission from A/O and SBR wastewater treatment plants in Beijing, China. </w:t>
      </w:r>
      <w:r>
        <w:rPr>
          <w:rFonts w:cs="Times New Roman"/>
          <w:i/>
          <w:iCs/>
        </w:rPr>
        <w:t>Int. Biodeterior. Biodegrad.</w:t>
      </w:r>
      <w:r>
        <w:rPr>
          <w:rFonts w:cs="Times New Roman"/>
        </w:rPr>
        <w:t xml:space="preserve"> </w:t>
      </w:r>
      <w:r>
        <w:rPr>
          <w:rFonts w:cs="Times New Roman"/>
          <w:b/>
          <w:bCs/>
        </w:rPr>
        <w:t>108</w:t>
      </w:r>
      <w:r>
        <w:rPr>
          <w:rFonts w:cs="Times New Roman"/>
        </w:rPr>
        <w:t>, 108–114 (2016).</w:t>
      </w:r>
    </w:p>
    <w:p w14:paraId="63B1A9F7" w14:textId="77777777" w:rsidR="00B60DF9" w:rsidRDefault="00583F26">
      <w:pPr>
        <w:spacing w:line="240" w:lineRule="auto"/>
        <w:rPr>
          <w:b/>
          <w:bCs/>
        </w:rPr>
      </w:pPr>
      <w:r>
        <w:rPr>
          <w:b/>
          <w:bCs/>
        </w:rPr>
        <w:fldChar w:fldCharType="end"/>
      </w:r>
    </w:p>
    <w:sectPr w:rsidR="00B60DF9">
      <w:pgSz w:w="11906" w:h="16838"/>
      <w:pgMar w:top="1440" w:right="1077" w:bottom="1440" w:left="107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AB45F" w14:textId="77777777" w:rsidR="00E358A2" w:rsidRDefault="00E358A2">
      <w:pPr>
        <w:spacing w:line="240" w:lineRule="auto"/>
      </w:pPr>
      <w:r>
        <w:separator/>
      </w:r>
    </w:p>
  </w:endnote>
  <w:endnote w:type="continuationSeparator" w:id="0">
    <w:p w14:paraId="3792ED28" w14:textId="77777777" w:rsidR="00E358A2" w:rsidRDefault="00E358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A94C6" w14:textId="77777777" w:rsidR="00E358A2" w:rsidRDefault="00E358A2">
      <w:r>
        <w:separator/>
      </w:r>
    </w:p>
  </w:footnote>
  <w:footnote w:type="continuationSeparator" w:id="0">
    <w:p w14:paraId="46061D97" w14:textId="77777777" w:rsidR="00E358A2" w:rsidRDefault="00E358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A6D"/>
    <w:rsid w:val="00052407"/>
    <w:rsid w:val="0005743C"/>
    <w:rsid w:val="00061E6A"/>
    <w:rsid w:val="000B54AC"/>
    <w:rsid w:val="0010320B"/>
    <w:rsid w:val="00105295"/>
    <w:rsid w:val="001122F6"/>
    <w:rsid w:val="00131814"/>
    <w:rsid w:val="00135073"/>
    <w:rsid w:val="001409D4"/>
    <w:rsid w:val="001553A9"/>
    <w:rsid w:val="00181ED4"/>
    <w:rsid w:val="001B1A39"/>
    <w:rsid w:val="001E04A1"/>
    <w:rsid w:val="002544B5"/>
    <w:rsid w:val="00282F27"/>
    <w:rsid w:val="00296EE2"/>
    <w:rsid w:val="002B58C5"/>
    <w:rsid w:val="002B6642"/>
    <w:rsid w:val="002C1DF2"/>
    <w:rsid w:val="002D06B3"/>
    <w:rsid w:val="002D0986"/>
    <w:rsid w:val="002D7509"/>
    <w:rsid w:val="002E2F95"/>
    <w:rsid w:val="00310A79"/>
    <w:rsid w:val="00313D8A"/>
    <w:rsid w:val="003178DE"/>
    <w:rsid w:val="0033362E"/>
    <w:rsid w:val="00335652"/>
    <w:rsid w:val="00356D4F"/>
    <w:rsid w:val="003B50E5"/>
    <w:rsid w:val="003B7BB4"/>
    <w:rsid w:val="003F3211"/>
    <w:rsid w:val="00411AAF"/>
    <w:rsid w:val="004344F9"/>
    <w:rsid w:val="004549CB"/>
    <w:rsid w:val="00463D15"/>
    <w:rsid w:val="004760BF"/>
    <w:rsid w:val="00490F36"/>
    <w:rsid w:val="004A5F6F"/>
    <w:rsid w:val="004B7CCE"/>
    <w:rsid w:val="00506B94"/>
    <w:rsid w:val="00526BAC"/>
    <w:rsid w:val="00527483"/>
    <w:rsid w:val="00530A0F"/>
    <w:rsid w:val="005326F4"/>
    <w:rsid w:val="00553B6B"/>
    <w:rsid w:val="00560090"/>
    <w:rsid w:val="0056481F"/>
    <w:rsid w:val="0057184E"/>
    <w:rsid w:val="00583F26"/>
    <w:rsid w:val="005F53C3"/>
    <w:rsid w:val="00642752"/>
    <w:rsid w:val="00691A24"/>
    <w:rsid w:val="006B100A"/>
    <w:rsid w:val="006E3A68"/>
    <w:rsid w:val="006F7143"/>
    <w:rsid w:val="00730807"/>
    <w:rsid w:val="00767580"/>
    <w:rsid w:val="007710EF"/>
    <w:rsid w:val="0078093E"/>
    <w:rsid w:val="00784771"/>
    <w:rsid w:val="00785750"/>
    <w:rsid w:val="00787E5F"/>
    <w:rsid w:val="007C3189"/>
    <w:rsid w:val="007D67D5"/>
    <w:rsid w:val="007E2F2C"/>
    <w:rsid w:val="00817CF8"/>
    <w:rsid w:val="00867F01"/>
    <w:rsid w:val="00881A02"/>
    <w:rsid w:val="008824DD"/>
    <w:rsid w:val="0088770A"/>
    <w:rsid w:val="0089080F"/>
    <w:rsid w:val="008C3CD8"/>
    <w:rsid w:val="008F3604"/>
    <w:rsid w:val="00917284"/>
    <w:rsid w:val="00923E8A"/>
    <w:rsid w:val="00931F28"/>
    <w:rsid w:val="00951E74"/>
    <w:rsid w:val="00954B9E"/>
    <w:rsid w:val="0096134C"/>
    <w:rsid w:val="009867F9"/>
    <w:rsid w:val="009A17C3"/>
    <w:rsid w:val="009A6482"/>
    <w:rsid w:val="009B5E25"/>
    <w:rsid w:val="009C116D"/>
    <w:rsid w:val="009C54A6"/>
    <w:rsid w:val="009E2779"/>
    <w:rsid w:val="009E64CA"/>
    <w:rsid w:val="009E7A75"/>
    <w:rsid w:val="00A0293E"/>
    <w:rsid w:val="00A03648"/>
    <w:rsid w:val="00A21F62"/>
    <w:rsid w:val="00A26AD4"/>
    <w:rsid w:val="00A26F09"/>
    <w:rsid w:val="00A640C0"/>
    <w:rsid w:val="00A923AD"/>
    <w:rsid w:val="00A97DBC"/>
    <w:rsid w:val="00AA2860"/>
    <w:rsid w:val="00AA6F6C"/>
    <w:rsid w:val="00AB105A"/>
    <w:rsid w:val="00AE57B1"/>
    <w:rsid w:val="00B0227E"/>
    <w:rsid w:val="00B44731"/>
    <w:rsid w:val="00B45551"/>
    <w:rsid w:val="00B60DF9"/>
    <w:rsid w:val="00B86E9F"/>
    <w:rsid w:val="00BA55FD"/>
    <w:rsid w:val="00BB0F48"/>
    <w:rsid w:val="00BB3386"/>
    <w:rsid w:val="00BD4177"/>
    <w:rsid w:val="00BF5824"/>
    <w:rsid w:val="00C25C26"/>
    <w:rsid w:val="00C27D79"/>
    <w:rsid w:val="00C4215A"/>
    <w:rsid w:val="00C7691D"/>
    <w:rsid w:val="00C87392"/>
    <w:rsid w:val="00CA59D6"/>
    <w:rsid w:val="00CE1303"/>
    <w:rsid w:val="00CF3375"/>
    <w:rsid w:val="00D00EB6"/>
    <w:rsid w:val="00D1007C"/>
    <w:rsid w:val="00D11980"/>
    <w:rsid w:val="00D30D7E"/>
    <w:rsid w:val="00D31B46"/>
    <w:rsid w:val="00D736BD"/>
    <w:rsid w:val="00D810EA"/>
    <w:rsid w:val="00D920AB"/>
    <w:rsid w:val="00DB258D"/>
    <w:rsid w:val="00DD6A6D"/>
    <w:rsid w:val="00DE1385"/>
    <w:rsid w:val="00DE77A6"/>
    <w:rsid w:val="00DE7FE3"/>
    <w:rsid w:val="00DF7348"/>
    <w:rsid w:val="00E1773C"/>
    <w:rsid w:val="00E358A2"/>
    <w:rsid w:val="00EB26CE"/>
    <w:rsid w:val="00EC20BD"/>
    <w:rsid w:val="00EC5AD6"/>
    <w:rsid w:val="00EE2A99"/>
    <w:rsid w:val="00F13695"/>
    <w:rsid w:val="00F14D56"/>
    <w:rsid w:val="00F21746"/>
    <w:rsid w:val="00F82436"/>
    <w:rsid w:val="00F958EF"/>
    <w:rsid w:val="00FA306B"/>
    <w:rsid w:val="00FB35E2"/>
    <w:rsid w:val="08AC38B9"/>
    <w:rsid w:val="18137A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603809"/>
  <w14:defaultImageDpi w14:val="32767"/>
  <w15:docId w15:val="{C0515A72-27B5-4428-A529-C4825997C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jc w:val="both"/>
    </w:pPr>
    <w:rPr>
      <w:rFonts w:ascii="Times New Roman" w:eastAsia="宋体" w:hAnsi="Times New Roman"/>
      <w:kern w:val="2"/>
      <w:sz w:val="21"/>
      <w:szCs w:val="22"/>
    </w:rPr>
  </w:style>
  <w:style w:type="paragraph" w:styleId="1">
    <w:name w:val="heading 1"/>
    <w:basedOn w:val="a"/>
    <w:next w:val="a"/>
    <w:link w:val="10"/>
    <w:uiPriority w:val="9"/>
    <w:qFormat/>
    <w:pPr>
      <w:keepNext/>
      <w:keepLines/>
      <w:spacing w:beforeLines="50" w:before="50" w:afterLines="50" w:after="50"/>
      <w:outlineLvl w:val="0"/>
    </w:pPr>
    <w:rPr>
      <w:b/>
      <w:bCs/>
      <w:kern w:val="44"/>
      <w:sz w:val="24"/>
      <w:szCs w:val="44"/>
    </w:rPr>
  </w:style>
  <w:style w:type="paragraph" w:styleId="2">
    <w:name w:val="heading 2"/>
    <w:basedOn w:val="a"/>
    <w:next w:val="a"/>
    <w:link w:val="20"/>
    <w:uiPriority w:val="9"/>
    <w:unhideWhenUsed/>
    <w:qFormat/>
    <w:pPr>
      <w:jc w:val="center"/>
      <w:outlineLvl w:val="1"/>
    </w:pPr>
    <w:rPr>
      <w:rFonts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table" w:styleId="a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qFormat/>
    <w:rPr>
      <w:sz w:val="21"/>
      <w:szCs w:val="21"/>
    </w:rPr>
  </w:style>
  <w:style w:type="character" w:customStyle="1" w:styleId="20">
    <w:name w:val="标题 2 字符"/>
    <w:basedOn w:val="a0"/>
    <w:link w:val="2"/>
    <w:uiPriority w:val="9"/>
    <w:qFormat/>
    <w:rPr>
      <w:rFonts w:ascii="Times New Roman" w:eastAsia="宋体" w:hAnsi="Times New Roman" w:cstheme="majorBidi"/>
      <w:bCs/>
      <w:szCs w:val="32"/>
    </w:rPr>
  </w:style>
  <w:style w:type="table" w:customStyle="1" w:styleId="11">
    <w:name w:val="网格型1"/>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laceholder Text"/>
    <w:basedOn w:val="a0"/>
    <w:uiPriority w:val="99"/>
    <w:semiHidden/>
    <w:rPr>
      <w:color w:val="666666"/>
    </w:rPr>
  </w:style>
  <w:style w:type="character" w:customStyle="1" w:styleId="a4">
    <w:name w:val="批注文字 字符"/>
    <w:basedOn w:val="a0"/>
    <w:link w:val="a3"/>
    <w:uiPriority w:val="99"/>
    <w:qFormat/>
    <w:rPr>
      <w:rFonts w:ascii="Times New Roman" w:eastAsia="宋体" w:hAnsi="Times New Roman"/>
    </w:rPr>
  </w:style>
  <w:style w:type="table" w:customStyle="1" w:styleId="TableNormal1">
    <w:name w:val="Table Normal1"/>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qFormat/>
    <w:pPr>
      <w:autoSpaceDE w:val="0"/>
      <w:autoSpaceDN w:val="0"/>
      <w:spacing w:before="38" w:line="240" w:lineRule="auto"/>
      <w:jc w:val="center"/>
    </w:pPr>
    <w:rPr>
      <w:rFonts w:eastAsia="Times New Roman" w:cs="Times New Roman"/>
      <w:kern w:val="0"/>
      <w:sz w:val="22"/>
    </w:rPr>
  </w:style>
  <w:style w:type="table" w:customStyle="1" w:styleId="TableNormal2">
    <w:name w:val="Table Normal2"/>
    <w:basedOn w:val="a1"/>
    <w:qFormat/>
    <w:rPr>
      <w:rFonts w:ascii="Times New Roman" w:eastAsia="Times New Roman" w:hAnsi="Times New Roman" w:cs="Times New Roman"/>
    </w:rPr>
    <w:tblPr>
      <w:tblCellMar>
        <w:left w:w="0" w:type="dxa"/>
        <w:right w:w="0" w:type="dxa"/>
      </w:tblCellMar>
    </w:tblPr>
  </w:style>
  <w:style w:type="paragraph" w:customStyle="1" w:styleId="12">
    <w:name w:val="书目1"/>
    <w:basedOn w:val="a"/>
    <w:next w:val="a"/>
    <w:uiPriority w:val="37"/>
    <w:unhideWhenUsed/>
    <w:qFormat/>
  </w:style>
  <w:style w:type="character" w:customStyle="1" w:styleId="10">
    <w:name w:val="标题 1 字符"/>
    <w:basedOn w:val="a0"/>
    <w:link w:val="1"/>
    <w:uiPriority w:val="9"/>
    <w:rPr>
      <w:rFonts w:ascii="Times New Roman" w:eastAsia="宋体" w:hAnsi="Times New Roman"/>
      <w:b/>
      <w:bCs/>
      <w:kern w:val="44"/>
      <w:sz w:val="24"/>
      <w:szCs w:val="44"/>
    </w:rPr>
  </w:style>
  <w:style w:type="paragraph" w:styleId="a8">
    <w:name w:val="Title"/>
    <w:basedOn w:val="a"/>
    <w:next w:val="a"/>
    <w:link w:val="a9"/>
    <w:uiPriority w:val="10"/>
    <w:qFormat/>
    <w:rsid w:val="00181ED4"/>
    <w:pPr>
      <w:spacing w:before="312" w:after="312"/>
      <w:jc w:val="center"/>
      <w:outlineLvl w:val="0"/>
    </w:pPr>
    <w:rPr>
      <w:rFonts w:cstheme="majorBidi"/>
      <w:b/>
      <w:bCs/>
      <w:sz w:val="32"/>
      <w:szCs w:val="32"/>
    </w:rPr>
  </w:style>
  <w:style w:type="character" w:customStyle="1" w:styleId="a9">
    <w:name w:val="标题 字符"/>
    <w:basedOn w:val="a0"/>
    <w:link w:val="a8"/>
    <w:uiPriority w:val="10"/>
    <w:rsid w:val="00181ED4"/>
    <w:rPr>
      <w:rFonts w:ascii="Times New Roman" w:eastAsia="宋体" w:hAnsi="Times New Roman" w:cstheme="majorBidi"/>
      <w:b/>
      <w:bCs/>
      <w:kern w:val="2"/>
      <w:sz w:val="32"/>
      <w:szCs w:val="32"/>
    </w:rPr>
  </w:style>
  <w:style w:type="paragraph" w:styleId="aa">
    <w:name w:val="header"/>
    <w:basedOn w:val="a"/>
    <w:link w:val="ab"/>
    <w:uiPriority w:val="99"/>
    <w:unhideWhenUsed/>
    <w:rsid w:val="006F7143"/>
    <w:pPr>
      <w:pBdr>
        <w:bottom w:val="single" w:sz="6" w:space="1" w:color="auto"/>
      </w:pBdr>
      <w:tabs>
        <w:tab w:val="center" w:pos="4153"/>
        <w:tab w:val="right" w:pos="8306"/>
      </w:tabs>
      <w:snapToGrid w:val="0"/>
      <w:spacing w:line="240" w:lineRule="auto"/>
      <w:jc w:val="center"/>
    </w:pPr>
    <w:rPr>
      <w:sz w:val="18"/>
      <w:szCs w:val="18"/>
    </w:rPr>
  </w:style>
  <w:style w:type="character" w:customStyle="1" w:styleId="ab">
    <w:name w:val="页眉 字符"/>
    <w:basedOn w:val="a0"/>
    <w:link w:val="aa"/>
    <w:uiPriority w:val="99"/>
    <w:rsid w:val="006F7143"/>
    <w:rPr>
      <w:rFonts w:ascii="Times New Roman" w:eastAsia="宋体" w:hAnsi="Times New Roman"/>
      <w:kern w:val="2"/>
      <w:sz w:val="18"/>
      <w:szCs w:val="18"/>
    </w:rPr>
  </w:style>
  <w:style w:type="paragraph" w:styleId="ac">
    <w:name w:val="footer"/>
    <w:basedOn w:val="a"/>
    <w:link w:val="ad"/>
    <w:uiPriority w:val="99"/>
    <w:unhideWhenUsed/>
    <w:rsid w:val="006F7143"/>
    <w:pPr>
      <w:tabs>
        <w:tab w:val="center" w:pos="4153"/>
        <w:tab w:val="right" w:pos="8306"/>
      </w:tabs>
      <w:snapToGrid w:val="0"/>
      <w:spacing w:line="240" w:lineRule="auto"/>
      <w:jc w:val="left"/>
    </w:pPr>
    <w:rPr>
      <w:sz w:val="18"/>
      <w:szCs w:val="18"/>
    </w:rPr>
  </w:style>
  <w:style w:type="character" w:customStyle="1" w:styleId="ad">
    <w:name w:val="页脚 字符"/>
    <w:basedOn w:val="a0"/>
    <w:link w:val="ac"/>
    <w:uiPriority w:val="99"/>
    <w:rsid w:val="006F7143"/>
    <w:rPr>
      <w:rFonts w:ascii="Times New Roman" w:eastAsia="宋体"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50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image" Target="media/image8.emf"/><Relationship Id="rId2" Type="http://schemas.openxmlformats.org/officeDocument/2006/relationships/settings" Target="settings.xml"/><Relationship Id="rId16" Type="http://schemas.openxmlformats.org/officeDocument/2006/relationships/image" Target="media/image7.emf"/><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4.wmf"/><Relationship Id="rId5" Type="http://schemas.openxmlformats.org/officeDocument/2006/relationships/endnotes" Target="endnotes.xml"/><Relationship Id="rId15" Type="http://schemas.openxmlformats.org/officeDocument/2006/relationships/image" Target="media/image6.emf"/><Relationship Id="rId10" Type="http://schemas.openxmlformats.org/officeDocument/2006/relationships/oleObject" Target="embeddings/oleObject2.bin"/><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wmf"/><Relationship Id="rId14" Type="http://schemas.openxmlformats.org/officeDocument/2006/relationships/oleObject" Target="embeddings/oleObject4.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7</Pages>
  <Words>2635</Words>
  <Characters>14180</Characters>
  <Application>Microsoft Office Word</Application>
  <DocSecurity>0</DocSecurity>
  <Lines>787</Lines>
  <Paragraphs>622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Loop Free</dc:creator>
  <cp:lastModifiedBy>璐 路</cp:lastModifiedBy>
  <cp:revision>14</cp:revision>
  <dcterms:created xsi:type="dcterms:W3CDTF">2025-06-30T01:39:00Z</dcterms:created>
  <dcterms:modified xsi:type="dcterms:W3CDTF">2026-07-20T04:16:00Z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TemplateDocerSaveRecord">
    <vt:lpwstr>eyJoZGlkIjoiYzZmOTgzYWI5YTJiNDcwZWJjYjBmMDkxYmVhNGU0MWQiLCJ1c2VySWQiOiI0MDA1MjAwMzEifQ==</vt:lpwstr>
  </property>
  <property fmtid="{D5CDD505-2E9C-101B-9397-08002B2CF9AE}" pid="4" name="KSOProductBuildVer">
    <vt:lpwstr>2052-12.1.0.20784</vt:lpwstr>
  </property>
  <property fmtid="{D5CDD505-2E9C-101B-9397-08002B2CF9AE}" pid="5" name="ICV">
    <vt:lpwstr>BD4BF9CBAAEB4137A169BA59B48CF4E7_12</vt:lpwstr>
  </property>
  <property fmtid="{D5CDD505-2E9C-101B-9397-08002B2CF9AE}" pid="6" name="ZOTERO_PREF_1">
    <vt:lpwstr>&lt;data data-version="3" zotero-version="7.0.15"&gt;&lt;session id="UOblJqzM"/&gt;&lt;style id="http://www.zotero.org/styles/nature" hasBibliography="1" bibliographyStyleHasBeenSet="1"/&gt;&lt;prefs&gt;&lt;pref name="fieldType" value="Field"/&gt;&lt;/prefs&gt;&lt;/data&gt;</vt:lpwstr>
  </property>
</Properties>
</file>