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952E4" w14:textId="52BD2247" w:rsidR="009C347C" w:rsidRDefault="00983582" w:rsidP="00983582">
      <w:pPr>
        <w:spacing w:beforeLines="100" w:before="312" w:afterLines="100" w:after="312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83582">
        <w:rPr>
          <w:rFonts w:ascii="Times New Roman" w:hAnsi="Times New Roman" w:cs="Times New Roman"/>
          <w:b/>
          <w:bCs/>
          <w:sz w:val="28"/>
          <w:szCs w:val="28"/>
        </w:rPr>
        <w:t>Supplement</w:t>
      </w:r>
    </w:p>
    <w:p w14:paraId="33C62696" w14:textId="3CF2D8DC" w:rsidR="00983582" w:rsidRPr="00983582" w:rsidRDefault="00983582" w:rsidP="00983582">
      <w:pPr>
        <w:pStyle w:val="p1"/>
        <w:spacing w:beforeLines="100" w:before="312" w:afterLines="100" w:after="312"/>
        <w:rPr>
          <w:rFonts w:ascii="Times New Roman" w:hAnsi="Times New Roman" w:cs="Times New Roman" w:hint="eastAsia"/>
          <w:b/>
          <w:bCs/>
          <w:sz w:val="24"/>
          <w:szCs w:val="24"/>
        </w:rPr>
      </w:pPr>
      <w:r w:rsidRPr="00983582">
        <w:rPr>
          <w:rFonts w:ascii="Times New Roman" w:hAnsi="Times New Roman" w:cs="Times New Roman"/>
          <w:b/>
          <w:bCs/>
          <w:sz w:val="24"/>
          <w:szCs w:val="24"/>
        </w:rPr>
        <w:t>Formulae for SMD calculation</w:t>
      </w:r>
    </w:p>
    <w:p w14:paraId="53C3221B" w14:textId="5BAC41DE" w:rsidR="00983582" w:rsidRPr="00983582" w:rsidRDefault="00983582" w:rsidP="00983582">
      <w:pPr>
        <w:pStyle w:val="p1"/>
        <w:rPr>
          <w:rFonts w:ascii="Times New Roman" w:hAnsi="Times New Roman" w:cs="Times New Roman"/>
          <w:sz w:val="24"/>
          <w:szCs w:val="24"/>
        </w:rPr>
      </w:pPr>
      <w:r w:rsidRPr="00983582">
        <w:rPr>
          <w:rFonts w:ascii="Times New Roman" w:hAnsi="Times New Roman" w:cs="Times New Roman"/>
          <w:sz w:val="24"/>
          <w:szCs w:val="24"/>
        </w:rPr>
        <w:t>Continuous variables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00048F1" w14:textId="77777777" w:rsidR="00983582" w:rsidRPr="004D0165" w:rsidRDefault="00983582" w:rsidP="00983582">
      <w:pPr>
        <w:widowControl/>
        <w:spacing w:after="0" w:line="240" w:lineRule="auto"/>
        <w:rPr>
          <w:rFonts w:ascii="宋体" w:eastAsia="宋体" w:hAnsi="宋体" w:cs="宋体"/>
          <w:kern w:val="0"/>
          <w:sz w:val="24"/>
          <w14:ligatures w14:val="none"/>
        </w:rPr>
      </w:pPr>
      <m:oMathPara>
        <m:oMath>
          <m:r>
            <w:rPr>
              <w:rFonts w:ascii="Cambria Math" w:eastAsia="宋体" w:hAnsi="Cambria Math" w:cs="宋体"/>
              <w:kern w:val="0"/>
              <w:sz w:val="24"/>
              <w14:ligatures w14:val="none"/>
            </w:rPr>
            <m:t>SMD=</m:t>
          </m:r>
          <m:f>
            <m:fPr>
              <m:ctrlPr>
                <w:rPr>
                  <w:rFonts w:ascii="Cambria Math" w:eastAsia="宋体" w:hAnsi="Cambria Math" w:cs="宋体"/>
                  <w:kern w:val="0"/>
                  <w:sz w:val="24"/>
                  <w14:ligatures w14:val="none"/>
                </w:rPr>
              </m:ctrlPr>
            </m:fPr>
            <m:num>
              <m:sSub>
                <m:sSubPr>
                  <m:ctrlPr>
                    <w:rPr>
                      <w:rFonts w:ascii="Cambria Math" w:eastAsia="宋体" w:hAnsi="Cambria Math" w:cs="宋体"/>
                      <w:kern w:val="0"/>
                      <w:sz w:val="24"/>
                      <w14:ligatures w14:val="none"/>
                    </w:rPr>
                  </m:ctrlPr>
                </m:sSubPr>
                <m:e>
                  <m:acc>
                    <m:accPr>
                      <m:chr m:val="ˉ"/>
                      <m:ctrlPr>
                        <w:rPr>
                          <w:rFonts w:ascii="Cambria Math" w:eastAsia="宋体" w:hAnsi="Cambria Math" w:cs="宋体"/>
                          <w:kern w:val="0"/>
                          <w:sz w:val="24"/>
                          <w14:ligatures w14:val="none"/>
                        </w:rPr>
                      </m:ctrlPr>
                    </m:accPr>
                    <m:e>
                      <m:r>
                        <w:rPr>
                          <w:rFonts w:ascii="Cambria Math" w:eastAsia="宋体" w:hAnsi="Cambria Math" w:cs="宋体"/>
                          <w:kern w:val="0"/>
                          <w:sz w:val="24"/>
                          <w14:ligatures w14:val="none"/>
                        </w:rPr>
                        <m:t>x</m:t>
                      </m:r>
                    </m:e>
                  </m:acc>
                </m:e>
                <m:sub>
                  <m:r>
                    <w:rPr>
                      <w:rFonts w:ascii="Cambria Math" w:eastAsia="宋体" w:hAnsi="Cambria Math" w:cs="宋体"/>
                      <w:kern w:val="0"/>
                      <w:sz w:val="24"/>
                      <w14:ligatures w14:val="none"/>
                    </w:rPr>
                    <m:t>1</m:t>
                  </m:r>
                </m:sub>
              </m:sSub>
              <m:r>
                <w:rPr>
                  <w:rFonts w:ascii="Cambria Math" w:eastAsia="宋体" w:hAnsi="Cambria Math" w:cs="宋体"/>
                  <w:kern w:val="0"/>
                  <w:sz w:val="24"/>
                  <w14:ligatures w14:val="none"/>
                </w:rPr>
                <m:t>-</m:t>
              </m:r>
              <m:sSub>
                <m:sSubPr>
                  <m:ctrlPr>
                    <w:rPr>
                      <w:rFonts w:ascii="Cambria Math" w:eastAsia="宋体" w:hAnsi="Cambria Math" w:cs="宋体"/>
                      <w:kern w:val="0"/>
                      <w:sz w:val="24"/>
                      <w14:ligatures w14:val="none"/>
                    </w:rPr>
                  </m:ctrlPr>
                </m:sSubPr>
                <m:e>
                  <m:acc>
                    <m:accPr>
                      <m:chr m:val="ˉ"/>
                      <m:ctrlPr>
                        <w:rPr>
                          <w:rFonts w:ascii="Cambria Math" w:eastAsia="宋体" w:hAnsi="Cambria Math" w:cs="宋体"/>
                          <w:kern w:val="0"/>
                          <w:sz w:val="24"/>
                          <w14:ligatures w14:val="none"/>
                        </w:rPr>
                      </m:ctrlPr>
                    </m:accPr>
                    <m:e>
                      <m:r>
                        <w:rPr>
                          <w:rFonts w:ascii="Cambria Math" w:eastAsia="宋体" w:hAnsi="Cambria Math" w:cs="宋体"/>
                          <w:kern w:val="0"/>
                          <w:sz w:val="24"/>
                          <w14:ligatures w14:val="none"/>
                        </w:rPr>
                        <m:t>x</m:t>
                      </m:r>
                    </m:e>
                  </m:acc>
                </m:e>
                <m:sub>
                  <m:r>
                    <w:rPr>
                      <w:rFonts w:ascii="Cambria Math" w:eastAsia="宋体" w:hAnsi="Cambria Math" w:cs="宋体"/>
                      <w:kern w:val="0"/>
                      <w:sz w:val="24"/>
                      <w14:ligatures w14:val="none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宋体" w:hAnsi="Cambria Math" w:cs="宋体"/>
                      <w:kern w:val="0"/>
                      <w:sz w:val="24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宋体" w:hAnsi="Cambria Math" w:cs="宋体"/>
                      <w:kern w:val="0"/>
                      <w:sz w:val="24"/>
                      <w14:ligatures w14:val="none"/>
                    </w:rPr>
                    <m:t>s</m:t>
                  </m:r>
                </m:e>
                <m:sub>
                  <m:r>
                    <w:rPr>
                      <w:rFonts w:ascii="Cambria Math" w:eastAsia="宋体" w:hAnsi="Cambria Math" w:cs="宋体"/>
                      <w:kern w:val="0"/>
                      <w:sz w:val="24"/>
                      <w14:ligatures w14:val="none"/>
                    </w:rPr>
                    <m:t>pooled</m:t>
                  </m:r>
                </m:sub>
              </m:sSub>
            </m:den>
          </m:f>
          <m:r>
            <w:rPr>
              <w:rFonts w:ascii="Cambria Math" w:eastAsia="宋体" w:hAnsi="Cambria Math" w:cs="宋体"/>
              <w:kern w:val="0"/>
              <w:sz w:val="24"/>
              <w14:ligatures w14:val="none"/>
            </w:rPr>
            <m:t>,</m:t>
          </m:r>
          <m:sSub>
            <m:sSubPr>
              <m:ctrlPr>
                <w:rPr>
                  <w:rFonts w:ascii="Cambria Math" w:eastAsia="宋体" w:hAnsi="Cambria Math" w:cs="宋体"/>
                  <w:kern w:val="0"/>
                  <w:sz w:val="24"/>
                  <w14:ligatures w14:val="none"/>
                </w:rPr>
              </m:ctrlPr>
            </m:sSubPr>
            <m:e>
              <m:r>
                <w:rPr>
                  <w:rFonts w:ascii="Cambria Math" w:eastAsia="宋体" w:hAnsi="Cambria Math" w:cs="宋体"/>
                  <w:kern w:val="0"/>
                  <w:sz w:val="24"/>
                  <w14:ligatures w14:val="none"/>
                </w:rPr>
                <m:t>s</m:t>
              </m:r>
            </m:e>
            <m:sub>
              <m:r>
                <w:rPr>
                  <w:rFonts w:ascii="Cambria Math" w:eastAsia="宋体" w:hAnsi="Cambria Math" w:cs="宋体"/>
                  <w:kern w:val="0"/>
                  <w:sz w:val="24"/>
                  <w14:ligatures w14:val="none"/>
                </w:rPr>
                <m:t>pooled</m:t>
              </m:r>
            </m:sub>
          </m:sSub>
          <m:r>
            <w:rPr>
              <w:rFonts w:ascii="Cambria Math" w:eastAsia="宋体" w:hAnsi="Cambria Math" w:cs="宋体"/>
              <w:kern w:val="0"/>
              <w:sz w:val="24"/>
              <w14:ligatures w14:val="none"/>
            </w:rPr>
            <m:t>=</m:t>
          </m:r>
          <m:rad>
            <m:radPr>
              <m:degHide m:val="1"/>
              <m:ctrlPr>
                <w:rPr>
                  <w:rFonts w:ascii="Cambria Math" w:eastAsia="宋体" w:hAnsi="Cambria Math" w:cs="宋体"/>
                  <w:kern w:val="0"/>
                  <w:sz w:val="24"/>
                  <w14:ligatures w14:val="none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宋体" w:hAnsi="Cambria Math" w:cs="宋体"/>
                      <w:kern w:val="0"/>
                      <w:sz w:val="24"/>
                      <w14:ligatures w14:val="none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宋体" w:hAnsi="Cambria Math" w:cs="宋体"/>
                          <w:kern w:val="0"/>
                          <w:sz w:val="24"/>
                          <w14:ligatures w14:val="none"/>
                        </w:rPr>
                      </m:ctrlPr>
                    </m:sSubSupPr>
                    <m:e>
                      <m:r>
                        <w:rPr>
                          <w:rFonts w:ascii="Cambria Math" w:eastAsia="宋体" w:hAnsi="Cambria Math" w:cs="宋体"/>
                          <w:kern w:val="0"/>
                          <w:sz w:val="24"/>
                          <w14:ligatures w14:val="none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="宋体" w:hAnsi="Cambria Math" w:cs="宋体"/>
                          <w:kern w:val="0"/>
                          <w:sz w:val="24"/>
                          <w14:ligatures w14:val="none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eastAsia="宋体" w:hAnsi="Cambria Math" w:cs="宋体"/>
                          <w:kern w:val="0"/>
                          <w:sz w:val="24"/>
                          <w14:ligatures w14:val="none"/>
                        </w:rPr>
                        <m:t>2</m:t>
                      </m:r>
                    </m:sup>
                  </m:sSubSup>
                  <m:r>
                    <w:rPr>
                      <w:rFonts w:ascii="Cambria Math" w:eastAsia="宋体" w:hAnsi="Cambria Math" w:cs="宋体"/>
                      <w:kern w:val="0"/>
                      <w:sz w:val="24"/>
                      <w14:ligatures w14:val="none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eastAsia="宋体" w:hAnsi="Cambria Math" w:cs="宋体"/>
                          <w:kern w:val="0"/>
                          <w:sz w:val="24"/>
                          <w14:ligatures w14:val="none"/>
                        </w:rPr>
                      </m:ctrlPr>
                    </m:sSubSupPr>
                    <m:e>
                      <m:r>
                        <w:rPr>
                          <w:rFonts w:ascii="Cambria Math" w:eastAsia="宋体" w:hAnsi="Cambria Math" w:cs="宋体"/>
                          <w:kern w:val="0"/>
                          <w:sz w:val="24"/>
                          <w14:ligatures w14:val="none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="宋体" w:hAnsi="Cambria Math" w:cs="宋体"/>
                          <w:kern w:val="0"/>
                          <w:sz w:val="24"/>
                          <w14:ligatures w14:val="none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eastAsia="宋体" w:hAnsi="Cambria Math" w:cs="宋体"/>
                          <w:kern w:val="0"/>
                          <w:sz w:val="24"/>
                          <w14:ligatures w14:val="none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eastAsia="宋体" w:hAnsi="Cambria Math" w:cs="宋体"/>
                      <w:kern w:val="0"/>
                      <w:sz w:val="24"/>
                      <w14:ligatures w14:val="none"/>
                    </w:rPr>
                    <m:t>2</m:t>
                  </m:r>
                </m:den>
              </m:f>
            </m:e>
          </m:rad>
          <m:r>
            <m:rPr>
              <m:sty m:val="p"/>
            </m:rPr>
            <w:rPr>
              <w:rFonts w:ascii="Cambria Math" w:eastAsia="宋体" w:hAnsi="Cambria Math" w:cs="宋体"/>
              <w:kern w:val="0"/>
              <w:sz w:val="24"/>
              <w14:ligatures w14:val="none"/>
            </w:rPr>
            <w:br/>
          </m:r>
        </m:oMath>
      </m:oMathPara>
    </w:p>
    <w:p w14:paraId="7DB7AEE6" w14:textId="01C3D20F" w:rsidR="00983582" w:rsidRPr="00983582" w:rsidRDefault="00983582" w:rsidP="00983582">
      <w:pPr>
        <w:pStyle w:val="p1"/>
        <w:rPr>
          <w:rFonts w:ascii="Times New Roman" w:hAnsi="Times New Roman" w:cs="Times New Roman"/>
          <w:sz w:val="24"/>
          <w:szCs w:val="24"/>
        </w:rPr>
      </w:pPr>
      <w:r w:rsidRPr="00983582">
        <w:rPr>
          <w:rFonts w:ascii="Times New Roman" w:hAnsi="Times New Roman" w:cs="Times New Roman"/>
          <w:sz w:val="24"/>
          <w:szCs w:val="24"/>
        </w:rPr>
        <w:t>Binary variables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03017F3" w14:textId="77777777" w:rsidR="00983582" w:rsidRDefault="00983582" w:rsidP="00983582">
      <w:pPr>
        <w:rPr>
          <w:rFonts w:ascii="宋体" w:eastAsia="宋体" w:hAnsi="Symbol" w:cs="宋体"/>
          <w:kern w:val="0"/>
          <w:sz w:val="24"/>
          <w14:ligatures w14:val="none"/>
        </w:rPr>
      </w:pPr>
    </w:p>
    <w:p w14:paraId="7DF4C5C3" w14:textId="5C7B45F2" w:rsidR="00983582" w:rsidRDefault="00983582" w:rsidP="00983582">
      <w:pPr>
        <w:spacing w:beforeLines="100" w:before="312" w:afterLines="100" w:after="312" w:line="24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14:ligatures w14:val="none"/>
        </w:rPr>
      </w:pPr>
      <m:oMathPara>
        <m:oMath>
          <m:r>
            <w:rPr>
              <w:rFonts w:ascii="Cambria Math" w:hAnsi="Cambria Math"/>
            </w:rPr>
            <m:t>SMD=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(1-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)+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(1-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)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rad>
            </m:den>
          </m:f>
          <m:r>
            <m:rPr>
              <m:sty m:val="p"/>
            </m:rPr>
            <w:rPr>
              <w:rFonts w:ascii="Cambria Math" w:hAnsi="Cambria Math"/>
            </w:rPr>
            <w:br/>
          </m:r>
        </m:oMath>
      </m:oMathPara>
      <w:r w:rsidRPr="00983582">
        <w:rPr>
          <w:rFonts w:ascii="Times New Roman" w:eastAsia="宋体" w:hAnsi="Times New Roman" w:cs="Times New Roman"/>
          <w:b/>
          <w:bCs/>
          <w:color w:val="000000"/>
          <w:kern w:val="0"/>
          <w:sz w:val="24"/>
          <w14:ligatures w14:val="none"/>
        </w:rPr>
        <w:t>Supplementary Figure of Learning Curve Sensitivity Analysis</w:t>
      </w:r>
    </w:p>
    <w:p w14:paraId="21CA09E8" w14:textId="48321AC6" w:rsidR="00983582" w:rsidRDefault="00983582" w:rsidP="00983582">
      <w:pPr>
        <w:spacing w:beforeLines="100" w:before="312" w:afterLines="100" w:after="312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hint="eastAsia"/>
          <w:noProof/>
        </w:rPr>
        <w:drawing>
          <wp:inline distT="0" distB="0" distL="0" distR="0" wp14:anchorId="4539F9A4" wp14:editId="75D5A1AE">
            <wp:extent cx="3308002" cy="2935224"/>
            <wp:effectExtent l="0" t="0" r="0" b="0"/>
            <wp:docPr id="976375506" name="图片 5" descr="图表, 散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375506" name="图片 5" descr="图表, 散点图&#10;&#10;AI 生成的内容可能不正确。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8002" cy="2935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B61F1" w14:textId="77777777" w:rsidR="00983582" w:rsidRPr="00B1739D" w:rsidRDefault="00983582" w:rsidP="00983582">
      <w:pPr>
        <w:spacing w:after="0" w:line="240" w:lineRule="auto"/>
        <w:jc w:val="both"/>
        <w:rPr>
          <w:rFonts w:ascii="Times New Roman" w:eastAsia="DengXian" w:hAnsi="Times New Roman" w:cs="Times New Roman"/>
          <w:sz w:val="24"/>
        </w:rPr>
      </w:pPr>
      <w:r w:rsidRPr="00B1739D">
        <w:rPr>
          <w:rFonts w:ascii="Times New Roman" w:eastAsia="DengXian" w:hAnsi="Times New Roman" w:cs="Times New Roman"/>
          <w:b/>
          <w:bCs/>
          <w:sz w:val="24"/>
        </w:rPr>
        <w:t>Figure S1.</w:t>
      </w:r>
      <w:r w:rsidRPr="00B1739D">
        <w:rPr>
          <w:rFonts w:ascii="Times New Roman" w:eastAsia="DengXian" w:hAnsi="Times New Roman" w:cs="Times New Roman"/>
          <w:sz w:val="24"/>
        </w:rPr>
        <w:t xml:space="preserve"> Paired operative-time differences after time-nearest matching. Each point represents the difference in operative time between one HT case and its chronologically nearest matched non-HT case (HT − matched non-HT). Matching was performed in a 1:1 greedy manner according to case number. The horizontal dashed line indicates zero difference. Positive values indicate longer operative time in HT cases relative to matched non-HT controls.</w:t>
      </w:r>
    </w:p>
    <w:p w14:paraId="5F38C3C6" w14:textId="4B293B59" w:rsidR="00983582" w:rsidRDefault="00983582" w:rsidP="00983582">
      <w:pPr>
        <w:spacing w:beforeLines="100" w:before="312" w:afterLines="100" w:after="312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hint="eastAsia"/>
          <w:noProof/>
        </w:rPr>
        <w:lastRenderedPageBreak/>
        <w:drawing>
          <wp:inline distT="0" distB="0" distL="0" distR="0" wp14:anchorId="07D6A279" wp14:editId="5023A6F7">
            <wp:extent cx="3307715" cy="2845766"/>
            <wp:effectExtent l="0" t="0" r="0" b="0"/>
            <wp:docPr id="2050003035" name="图片 6" descr="图表, 散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003035" name="图片 6" descr="图表, 散点图&#10;&#10;AI 生成的内容可能不正确。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1670" cy="289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94205" w14:textId="77777777" w:rsidR="00983582" w:rsidRPr="00B1739D" w:rsidRDefault="00983582" w:rsidP="00983582">
      <w:pPr>
        <w:spacing w:after="0" w:line="240" w:lineRule="auto"/>
        <w:jc w:val="both"/>
        <w:rPr>
          <w:rFonts w:ascii="Times New Roman" w:eastAsia="DengXian" w:hAnsi="Times New Roman" w:cs="Times New Roman"/>
          <w:sz w:val="24"/>
        </w:rPr>
      </w:pPr>
      <w:r w:rsidRPr="00B1739D">
        <w:rPr>
          <w:rFonts w:ascii="Times New Roman" w:eastAsia="DengXian" w:hAnsi="Times New Roman" w:cs="Times New Roman"/>
          <w:b/>
          <w:bCs/>
          <w:sz w:val="24"/>
        </w:rPr>
        <w:t>Figure S2.</w:t>
      </w:r>
      <w:r w:rsidRPr="00B1739D">
        <w:rPr>
          <w:rFonts w:ascii="Times New Roman" w:eastAsia="DengXian" w:hAnsi="Times New Roman" w:cs="Times New Roman"/>
          <w:sz w:val="24"/>
        </w:rPr>
        <w:t xml:space="preserve"> Matched-sample learning curves. Learning curves were re-estimated in the 1:1 time-nearest matched sample to minimize temporal clustering bias. Points represent individual matched cases, and solid lines represent fitted values from a multivariable ordinary least squares model with HC3 robust standard errors. Shaded areas indicate 95% confidence intervals. The HT × case number interaction term was included to test whether HT altered the slope of the learning curve after temporal matching.</w:t>
      </w:r>
    </w:p>
    <w:p w14:paraId="096D37A1" w14:textId="0CEB04A5" w:rsidR="00983582" w:rsidRDefault="00983582" w:rsidP="00983582">
      <w:pPr>
        <w:spacing w:beforeLines="100" w:before="312" w:afterLines="100" w:after="312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hint="eastAsia"/>
          <w:noProof/>
        </w:rPr>
        <w:drawing>
          <wp:inline distT="0" distB="0" distL="0" distR="0" wp14:anchorId="2F1DF067" wp14:editId="2A9C7DAE">
            <wp:extent cx="3418474" cy="3026664"/>
            <wp:effectExtent l="0" t="0" r="0" b="0"/>
            <wp:docPr id="1790428623" name="图片 7" descr="图表, 折线图, 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428623" name="图片 7" descr="图表, 折线图, 直方图&#10;&#10;AI 生成的内容可能不正确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2364" cy="3109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932B1" w14:textId="77777777" w:rsidR="00983582" w:rsidRPr="00B1739D" w:rsidRDefault="00983582" w:rsidP="00983582">
      <w:pPr>
        <w:spacing w:after="0" w:line="240" w:lineRule="auto"/>
        <w:jc w:val="both"/>
        <w:rPr>
          <w:rFonts w:ascii="Times New Roman" w:eastAsia="DengXian" w:hAnsi="Times New Roman" w:cs="Times New Roman"/>
          <w:sz w:val="24"/>
        </w:rPr>
      </w:pPr>
      <w:r w:rsidRPr="00B1739D">
        <w:rPr>
          <w:rFonts w:ascii="Times New Roman" w:eastAsia="DengXian" w:hAnsi="Times New Roman" w:cs="Times New Roman"/>
          <w:b/>
          <w:bCs/>
          <w:sz w:val="24"/>
        </w:rPr>
        <w:t xml:space="preserve">Figure S3. </w:t>
      </w:r>
      <w:r w:rsidRPr="00B1739D">
        <w:rPr>
          <w:rFonts w:ascii="Times New Roman" w:eastAsia="DengXian" w:hAnsi="Times New Roman" w:cs="Times New Roman"/>
          <w:sz w:val="24"/>
        </w:rPr>
        <w:t xml:space="preserve">Operative time across chronological windows. The full case sequence was divided into five equal-width chronological windows. Points and error bars represent group-specific mean operative time and 95% confidence intervals within each time window for patients with and without Hashimoto’s thyroiditis (HT). This figure </w:t>
      </w:r>
      <w:r w:rsidRPr="00B1739D">
        <w:rPr>
          <w:rFonts w:ascii="Times New Roman" w:eastAsia="DengXian" w:hAnsi="Times New Roman" w:cs="Times New Roman"/>
          <w:sz w:val="24"/>
        </w:rPr>
        <w:lastRenderedPageBreak/>
        <w:t>provides an unadjusted descriptive comparison of temporal patterns between groups.</w:t>
      </w:r>
    </w:p>
    <w:p w14:paraId="15B4FA76" w14:textId="7CE71221" w:rsidR="00983582" w:rsidRDefault="00983582" w:rsidP="00983582">
      <w:pPr>
        <w:spacing w:beforeLines="100" w:before="312" w:afterLines="100" w:after="312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7AF899A" wp14:editId="43355D08">
            <wp:extent cx="3648763" cy="2871216"/>
            <wp:effectExtent l="0" t="0" r="0" b="0"/>
            <wp:docPr id="264201822" name="图片 1" descr="图表, 箱线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201822" name="图片 1" descr="图表, 箱线图&#10;&#10;AI 生成的内容可能不正确。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7839" cy="2957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554AD" w14:textId="765D8D22" w:rsidR="00983582" w:rsidRPr="00983582" w:rsidRDefault="00983582" w:rsidP="00983582">
      <w:pPr>
        <w:spacing w:after="0" w:line="240" w:lineRule="auto"/>
        <w:jc w:val="both"/>
        <w:rPr>
          <w:rFonts w:ascii="Times New Roman" w:eastAsia="DengXian" w:hAnsi="Times New Roman" w:cs="Times New Roman" w:hint="eastAsia"/>
          <w:sz w:val="24"/>
        </w:rPr>
      </w:pPr>
      <w:r w:rsidRPr="00B1739D">
        <w:rPr>
          <w:rFonts w:ascii="Times New Roman" w:eastAsia="DengXian" w:hAnsi="Times New Roman" w:cs="Times New Roman"/>
          <w:b/>
          <w:bCs/>
          <w:sz w:val="24"/>
        </w:rPr>
        <w:t>Figure S4.</w:t>
      </w:r>
      <w:r w:rsidRPr="00B1739D">
        <w:rPr>
          <w:rFonts w:ascii="Times New Roman" w:eastAsia="DengXian" w:hAnsi="Times New Roman" w:cs="Times New Roman"/>
          <w:sz w:val="24"/>
        </w:rPr>
        <w:t xml:space="preserve"> Window-specific adjusted effect of HT on operative time. The full case sequence was divided into five equal-width chronological windows. Within each window, the adjusted effect of Hashimoto’s thyroiditis (HT) on operative time was estimated using a multivariable linear regression model controlling for tumor size, tumor location, capsular invasion, any vascular/lymphatic/neural invasion, and total number of dissected lymph nodes. Points represent the estimated regression coefficients for HT, and horizontal lines represent 95% confidence intervals. The vertical dashed line indicates the null effect.</w:t>
      </w:r>
    </w:p>
    <w:sectPr w:rsidR="00983582" w:rsidRPr="009835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582"/>
    <w:rsid w:val="0003428A"/>
    <w:rsid w:val="00057258"/>
    <w:rsid w:val="000733AB"/>
    <w:rsid w:val="0009468D"/>
    <w:rsid w:val="00130550"/>
    <w:rsid w:val="00135343"/>
    <w:rsid w:val="00140673"/>
    <w:rsid w:val="001E1ED2"/>
    <w:rsid w:val="002D5E32"/>
    <w:rsid w:val="002F2300"/>
    <w:rsid w:val="00317771"/>
    <w:rsid w:val="00357175"/>
    <w:rsid w:val="00364B26"/>
    <w:rsid w:val="003654FA"/>
    <w:rsid w:val="00410D69"/>
    <w:rsid w:val="004112BD"/>
    <w:rsid w:val="00421ED0"/>
    <w:rsid w:val="00467EDE"/>
    <w:rsid w:val="00481156"/>
    <w:rsid w:val="004A1A78"/>
    <w:rsid w:val="00532127"/>
    <w:rsid w:val="00545DF5"/>
    <w:rsid w:val="00574B60"/>
    <w:rsid w:val="005D1B20"/>
    <w:rsid w:val="00622ADE"/>
    <w:rsid w:val="00622DEC"/>
    <w:rsid w:val="00643CDB"/>
    <w:rsid w:val="00650B1B"/>
    <w:rsid w:val="006A39DD"/>
    <w:rsid w:val="006C1B4F"/>
    <w:rsid w:val="006F2247"/>
    <w:rsid w:val="00716C00"/>
    <w:rsid w:val="0073633C"/>
    <w:rsid w:val="007853A0"/>
    <w:rsid w:val="0085424D"/>
    <w:rsid w:val="008E6967"/>
    <w:rsid w:val="008F18E4"/>
    <w:rsid w:val="00940C64"/>
    <w:rsid w:val="0094324D"/>
    <w:rsid w:val="009514CE"/>
    <w:rsid w:val="00983582"/>
    <w:rsid w:val="009A49B3"/>
    <w:rsid w:val="009A69A0"/>
    <w:rsid w:val="009C347C"/>
    <w:rsid w:val="009E6521"/>
    <w:rsid w:val="00A059D5"/>
    <w:rsid w:val="00A30C61"/>
    <w:rsid w:val="00A425A3"/>
    <w:rsid w:val="00A45D39"/>
    <w:rsid w:val="00A77773"/>
    <w:rsid w:val="00A8273A"/>
    <w:rsid w:val="00A91EF6"/>
    <w:rsid w:val="00AA3D97"/>
    <w:rsid w:val="00AA65C5"/>
    <w:rsid w:val="00AB605C"/>
    <w:rsid w:val="00B539A6"/>
    <w:rsid w:val="00B83476"/>
    <w:rsid w:val="00BB0514"/>
    <w:rsid w:val="00BB4A18"/>
    <w:rsid w:val="00BE2D91"/>
    <w:rsid w:val="00BE68FF"/>
    <w:rsid w:val="00C12616"/>
    <w:rsid w:val="00C46CDC"/>
    <w:rsid w:val="00CC3C07"/>
    <w:rsid w:val="00CC4962"/>
    <w:rsid w:val="00CD2FD0"/>
    <w:rsid w:val="00CE52C9"/>
    <w:rsid w:val="00CF5469"/>
    <w:rsid w:val="00D155A0"/>
    <w:rsid w:val="00D55B76"/>
    <w:rsid w:val="00D63E33"/>
    <w:rsid w:val="00D6764C"/>
    <w:rsid w:val="00D94EA1"/>
    <w:rsid w:val="00DA7B3B"/>
    <w:rsid w:val="00DB6209"/>
    <w:rsid w:val="00DE2640"/>
    <w:rsid w:val="00DF0D0E"/>
    <w:rsid w:val="00E02068"/>
    <w:rsid w:val="00E16226"/>
    <w:rsid w:val="00E343D1"/>
    <w:rsid w:val="00E354F6"/>
    <w:rsid w:val="00E37CE1"/>
    <w:rsid w:val="00E41214"/>
    <w:rsid w:val="00EC3229"/>
    <w:rsid w:val="00F256B7"/>
    <w:rsid w:val="00F4774D"/>
    <w:rsid w:val="00F613F5"/>
    <w:rsid w:val="00F64549"/>
    <w:rsid w:val="00F66905"/>
    <w:rsid w:val="00F725D5"/>
    <w:rsid w:val="00FA12BC"/>
    <w:rsid w:val="00FA5533"/>
    <w:rsid w:val="00FE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CC8A5"/>
  <w15:chartTrackingRefBased/>
  <w15:docId w15:val="{2E92AA5C-5D6F-1C4B-98C8-D5F8A5B4C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8358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35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35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358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358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358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358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358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358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358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835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835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8358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8358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8358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8358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8358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8358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8358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835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358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835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35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8358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358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8358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835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8358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83582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983582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paragraph" w:customStyle="1" w:styleId="p1">
    <w:name w:val="p1"/>
    <w:basedOn w:val="a"/>
    <w:rsid w:val="00983582"/>
    <w:pPr>
      <w:widowControl/>
      <w:spacing w:after="0" w:line="240" w:lineRule="auto"/>
    </w:pPr>
    <w:rPr>
      <w:rFonts w:ascii="Helvetica" w:eastAsia="宋体" w:hAnsi="Helvetica" w:cs="宋体"/>
      <w:color w:val="000000"/>
      <w:kern w:val="0"/>
      <w:sz w:val="14"/>
      <w:szCs w:val="1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f4952</dc:creator>
  <cp:keywords/>
  <dc:description/>
  <cp:lastModifiedBy>f4952</cp:lastModifiedBy>
  <cp:revision>1</cp:revision>
  <dcterms:created xsi:type="dcterms:W3CDTF">2026-04-24T16:30:00Z</dcterms:created>
  <dcterms:modified xsi:type="dcterms:W3CDTF">2026-04-24T16:39:00Z</dcterms:modified>
</cp:coreProperties>
</file>