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F89FE" w14:textId="77777777" w:rsidR="00C0320D" w:rsidRPr="00C0320D" w:rsidRDefault="00C0320D" w:rsidP="00C0320D">
      <w:pPr>
        <w:rPr>
          <w:lang w:val="en-ID"/>
        </w:rPr>
      </w:pPr>
      <w:r w:rsidRPr="00C0320D">
        <w:rPr>
          <w:b/>
          <w:bCs/>
          <w:lang w:val="en-ID"/>
        </w:rPr>
        <w:t>Appendix A. Measurement items</w:t>
      </w:r>
    </w:p>
    <w:p w14:paraId="458D89CC" w14:textId="77777777" w:rsidR="00C0320D" w:rsidRPr="00C0320D" w:rsidRDefault="00C0320D" w:rsidP="00C0320D">
      <w:pPr>
        <w:rPr>
          <w:lang w:val="en-ID"/>
        </w:rPr>
      </w:pPr>
      <w:r w:rsidRPr="00C0320D">
        <w:rPr>
          <w:lang w:val="en-ID"/>
        </w:rPr>
        <w:t>The questionnaire was administered in Indonesian; the English wording of all substantive items is reported below. Unless stated otherwise, items were rated on five-point agreement scales (1 = strongly disagree, 5 = strongly agree). Two attention-check items with prescribed answers were embedded at different points in the questionnaire, and completion duration was recorded automatically.</w:t>
      </w:r>
    </w:p>
    <w:p w14:paraId="61EC3D9C" w14:textId="77777777" w:rsidR="00C0320D" w:rsidRPr="00C0320D" w:rsidRDefault="00C0320D" w:rsidP="00C0320D">
      <w:pPr>
        <w:rPr>
          <w:lang w:val="en-ID"/>
        </w:rPr>
      </w:pPr>
      <w:r w:rsidRPr="00C0320D">
        <w:rPr>
          <w:b/>
          <w:bCs/>
          <w:lang w:val="en-ID"/>
        </w:rPr>
        <w:t>Strategic agility – Market responsiveness (MR)</w:t>
      </w:r>
    </w:p>
    <w:p w14:paraId="3F047618" w14:textId="77777777" w:rsidR="00C0320D" w:rsidRPr="00C0320D" w:rsidRDefault="00C0320D" w:rsidP="00C0320D">
      <w:pPr>
        <w:rPr>
          <w:lang w:val="en-ID"/>
        </w:rPr>
      </w:pPr>
      <w:r w:rsidRPr="00C0320D">
        <w:rPr>
          <w:lang w:val="en-ID"/>
        </w:rPr>
        <w:t>MR1. We respond quickly to changes in customer needs or preferences.</w:t>
      </w:r>
    </w:p>
    <w:p w14:paraId="29334A31" w14:textId="77777777" w:rsidR="00C0320D" w:rsidRPr="00C0320D" w:rsidRDefault="00C0320D" w:rsidP="00C0320D">
      <w:pPr>
        <w:rPr>
          <w:lang w:val="en-ID"/>
        </w:rPr>
      </w:pPr>
      <w:r w:rsidRPr="00C0320D">
        <w:rPr>
          <w:lang w:val="en-ID"/>
        </w:rPr>
        <w:t>MR2. We quickly adjust our products or services when market conditions change.</w:t>
      </w:r>
    </w:p>
    <w:p w14:paraId="2FB1FA9D" w14:textId="77777777" w:rsidR="00C0320D" w:rsidRPr="00C0320D" w:rsidRDefault="00C0320D" w:rsidP="00C0320D">
      <w:pPr>
        <w:rPr>
          <w:lang w:val="en-ID"/>
        </w:rPr>
      </w:pPr>
      <w:r w:rsidRPr="00C0320D">
        <w:rPr>
          <w:lang w:val="en-ID"/>
        </w:rPr>
        <w:t>MR3. We take immediate action when new opportunities or threats emerge in the market.</w:t>
      </w:r>
    </w:p>
    <w:p w14:paraId="59E83772" w14:textId="77777777" w:rsidR="00C0320D" w:rsidRPr="00C0320D" w:rsidRDefault="00C0320D" w:rsidP="00C0320D">
      <w:pPr>
        <w:rPr>
          <w:lang w:val="en-ID"/>
        </w:rPr>
      </w:pPr>
      <w:r w:rsidRPr="00C0320D">
        <w:rPr>
          <w:lang w:val="en-ID"/>
        </w:rPr>
        <w:t>MR4. We respond quickly to new moves made by competitors.</w:t>
      </w:r>
    </w:p>
    <w:p w14:paraId="3CA3E529" w14:textId="77777777" w:rsidR="00C0320D" w:rsidRPr="00C0320D" w:rsidRDefault="00C0320D" w:rsidP="00C0320D">
      <w:pPr>
        <w:rPr>
          <w:lang w:val="en-ID"/>
        </w:rPr>
      </w:pPr>
      <w:r w:rsidRPr="00C0320D">
        <w:rPr>
          <w:b/>
          <w:bCs/>
          <w:lang w:val="en-ID"/>
        </w:rPr>
        <w:t>Strategic agility – Resource fluidity (RF)</w:t>
      </w:r>
    </w:p>
    <w:p w14:paraId="769B1A14" w14:textId="77777777" w:rsidR="00C0320D" w:rsidRPr="00C0320D" w:rsidRDefault="00C0320D" w:rsidP="00C0320D">
      <w:pPr>
        <w:rPr>
          <w:lang w:val="en-ID"/>
        </w:rPr>
      </w:pPr>
      <w:r w:rsidRPr="00C0320D">
        <w:rPr>
          <w:lang w:val="en-ID"/>
        </w:rPr>
        <w:t>RF1. We can move resources (funds, people, and equipment) across business activities with ease.</w:t>
      </w:r>
    </w:p>
    <w:p w14:paraId="37445658" w14:textId="77777777" w:rsidR="00C0320D" w:rsidRPr="00C0320D" w:rsidRDefault="00C0320D" w:rsidP="00C0320D">
      <w:pPr>
        <w:rPr>
          <w:lang w:val="en-ID"/>
        </w:rPr>
      </w:pPr>
      <w:r w:rsidRPr="00C0320D">
        <w:rPr>
          <w:lang w:val="en-ID"/>
        </w:rPr>
        <w:t>RF2. Our employees can be redeployed to different tasks or roles as needed.</w:t>
      </w:r>
    </w:p>
    <w:p w14:paraId="53B14928" w14:textId="77777777" w:rsidR="00C0320D" w:rsidRPr="00C0320D" w:rsidRDefault="00C0320D" w:rsidP="00C0320D">
      <w:pPr>
        <w:rPr>
          <w:lang w:val="en-ID"/>
        </w:rPr>
      </w:pPr>
      <w:r w:rsidRPr="00C0320D">
        <w:rPr>
          <w:lang w:val="en-ID"/>
        </w:rPr>
        <w:t>RF3. We can quickly reallocate budgets to more promising activities.</w:t>
      </w:r>
    </w:p>
    <w:p w14:paraId="53505F8B" w14:textId="77777777" w:rsidR="00C0320D" w:rsidRPr="00C0320D" w:rsidRDefault="00C0320D" w:rsidP="00C0320D">
      <w:pPr>
        <w:rPr>
          <w:lang w:val="en-ID"/>
        </w:rPr>
      </w:pPr>
      <w:r w:rsidRPr="00C0320D">
        <w:rPr>
          <w:lang w:val="en-ID"/>
        </w:rPr>
        <w:t>RF4. Our operating structure is flexible enough to follow changing business priorities.</w:t>
      </w:r>
    </w:p>
    <w:p w14:paraId="4D6E336F" w14:textId="77777777" w:rsidR="00C0320D" w:rsidRPr="00C0320D" w:rsidRDefault="00C0320D" w:rsidP="00C0320D">
      <w:pPr>
        <w:rPr>
          <w:lang w:val="en-ID"/>
        </w:rPr>
      </w:pPr>
      <w:r w:rsidRPr="00C0320D">
        <w:rPr>
          <w:b/>
          <w:bCs/>
          <w:lang w:val="en-ID"/>
        </w:rPr>
        <w:t>Managerial ties – Buyer ties (BT)</w:t>
      </w:r>
    </w:p>
    <w:p w14:paraId="17B7FE4C" w14:textId="77777777" w:rsidR="00C0320D" w:rsidRPr="00C0320D" w:rsidRDefault="00C0320D" w:rsidP="00C0320D">
      <w:pPr>
        <w:rPr>
          <w:lang w:val="en-ID"/>
        </w:rPr>
      </w:pPr>
      <w:r w:rsidRPr="00C0320D">
        <w:rPr>
          <w:lang w:val="en-ID"/>
        </w:rPr>
        <w:t>BT1. We have close relationships with our buyers.</w:t>
      </w:r>
    </w:p>
    <w:p w14:paraId="08A35C57" w14:textId="77777777" w:rsidR="00C0320D" w:rsidRPr="00C0320D" w:rsidRDefault="00C0320D" w:rsidP="00C0320D">
      <w:pPr>
        <w:rPr>
          <w:lang w:val="en-ID"/>
        </w:rPr>
      </w:pPr>
      <w:r w:rsidRPr="00C0320D">
        <w:rPr>
          <w:lang w:val="en-ID"/>
        </w:rPr>
        <w:t>BT2. We emphasise understanding our buyers’ needs.</w:t>
      </w:r>
    </w:p>
    <w:p w14:paraId="7E1A27F4" w14:textId="77777777" w:rsidR="00C0320D" w:rsidRPr="00C0320D" w:rsidRDefault="00C0320D" w:rsidP="00C0320D">
      <w:pPr>
        <w:rPr>
          <w:lang w:val="en-ID"/>
        </w:rPr>
      </w:pPr>
      <w:r w:rsidRPr="00C0320D">
        <w:rPr>
          <w:lang w:val="en-ID"/>
        </w:rPr>
        <w:t>BT3. We focus on developing long-term relationships with our buyers.</w:t>
      </w:r>
    </w:p>
    <w:p w14:paraId="4C7BBE3D" w14:textId="77777777" w:rsidR="00C0320D" w:rsidRPr="00C0320D" w:rsidRDefault="00C0320D" w:rsidP="00C0320D">
      <w:pPr>
        <w:rPr>
          <w:lang w:val="en-ID"/>
        </w:rPr>
      </w:pPr>
      <w:r w:rsidRPr="00C0320D">
        <w:rPr>
          <w:b/>
          <w:bCs/>
          <w:lang w:val="en-ID"/>
        </w:rPr>
        <w:t>Managerial ties – Supplier ties (ST)</w:t>
      </w:r>
    </w:p>
    <w:p w14:paraId="423E1B14" w14:textId="77777777" w:rsidR="00C0320D" w:rsidRPr="00C0320D" w:rsidRDefault="00C0320D" w:rsidP="00C0320D">
      <w:pPr>
        <w:rPr>
          <w:lang w:val="en-ID"/>
        </w:rPr>
      </w:pPr>
      <w:r w:rsidRPr="00C0320D">
        <w:rPr>
          <w:lang w:val="en-ID"/>
        </w:rPr>
        <w:t>ST1. Personal relationships with suppliers are important to the firm.</w:t>
      </w:r>
    </w:p>
    <w:p w14:paraId="63A19DD6" w14:textId="77777777" w:rsidR="00C0320D" w:rsidRPr="00C0320D" w:rsidRDefault="00C0320D" w:rsidP="00C0320D">
      <w:pPr>
        <w:rPr>
          <w:lang w:val="en-ID"/>
        </w:rPr>
      </w:pPr>
      <w:r w:rsidRPr="00C0320D">
        <w:rPr>
          <w:lang w:val="en-ID"/>
        </w:rPr>
        <w:t>ST2. We invest in building relationships with supplier managers.</w:t>
      </w:r>
    </w:p>
    <w:p w14:paraId="4A311733" w14:textId="77777777" w:rsidR="00C0320D" w:rsidRPr="00C0320D" w:rsidRDefault="00C0320D" w:rsidP="00C0320D">
      <w:pPr>
        <w:rPr>
          <w:lang w:val="en-ID"/>
        </w:rPr>
      </w:pPr>
      <w:r w:rsidRPr="00C0320D">
        <w:rPr>
          <w:lang w:val="en-ID"/>
        </w:rPr>
        <w:t>ST3. We understand the strengths and weaknesses of our suppliers.</w:t>
      </w:r>
    </w:p>
    <w:p w14:paraId="5853CE0D" w14:textId="77777777" w:rsidR="00C0320D" w:rsidRPr="00C0320D" w:rsidRDefault="00C0320D" w:rsidP="00C0320D">
      <w:pPr>
        <w:rPr>
          <w:lang w:val="en-ID"/>
        </w:rPr>
      </w:pPr>
      <w:r w:rsidRPr="00C0320D">
        <w:rPr>
          <w:b/>
          <w:bCs/>
          <w:lang w:val="en-ID"/>
        </w:rPr>
        <w:t>Managerial ties – Government ties (GT)</w:t>
      </w:r>
    </w:p>
    <w:p w14:paraId="2214B05A" w14:textId="77777777" w:rsidR="00C0320D" w:rsidRPr="00C0320D" w:rsidRDefault="00C0320D" w:rsidP="00C0320D">
      <w:pPr>
        <w:rPr>
          <w:lang w:val="en-ID"/>
        </w:rPr>
      </w:pPr>
      <w:r w:rsidRPr="00C0320D">
        <w:rPr>
          <w:lang w:val="en-ID"/>
        </w:rPr>
        <w:t>GT1. We maintain good relationships with influential government officials.</w:t>
      </w:r>
    </w:p>
    <w:p w14:paraId="0EBE2831" w14:textId="77777777" w:rsidR="00C0320D" w:rsidRPr="00C0320D" w:rsidRDefault="00C0320D" w:rsidP="00C0320D">
      <w:pPr>
        <w:rPr>
          <w:lang w:val="en-ID"/>
        </w:rPr>
      </w:pPr>
      <w:r w:rsidRPr="00C0320D">
        <w:rPr>
          <w:lang w:val="en-ID"/>
        </w:rPr>
        <w:t>GT2. We invest in building relationships with government officials.</w:t>
      </w:r>
    </w:p>
    <w:p w14:paraId="30189BD2" w14:textId="77777777" w:rsidR="00C0320D" w:rsidRPr="00C0320D" w:rsidRDefault="00C0320D" w:rsidP="00C0320D">
      <w:pPr>
        <w:rPr>
          <w:lang w:val="en-ID"/>
        </w:rPr>
      </w:pPr>
      <w:r w:rsidRPr="00C0320D">
        <w:rPr>
          <w:lang w:val="en-ID"/>
        </w:rPr>
        <w:t>GT3. Improving relationships with the government is important to us.</w:t>
      </w:r>
    </w:p>
    <w:p w14:paraId="3B1E8DB9" w14:textId="77777777" w:rsidR="00C0320D" w:rsidRPr="00C0320D" w:rsidRDefault="00C0320D" w:rsidP="00C0320D">
      <w:pPr>
        <w:rPr>
          <w:lang w:val="en-ID"/>
        </w:rPr>
      </w:pPr>
      <w:r w:rsidRPr="00C0320D">
        <w:rPr>
          <w:b/>
          <w:bCs/>
          <w:lang w:val="en-ID"/>
        </w:rPr>
        <w:lastRenderedPageBreak/>
        <w:t>Sustainable performance – Economic performance (ECO)</w:t>
      </w:r>
    </w:p>
    <w:p w14:paraId="1E2FC228" w14:textId="77777777" w:rsidR="00C0320D" w:rsidRPr="00C0320D" w:rsidRDefault="00C0320D" w:rsidP="00C0320D">
      <w:pPr>
        <w:rPr>
          <w:lang w:val="en-ID"/>
        </w:rPr>
      </w:pPr>
      <w:r w:rsidRPr="00C0320D">
        <w:rPr>
          <w:i/>
          <w:iCs/>
          <w:lang w:val="en-ID"/>
        </w:rPr>
        <w:t>Anchors: 1 = much worse than competitors, 5 = much better than competitors.</w:t>
      </w:r>
    </w:p>
    <w:p w14:paraId="29384B1B" w14:textId="77777777" w:rsidR="00C0320D" w:rsidRPr="00C0320D" w:rsidRDefault="00C0320D" w:rsidP="00C0320D">
      <w:pPr>
        <w:rPr>
          <w:lang w:val="en-ID"/>
        </w:rPr>
      </w:pPr>
      <w:r w:rsidRPr="00C0320D">
        <w:rPr>
          <w:lang w:val="en-ID"/>
        </w:rPr>
        <w:t>ECO1. Sales growth of our SME over the past two years.</w:t>
      </w:r>
    </w:p>
    <w:p w14:paraId="6FA604BA" w14:textId="77777777" w:rsidR="00C0320D" w:rsidRPr="00C0320D" w:rsidRDefault="00C0320D" w:rsidP="00C0320D">
      <w:pPr>
        <w:rPr>
          <w:lang w:val="en-ID"/>
        </w:rPr>
      </w:pPr>
      <w:r w:rsidRPr="00C0320D">
        <w:rPr>
          <w:lang w:val="en-ID"/>
        </w:rPr>
        <w:t>ECO2. Profitability of our SME over the past two years.</w:t>
      </w:r>
    </w:p>
    <w:p w14:paraId="4F103D12" w14:textId="77777777" w:rsidR="00C0320D" w:rsidRPr="00C0320D" w:rsidRDefault="00C0320D" w:rsidP="00C0320D">
      <w:pPr>
        <w:rPr>
          <w:lang w:val="en-ID"/>
        </w:rPr>
      </w:pPr>
      <w:r w:rsidRPr="00C0320D">
        <w:rPr>
          <w:lang w:val="en-ID"/>
        </w:rPr>
        <w:t>ECO3. Stability of our SME’s financial performance over time.</w:t>
      </w:r>
    </w:p>
    <w:p w14:paraId="3D03ABCA" w14:textId="77777777" w:rsidR="00C0320D" w:rsidRPr="00C0320D" w:rsidRDefault="00C0320D" w:rsidP="00C0320D">
      <w:pPr>
        <w:rPr>
          <w:lang w:val="en-ID"/>
        </w:rPr>
      </w:pPr>
      <w:r w:rsidRPr="00C0320D">
        <w:rPr>
          <w:b/>
          <w:bCs/>
          <w:lang w:val="en-ID"/>
        </w:rPr>
        <w:t>Sustainable performance – Social performance (SOC)</w:t>
      </w:r>
    </w:p>
    <w:p w14:paraId="50E22C77" w14:textId="77777777" w:rsidR="00C0320D" w:rsidRPr="00C0320D" w:rsidRDefault="00C0320D" w:rsidP="00C0320D">
      <w:pPr>
        <w:rPr>
          <w:lang w:val="en-ID"/>
        </w:rPr>
      </w:pPr>
      <w:r w:rsidRPr="00C0320D">
        <w:rPr>
          <w:i/>
          <w:iCs/>
          <w:lang w:val="en-ID"/>
        </w:rPr>
        <w:t>Anchors: 1 = never practised, 5 = always practised consistently.</w:t>
      </w:r>
    </w:p>
    <w:p w14:paraId="0FD0A108" w14:textId="77777777" w:rsidR="00C0320D" w:rsidRPr="00C0320D" w:rsidRDefault="00C0320D" w:rsidP="00C0320D">
      <w:pPr>
        <w:rPr>
          <w:lang w:val="en-ID"/>
        </w:rPr>
      </w:pPr>
      <w:r w:rsidRPr="00C0320D">
        <w:rPr>
          <w:lang w:val="en-ID"/>
        </w:rPr>
        <w:t>SOC1. Providing good and fair working conditions for employees.</w:t>
      </w:r>
    </w:p>
    <w:p w14:paraId="51BE748A" w14:textId="77777777" w:rsidR="00C0320D" w:rsidRPr="00C0320D" w:rsidRDefault="00C0320D" w:rsidP="00C0320D">
      <w:pPr>
        <w:rPr>
          <w:lang w:val="en-ID"/>
        </w:rPr>
      </w:pPr>
      <w:r w:rsidRPr="00C0320D">
        <w:rPr>
          <w:lang w:val="en-ID"/>
        </w:rPr>
        <w:t>SOC2. Making a positive contribution to the surrounding community.</w:t>
      </w:r>
    </w:p>
    <w:p w14:paraId="1289BAA9" w14:textId="77777777" w:rsidR="00C0320D" w:rsidRPr="00C0320D" w:rsidRDefault="00C0320D" w:rsidP="00C0320D">
      <w:pPr>
        <w:rPr>
          <w:lang w:val="en-ID"/>
        </w:rPr>
      </w:pPr>
      <w:r w:rsidRPr="00C0320D">
        <w:rPr>
          <w:lang w:val="en-ID"/>
        </w:rPr>
        <w:t>SOC3. Maintaining good long-term relationships with employees, customers, and partners.</w:t>
      </w:r>
    </w:p>
    <w:p w14:paraId="48CAA7C8" w14:textId="77777777" w:rsidR="00C0320D" w:rsidRPr="00C0320D" w:rsidRDefault="00C0320D" w:rsidP="00C0320D">
      <w:pPr>
        <w:rPr>
          <w:lang w:val="en-ID"/>
        </w:rPr>
      </w:pPr>
      <w:r w:rsidRPr="00C0320D">
        <w:rPr>
          <w:b/>
          <w:bCs/>
          <w:lang w:val="en-ID"/>
        </w:rPr>
        <w:t>Sustainable performance – Environmental performance (ENV)</w:t>
      </w:r>
    </w:p>
    <w:p w14:paraId="21937AF3" w14:textId="77777777" w:rsidR="00C0320D" w:rsidRPr="00C0320D" w:rsidRDefault="00C0320D" w:rsidP="00C0320D">
      <w:pPr>
        <w:rPr>
          <w:lang w:val="en-ID"/>
        </w:rPr>
      </w:pPr>
      <w:r w:rsidRPr="00C0320D">
        <w:rPr>
          <w:i/>
          <w:iCs/>
          <w:lang w:val="en-ID"/>
        </w:rPr>
        <w:t>Anchors: 1 = never practised, 5 = always practised consistently.</w:t>
      </w:r>
    </w:p>
    <w:p w14:paraId="31E08735" w14:textId="77777777" w:rsidR="00C0320D" w:rsidRPr="00C0320D" w:rsidRDefault="00C0320D" w:rsidP="00C0320D">
      <w:pPr>
        <w:rPr>
          <w:lang w:val="en-ID"/>
        </w:rPr>
      </w:pPr>
      <w:r w:rsidRPr="00C0320D">
        <w:rPr>
          <w:lang w:val="en-ID"/>
        </w:rPr>
        <w:t>ENV1. Reducing waste and resource inefficiency in operational activities.</w:t>
      </w:r>
    </w:p>
    <w:p w14:paraId="0DAFC84F" w14:textId="77777777" w:rsidR="00C0320D" w:rsidRPr="00C0320D" w:rsidRDefault="00C0320D" w:rsidP="00C0320D">
      <w:pPr>
        <w:rPr>
          <w:lang w:val="en-ID"/>
        </w:rPr>
      </w:pPr>
      <w:r w:rsidRPr="00C0320D">
        <w:rPr>
          <w:lang w:val="en-ID"/>
        </w:rPr>
        <w:t>ENV2. Considering environmental impact in running business activities.</w:t>
      </w:r>
    </w:p>
    <w:p w14:paraId="2BA44030" w14:textId="77777777" w:rsidR="00C0320D" w:rsidRPr="00C0320D" w:rsidRDefault="00C0320D" w:rsidP="00C0320D">
      <w:pPr>
        <w:rPr>
          <w:lang w:val="en-ID"/>
        </w:rPr>
      </w:pPr>
      <w:r w:rsidRPr="00C0320D">
        <w:rPr>
          <w:lang w:val="en-ID"/>
        </w:rPr>
        <w:t>ENV3. Using more environmentally friendly materials, packaging, or processes.</w:t>
      </w:r>
    </w:p>
    <w:p w14:paraId="573F41D6" w14:textId="77777777" w:rsidR="00C0320D" w:rsidRPr="00C0320D" w:rsidRDefault="00C0320D" w:rsidP="00C0320D">
      <w:pPr>
        <w:rPr>
          <w:lang w:val="en-ID"/>
        </w:rPr>
      </w:pPr>
      <w:r w:rsidRPr="00C0320D">
        <w:rPr>
          <w:b/>
          <w:bCs/>
          <w:lang w:val="en-ID"/>
        </w:rPr>
        <w:t>Strategic decision speed (SPD; supplementary analysis)</w:t>
      </w:r>
    </w:p>
    <w:p w14:paraId="30CD84C3" w14:textId="77777777" w:rsidR="00C0320D" w:rsidRPr="00C0320D" w:rsidRDefault="00C0320D" w:rsidP="00C0320D">
      <w:pPr>
        <w:rPr>
          <w:lang w:val="en-ID"/>
        </w:rPr>
      </w:pPr>
      <w:r w:rsidRPr="00C0320D">
        <w:rPr>
          <w:lang w:val="en-ID"/>
        </w:rPr>
        <w:t>SPD1. We formulate strategic plans quickly.</w:t>
      </w:r>
    </w:p>
    <w:p w14:paraId="576AF465" w14:textId="77777777" w:rsidR="00C0320D" w:rsidRPr="00C0320D" w:rsidRDefault="00C0320D" w:rsidP="00C0320D">
      <w:pPr>
        <w:rPr>
          <w:lang w:val="en-ID"/>
        </w:rPr>
      </w:pPr>
      <w:r w:rsidRPr="00C0320D">
        <w:rPr>
          <w:lang w:val="en-ID"/>
        </w:rPr>
        <w:t>SPD2. We execute strategic plans quickly.</w:t>
      </w:r>
    </w:p>
    <w:p w14:paraId="3D2EB270" w14:textId="77777777" w:rsidR="00C0320D" w:rsidRPr="00C0320D" w:rsidRDefault="00C0320D" w:rsidP="00C0320D">
      <w:pPr>
        <w:rPr>
          <w:lang w:val="en-ID"/>
        </w:rPr>
      </w:pPr>
      <w:r w:rsidRPr="00C0320D">
        <w:rPr>
          <w:lang w:val="en-ID"/>
        </w:rPr>
        <w:t>SPD3. Our top managers reach agreement on new strategies quickly.</w:t>
      </w:r>
    </w:p>
    <w:p w14:paraId="4380542B" w14:textId="77777777" w:rsidR="00C0320D" w:rsidRPr="00C0320D" w:rsidRDefault="00C0320D" w:rsidP="00C0320D">
      <w:pPr>
        <w:rPr>
          <w:lang w:val="en-ID"/>
        </w:rPr>
      </w:pPr>
      <w:r w:rsidRPr="00C0320D">
        <w:rPr>
          <w:lang w:val="en-ID"/>
        </w:rPr>
        <w:t>SPD4. Employees quickly accept adjustments to strategy.</w:t>
      </w:r>
    </w:p>
    <w:p w14:paraId="2D29DB86" w14:textId="77777777" w:rsidR="00C0320D" w:rsidRPr="00C0320D" w:rsidRDefault="00C0320D" w:rsidP="00C0320D">
      <w:pPr>
        <w:rPr>
          <w:lang w:val="en-ID"/>
        </w:rPr>
      </w:pPr>
      <w:r w:rsidRPr="00C0320D">
        <w:rPr>
          <w:lang w:val="en-ID"/>
        </w:rPr>
        <w:t>SPD5. Our top managers usually act faster than competitors.</w:t>
      </w:r>
    </w:p>
    <w:p w14:paraId="39D77EB8" w14:textId="77777777" w:rsidR="00C0320D" w:rsidRPr="00C0320D" w:rsidRDefault="00C0320D" w:rsidP="00C0320D">
      <w:pPr>
        <w:rPr>
          <w:lang w:val="en-ID"/>
        </w:rPr>
      </w:pPr>
      <w:r w:rsidRPr="00C0320D">
        <w:rPr>
          <w:b/>
          <w:bCs/>
          <w:lang w:val="en-ID"/>
        </w:rPr>
        <w:t>Marker variable (attitude toward the colour blue)</w:t>
      </w:r>
    </w:p>
    <w:p w14:paraId="1B2526EC" w14:textId="77777777" w:rsidR="00C0320D" w:rsidRPr="00C0320D" w:rsidRDefault="00C0320D" w:rsidP="00C0320D">
      <w:pPr>
        <w:rPr>
          <w:lang w:val="en-ID"/>
        </w:rPr>
      </w:pPr>
      <w:r w:rsidRPr="00C0320D">
        <w:rPr>
          <w:lang w:val="en-ID"/>
        </w:rPr>
        <w:t>MKR1. I like the colour blue.</w:t>
      </w:r>
    </w:p>
    <w:p w14:paraId="7B52E98C" w14:textId="77777777" w:rsidR="00C0320D" w:rsidRPr="00C0320D" w:rsidRDefault="00C0320D" w:rsidP="00C0320D">
      <w:pPr>
        <w:rPr>
          <w:lang w:val="en-ID"/>
        </w:rPr>
      </w:pPr>
      <w:r w:rsidRPr="00C0320D">
        <w:rPr>
          <w:lang w:val="en-ID"/>
        </w:rPr>
        <w:t>MKR2. Blue is a pleasant colour.</w:t>
      </w:r>
    </w:p>
    <w:p w14:paraId="36D69A71" w14:textId="77777777" w:rsidR="00C0320D" w:rsidRPr="00C0320D" w:rsidRDefault="00C0320D" w:rsidP="00C0320D">
      <w:pPr>
        <w:rPr>
          <w:lang w:val="en-ID"/>
        </w:rPr>
      </w:pPr>
      <w:r w:rsidRPr="00C0320D">
        <w:rPr>
          <w:lang w:val="en-ID"/>
        </w:rPr>
        <w:t>MKR3. I feel comfortable seeing the colour blue.</w:t>
      </w:r>
    </w:p>
    <w:p w14:paraId="61EFC12F" w14:textId="77777777" w:rsidR="00C0320D" w:rsidRPr="00C0320D" w:rsidRDefault="00C0320D" w:rsidP="00C0320D">
      <w:pPr>
        <w:rPr>
          <w:lang w:val="en-ID"/>
        </w:rPr>
      </w:pPr>
      <w:r w:rsidRPr="00C0320D">
        <w:rPr>
          <w:i/>
          <w:iCs/>
          <w:lang w:val="en-ID"/>
        </w:rPr>
        <w:t>Source: Items adapted from the strategic agility, managerial ties, decision-speed, and triple-bottom-line literatures cited in Section 3.3 and contextualised for Indonesian SMEs.</w:t>
      </w:r>
    </w:p>
    <w:p w14:paraId="65640468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20D"/>
    <w:rsid w:val="00164107"/>
    <w:rsid w:val="00767E38"/>
    <w:rsid w:val="00866F7D"/>
    <w:rsid w:val="00C0320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3EAAE"/>
  <w15:chartTrackingRefBased/>
  <w15:docId w15:val="{466CD256-FD6F-4631-9E0F-E1F1A245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32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32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32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32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32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32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32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32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32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32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32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32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32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32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32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32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32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32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32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3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32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32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32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32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32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32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32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32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32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518</Words>
  <Characters>2954</Characters>
  <Application>Microsoft Office Word</Application>
  <DocSecurity>0</DocSecurity>
  <Lines>24</Lines>
  <Paragraphs>6</Paragraphs>
  <ScaleCrop>false</ScaleCrop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2026-08-11T18:28:00Z</dcterms:created>
  <dcterms:modified xsi:type="dcterms:W3CDTF">2026-08-11T18:28:00Z</dcterms:modified>
</cp:coreProperties>
</file>