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EC4704">
      <w:pPr>
        <w:keepNext/>
        <w:outlineLvl w:val="0"/>
        <w:rPr>
          <w:b/>
          <w:bCs/>
          <w:sz w:val="26"/>
        </w:rPr>
      </w:pPr>
      <w:r>
        <w:rPr>
          <w:b/>
          <w:bCs/>
          <w:sz w:val="26"/>
        </w:rPr>
        <w:t>Graphical Abstract</w:t>
      </w:r>
    </w:p>
    <w:p w14:paraId="0C8E7CCF">
      <w:pPr>
        <w:widowControl/>
        <w:spacing w:line="480" w:lineRule="auto"/>
        <w:jc w:val="center"/>
        <w:rPr>
          <w:rFonts w:ascii="Times New Roman" w:hAnsi="Times New Roman" w:eastAsia="宋体" w:cs="Times New Roman"/>
          <w:b/>
          <w:bCs/>
          <w:sz w:val="24"/>
          <w:highlight w:val="none"/>
        </w:rPr>
      </w:pPr>
      <w:r>
        <w:rPr>
          <w:rFonts w:ascii="Times New Roman" w:hAnsi="Times New Roman" w:eastAsia="宋体" w:cs="Times New Roman"/>
          <w:b/>
          <w:bCs/>
          <w:sz w:val="24"/>
          <w:highlight w:val="none"/>
        </w:rPr>
        <w:t>DFT</w:t>
      </w:r>
      <w:r>
        <w:rPr>
          <w:rFonts w:ascii="Times New Roman" w:hAnsi="Times New Roman" w:eastAsia="宋体" w:cs="Times New Roman"/>
          <w:b/>
          <w:bCs/>
          <w:sz w:val="24"/>
          <w:highlight w:val="none"/>
        </w:rPr>
        <w:noBreakHyphen/>
      </w:r>
      <w:r>
        <w:rPr>
          <w:rFonts w:ascii="Times New Roman" w:hAnsi="Times New Roman" w:eastAsia="宋体" w:cs="Times New Roman"/>
          <w:b/>
          <w:bCs/>
          <w:sz w:val="24"/>
          <w:highlight w:val="none"/>
        </w:rPr>
        <w:t>Elucidated of α</w:t>
      </w:r>
      <w:r>
        <w:rPr>
          <w:rFonts w:ascii="Times New Roman" w:hAnsi="Times New Roman" w:eastAsia="宋体" w:cs="Times New Roman"/>
          <w:b/>
          <w:bCs/>
          <w:sz w:val="24"/>
          <w:highlight w:val="none"/>
        </w:rPr>
        <w:noBreakHyphen/>
      </w:r>
      <w:r>
        <w:rPr>
          <w:rFonts w:ascii="Times New Roman" w:hAnsi="Times New Roman" w:eastAsia="宋体" w:cs="Times New Roman"/>
          <w:b/>
          <w:bCs/>
          <w:sz w:val="24"/>
          <w:highlight w:val="none"/>
        </w:rPr>
        <w:t>ZrP/Phosphorus</w:t>
      </w:r>
      <w:r>
        <w:rPr>
          <w:rFonts w:ascii="Times New Roman" w:hAnsi="Times New Roman" w:eastAsia="宋体" w:cs="Times New Roman"/>
          <w:b/>
          <w:bCs/>
          <w:sz w:val="24"/>
          <w:highlight w:val="none"/>
        </w:rPr>
        <w:noBreakHyphen/>
      </w:r>
      <w:r>
        <w:rPr>
          <w:rFonts w:ascii="Times New Roman" w:hAnsi="Times New Roman" w:eastAsia="宋体" w:cs="Times New Roman"/>
          <w:b/>
          <w:bCs/>
          <w:sz w:val="24"/>
          <w:highlight w:val="none"/>
        </w:rPr>
        <w:t>Nitrogen Co</w:t>
      </w:r>
      <w:r>
        <w:rPr>
          <w:rFonts w:ascii="Times New Roman" w:hAnsi="Times New Roman" w:eastAsia="宋体" w:cs="Times New Roman"/>
          <w:b/>
          <w:bCs/>
          <w:sz w:val="24"/>
          <w:highlight w:val="none"/>
        </w:rPr>
        <w:noBreakHyphen/>
      </w:r>
      <w:r>
        <w:rPr>
          <w:rFonts w:ascii="Times New Roman" w:hAnsi="Times New Roman" w:eastAsia="宋体" w:cs="Times New Roman"/>
          <w:b/>
          <w:bCs/>
          <w:sz w:val="24"/>
          <w:highlight w:val="none"/>
        </w:rPr>
        <w:t xml:space="preserve">Doped Hollow Carbon Spheres Composite for </w:t>
      </w:r>
      <w:r>
        <w:rPr>
          <w:rFonts w:hint="eastAsia" w:ascii="Times New Roman" w:hAnsi="Times New Roman" w:eastAsia="宋体" w:cs="Times New Roman"/>
          <w:b/>
          <w:bCs/>
          <w:sz w:val="24"/>
          <w:highlight w:val="none"/>
        </w:rPr>
        <w:t>Highly Sensitive</w:t>
      </w:r>
      <w:r>
        <w:rPr>
          <w:rFonts w:hint="eastAsia" w:eastAsia="宋体" w:cs="Times New Roman"/>
          <w:b/>
          <w:bCs/>
          <w:sz w:val="24"/>
          <w:highlight w:val="none"/>
          <w:lang w:val="en-US" w:eastAsia="zh-CN"/>
        </w:rPr>
        <w:t xml:space="preserve"> </w:t>
      </w:r>
      <w:r>
        <w:rPr>
          <w:rFonts w:ascii="Times New Roman" w:hAnsi="Times New Roman" w:eastAsia="宋体" w:cs="Times New Roman"/>
          <w:b/>
          <w:bCs/>
          <w:sz w:val="24"/>
          <w:highlight w:val="none"/>
        </w:rPr>
        <w:t xml:space="preserve">Electrochemical Detection of Moxifloxacin </w:t>
      </w:r>
    </w:p>
    <w:p w14:paraId="23FE4E20">
      <w:pPr>
        <w:widowControl/>
        <w:spacing w:line="480" w:lineRule="auto"/>
        <w:jc w:val="center"/>
        <w:rPr>
          <w:rFonts w:ascii="Times New Roman" w:hAnsi="Times New Roman" w:eastAsia="宋体" w:cs="Times New Roman"/>
          <w:b/>
          <w:bCs/>
          <w:sz w:val="24"/>
          <w:vertAlign w:val="superscript"/>
        </w:rPr>
      </w:pPr>
      <w:r>
        <w:rPr>
          <w:rFonts w:ascii="Times New Roman" w:hAnsi="Times New Roman" w:eastAsia="宋体" w:cs="Times New Roman"/>
          <w:b/>
          <w:bCs/>
          <w:sz w:val="24"/>
        </w:rPr>
        <w:t>Yuan Jin</w:t>
      </w:r>
      <w:r>
        <w:rPr>
          <w:rFonts w:hint="eastAsia" w:ascii="Times New Roman" w:hAnsi="Times New Roman" w:eastAsia="宋体" w:cs="Times New Roman"/>
          <w:b/>
          <w:bCs/>
          <w:sz w:val="24"/>
        </w:rPr>
        <w:t xml:space="preserve"> </w:t>
      </w:r>
      <w:r>
        <w:rPr>
          <w:rFonts w:ascii="Times New Roman" w:hAnsi="Times New Roman" w:eastAsia="宋体" w:cs="Times New Roman"/>
          <w:b/>
          <w:bCs/>
          <w:sz w:val="24"/>
          <w:vertAlign w:val="superscript"/>
        </w:rPr>
        <w:t>a</w:t>
      </w:r>
      <w:r>
        <w:rPr>
          <w:rFonts w:hint="eastAsia" w:ascii="Times New Roman" w:hAnsi="Times New Roman" w:eastAsia="宋体" w:cs="Times New Roman"/>
          <w:b/>
          <w:bCs/>
          <w:sz w:val="24"/>
        </w:rPr>
        <w:t xml:space="preserve">, Yanhong Zhang </w:t>
      </w:r>
      <w:r>
        <w:rPr>
          <w:rFonts w:ascii="Times New Roman" w:hAnsi="Times New Roman" w:eastAsia="宋体" w:cs="Times New Roman"/>
          <w:b/>
          <w:bCs/>
          <w:sz w:val="24"/>
          <w:vertAlign w:val="superscript"/>
        </w:rPr>
        <w:t>a</w:t>
      </w:r>
      <w:r>
        <w:rPr>
          <w:rFonts w:hint="eastAsia" w:ascii="Times New Roman" w:hAnsi="Times New Roman" w:eastAsia="宋体" w:cs="Times New Roman"/>
          <w:b/>
          <w:bCs/>
          <w:sz w:val="24"/>
        </w:rPr>
        <w:t xml:space="preserve">, Jinxia Yao </w:t>
      </w:r>
      <w:r>
        <w:rPr>
          <w:rFonts w:ascii="Times New Roman" w:hAnsi="Times New Roman" w:eastAsia="宋体" w:cs="Times New Roman"/>
          <w:b/>
          <w:bCs/>
          <w:sz w:val="24"/>
          <w:vertAlign w:val="superscript"/>
        </w:rPr>
        <w:t>a</w:t>
      </w:r>
      <w:r>
        <w:rPr>
          <w:rFonts w:hint="eastAsia" w:ascii="Times New Roman" w:hAnsi="Times New Roman" w:eastAsia="宋体" w:cs="Times New Roman"/>
          <w:b/>
          <w:bCs/>
          <w:sz w:val="24"/>
        </w:rPr>
        <w:t>,</w:t>
      </w:r>
      <w:r>
        <w:rPr>
          <w:rFonts w:hint="eastAsia" w:eastAsia="宋体" w:cs="Times New Roman"/>
          <w:b/>
          <w:bCs/>
          <w:sz w:val="24"/>
          <w:lang w:val="en-US" w:eastAsia="zh-CN"/>
        </w:rPr>
        <w:t xml:space="preserve"> </w:t>
      </w:r>
      <w:r>
        <w:rPr>
          <w:rFonts w:ascii="Times New Roman" w:hAnsi="Times New Roman" w:eastAsia="宋体" w:cs="Times New Roman"/>
          <w:b/>
          <w:bCs/>
          <w:sz w:val="24"/>
        </w:rPr>
        <w:t>Nanke Ma</w:t>
      </w:r>
      <w:r>
        <w:rPr>
          <w:rFonts w:hint="eastAsia" w:ascii="Times New Roman" w:hAnsi="Times New Roman" w:eastAsia="宋体" w:cs="Times New Roman"/>
          <w:b/>
          <w:bCs/>
          <w:sz w:val="24"/>
        </w:rPr>
        <w:t xml:space="preserve"> </w:t>
      </w:r>
      <w:r>
        <w:rPr>
          <w:rFonts w:ascii="Times New Roman" w:hAnsi="Times New Roman" w:eastAsia="宋体" w:cs="Times New Roman"/>
          <w:b/>
          <w:bCs/>
          <w:sz w:val="24"/>
          <w:vertAlign w:val="superscript"/>
        </w:rPr>
        <w:t>a</w:t>
      </w:r>
      <w:r>
        <w:rPr>
          <w:rFonts w:hint="eastAsia" w:ascii="Times New Roman" w:hAnsi="Times New Roman" w:eastAsia="宋体" w:cs="Times New Roman"/>
          <w:b/>
          <w:bCs/>
          <w:sz w:val="24"/>
        </w:rPr>
        <w:t xml:space="preserve">, </w:t>
      </w:r>
      <w:r>
        <w:rPr>
          <w:rFonts w:ascii="Times New Roman" w:hAnsi="Times New Roman" w:eastAsia="宋体" w:cs="Times New Roman"/>
          <w:b/>
          <w:bCs/>
          <w:sz w:val="24"/>
        </w:rPr>
        <w:t>Guangli Li</w:t>
      </w:r>
      <w:r>
        <w:rPr>
          <w:rFonts w:hint="eastAsia" w:ascii="Times New Roman" w:hAnsi="Times New Roman" w:eastAsia="宋体" w:cs="Times New Roman"/>
          <w:b/>
          <w:bCs/>
          <w:sz w:val="24"/>
        </w:rPr>
        <w:t xml:space="preserve"> </w:t>
      </w:r>
      <w:r>
        <w:rPr>
          <w:rFonts w:ascii="Times New Roman" w:hAnsi="Times New Roman" w:eastAsia="宋体" w:cs="Times New Roman"/>
          <w:b/>
          <w:bCs/>
          <w:sz w:val="24"/>
          <w:vertAlign w:val="superscript"/>
        </w:rPr>
        <w:t>a,*</w:t>
      </w:r>
      <w:bookmarkStart w:id="0" w:name="_GoBack"/>
      <w:bookmarkEnd w:id="0"/>
    </w:p>
    <w:p w14:paraId="406AC6B7">
      <w:pPr>
        <w:jc w:val="center"/>
        <w:rPr>
          <w:rFonts w:hint="eastAsia"/>
        </w:rPr>
      </w:pPr>
      <w:r>
        <w:rPr>
          <w:rFonts w:ascii="Times New Roman" w:hAnsi="Times New Roman" w:eastAsia="宋体" w:cs="Times New Roman"/>
          <w:sz w:val="24"/>
        </w:rPr>
        <w:cr/>
      </w:r>
      <w:r>
        <w:rPr>
          <w:rFonts w:hint="eastAsia"/>
          <w14:ligatures w14:val="none"/>
        </w:rPr>
        <w:drawing>
          <wp:inline distT="0" distB="0" distL="0" distR="0">
            <wp:extent cx="5388610" cy="4098925"/>
            <wp:effectExtent l="0" t="0" r="2540" b="6350"/>
            <wp:docPr id="48304758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3047589" name="图片 2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9273" cy="4107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402035">
      <w:pPr>
        <w:spacing w:line="480" w:lineRule="auto"/>
        <w:rPr>
          <w:rFonts w:ascii="Times New Roman" w:hAnsi="Times New Roman" w:eastAsia="宋体" w:cs="Times New Roman"/>
          <w:color w:val="000000"/>
          <w:sz w:val="24"/>
          <w:lang w:bidi="ar"/>
        </w:rPr>
      </w:pPr>
      <w:r>
        <w:rPr>
          <w:rFonts w:ascii="Times New Roman" w:hAnsi="Times New Roman" w:eastAsia="宋体" w:cs="Times New Roman"/>
          <w:b/>
          <w:bCs/>
          <w:color w:val="000000"/>
          <w:sz w:val="24"/>
          <w:lang w:bidi="ar"/>
        </w:rPr>
        <w:t>Scheme 1.</w:t>
      </w:r>
      <w:r>
        <w:rPr>
          <w:rFonts w:ascii="Times New Roman" w:hAnsi="Times New Roman" w:eastAsia="宋体" w:cs="Times New Roman"/>
          <w:color w:val="000000"/>
          <w:sz w:val="24"/>
          <w:lang w:bidi="ar"/>
        </w:rPr>
        <w:t xml:space="preserve"> Schematic representation of the fabrication of </w:t>
      </w:r>
      <w:r>
        <w:rPr>
          <w:rFonts w:ascii="Times New Roman" w:hAnsi="Times New Roman" w:eastAsia="宋体" w:cs="Times New Roman"/>
          <w:kern w:val="0"/>
          <w:sz w:val="24"/>
          <w14:ligatures w14:val="none"/>
        </w:rPr>
        <w:t>α-ZrP</w:t>
      </w:r>
      <w:r>
        <w:rPr>
          <w:rFonts w:ascii="Times New Roman" w:hAnsi="Times New Roman" w:eastAsia="宋体" w:cs="Times New Roman"/>
          <w:color w:val="0F1115"/>
          <w:sz w:val="24"/>
          <w:shd w:val="clear" w:color="auto" w:fill="FFFFFF"/>
          <w:lang w:bidi="ar"/>
        </w:rPr>
        <w:t>/</w:t>
      </w:r>
      <w:r>
        <w:rPr>
          <w:rFonts w:hint="eastAsia" w:ascii="Times New Roman" w:hAnsi="Times New Roman" w:eastAsia="宋体" w:cs="Times New Roman"/>
          <w:color w:val="0F1115"/>
          <w:sz w:val="24"/>
          <w:shd w:val="clear" w:color="auto" w:fill="FFFFFF"/>
          <w:lang w:bidi="ar"/>
        </w:rPr>
        <w:t>P</w:t>
      </w:r>
      <w:r>
        <w:rPr>
          <w:rFonts w:ascii="Times New Roman" w:hAnsi="Times New Roman" w:eastAsia="宋体" w:cs="Times New Roman"/>
          <w:color w:val="0F1115"/>
          <w:sz w:val="24"/>
          <w:shd w:val="clear" w:color="auto" w:fill="FFFFFF"/>
          <w:lang w:bidi="ar"/>
        </w:rPr>
        <w:t>N</w:t>
      </w:r>
      <w:r>
        <w:rPr>
          <w:rFonts w:hint="eastAsia" w:ascii="Times New Roman" w:hAnsi="Times New Roman" w:eastAsia="宋体" w:cs="Times New Roman"/>
          <w:color w:val="0F1115"/>
          <w:sz w:val="24"/>
          <w:shd w:val="clear" w:color="auto" w:fill="FFFFFF"/>
          <w:lang w:bidi="ar"/>
        </w:rPr>
        <w:t>H</w:t>
      </w:r>
      <w:r>
        <w:rPr>
          <w:rFonts w:ascii="Times New Roman" w:hAnsi="Times New Roman" w:eastAsia="宋体" w:cs="Times New Roman"/>
          <w:color w:val="0F1115"/>
          <w:sz w:val="24"/>
          <w:shd w:val="clear" w:color="auto" w:fill="FFFFFF"/>
          <w:lang w:bidi="ar"/>
        </w:rPr>
        <w:t>C</w:t>
      </w:r>
      <w:r>
        <w:rPr>
          <w:rFonts w:ascii="Times New Roman" w:hAnsi="Times New Roman" w:eastAsia="宋体" w:cs="Times New Roman"/>
          <w:color w:val="000000"/>
          <w:sz w:val="24"/>
          <w:lang w:bidi="ar"/>
        </w:rPr>
        <w:t>/GCE for the sensitive determination of M</w:t>
      </w:r>
      <w:r>
        <w:rPr>
          <w:rFonts w:hint="eastAsia" w:ascii="Times New Roman" w:hAnsi="Times New Roman" w:eastAsia="宋体" w:cs="Times New Roman"/>
          <w:color w:val="000000"/>
          <w:sz w:val="24"/>
          <w:lang w:bidi="ar"/>
        </w:rPr>
        <w:t>OX</w:t>
      </w:r>
      <w:r>
        <w:rPr>
          <w:rFonts w:ascii="Times New Roman" w:hAnsi="Times New Roman" w:eastAsia="宋体" w:cs="Times New Roman"/>
          <w:color w:val="000000"/>
          <w:sz w:val="24"/>
          <w:lang w:bidi="ar"/>
        </w:rPr>
        <w:t>.</w:t>
      </w:r>
    </w:p>
    <w:p w14:paraId="16F9B0F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Times New Roman" w:hAnsi="Times New Roman" w:cs="Times New Roman" w:eastAsiaTheme="minorEastAsia"/>
          <w:snapToGrid w:val="0"/>
          <w:sz w:val="24"/>
          <w:szCs w:val="24"/>
          <w:lang w:eastAsia="zh-CN" w:bidi="ar"/>
        </w:rPr>
      </w:pPr>
      <w:r>
        <w:rPr>
          <w:rFonts w:hint="default" w:ascii="Times New Roman" w:hAnsi="Times New Roman" w:cs="Times New Roman" w:eastAsiaTheme="minorEastAsia"/>
          <w:snapToGrid w:val="0"/>
          <w:sz w:val="24"/>
          <w:szCs w:val="24"/>
          <w:lang w:eastAsia="zh-CN" w:bidi="ar"/>
        </w:rPr>
        <w:t>A novel α‑ZrP/PNHC composite is fabricated for ultrasensitive electrochemical detection of moxifloxacin (MOX). DFT calculations reveal that P atoms preferentially occupy shoulder carbon sites adjacent to pyridinic</w:t>
      </w:r>
      <w:r>
        <w:rPr>
          <w:rFonts w:hint="default" w:ascii="Times New Roman" w:hAnsi="Times New Roman" w:cs="Times New Roman" w:eastAsiaTheme="minorEastAsia"/>
          <w:snapToGrid w:val="0"/>
          <w:sz w:val="24"/>
          <w:szCs w:val="24"/>
          <w:lang w:val="en-US" w:eastAsia="zh-CN" w:bidi="ar"/>
        </w:rPr>
        <w:t>-</w:t>
      </w:r>
      <w:r>
        <w:rPr>
          <w:rFonts w:hint="default" w:ascii="Times New Roman" w:hAnsi="Times New Roman" w:cs="Times New Roman" w:eastAsiaTheme="minorEastAsia"/>
          <w:snapToGrid w:val="0"/>
          <w:sz w:val="24"/>
          <w:szCs w:val="24"/>
          <w:lang w:eastAsia="zh-CN" w:bidi="ar"/>
        </w:rPr>
        <w:t>N, injecting electrons into the carbon framework and moderately reducing its Lewis basicity. This electronic modulation shifts MOX interaction from excessively strong coordination (–0.963 eV) to moderate hydrogen bonding/π–π stacking (–0.745 eV). The optimized adsorption enables a wide linear range</w:t>
      </w:r>
      <w:r>
        <w:rPr>
          <w:rFonts w:hint="default" w:ascii="Times New Roman" w:hAnsi="Times New Roman" w:cs="Times New Roman" w:eastAsiaTheme="minorEastAsia"/>
          <w:snapToGrid w:val="0"/>
          <w:sz w:val="24"/>
          <w:szCs w:val="24"/>
          <w:lang w:val="en-US" w:eastAsia="zh-CN" w:bidi="ar"/>
        </w:rPr>
        <w:t xml:space="preserve"> </w:t>
      </w:r>
      <w:r>
        <w:rPr>
          <w:rFonts w:hint="default" w:ascii="Times New Roman" w:hAnsi="Times New Roman" w:cs="Times New Roman" w:eastAsiaTheme="minorEastAsia"/>
          <w:snapToGrid w:val="0"/>
          <w:sz w:val="24"/>
          <w:szCs w:val="24"/>
          <w:lang w:eastAsia="zh-CN" w:bidi="ar"/>
        </w:rPr>
        <w:t>(0.03–10 μM), a low detection limit (0.015 μM), and excellent recoveries (97.29%–103.70%) in real samples.</w:t>
      </w:r>
    </w:p>
    <w:sectPr>
      <w:pgSz w:w="11906" w:h="16838"/>
      <w:pgMar w:top="1440" w:right="1440" w:bottom="144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S Mincho">
    <w:altName w:val="Yu Gothic UI"/>
    <w:panose1 w:val="02020609040205080304"/>
    <w:charset w:val="80"/>
    <w:family w:val="modern"/>
    <w:pitch w:val="default"/>
    <w:sig w:usb0="00000000" w:usb1="00000000" w:usb2="08000012" w:usb3="00000000" w:csb0="0002009F" w:csb1="0000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BED"/>
    <w:rsid w:val="00003989"/>
    <w:rsid w:val="00023F1A"/>
    <w:rsid w:val="00064012"/>
    <w:rsid w:val="0007305A"/>
    <w:rsid w:val="00077947"/>
    <w:rsid w:val="000C106E"/>
    <w:rsid w:val="000E0354"/>
    <w:rsid w:val="001314EB"/>
    <w:rsid w:val="001B504A"/>
    <w:rsid w:val="001B5061"/>
    <w:rsid w:val="001D1060"/>
    <w:rsid w:val="001F6987"/>
    <w:rsid w:val="002116E9"/>
    <w:rsid w:val="00214541"/>
    <w:rsid w:val="00227E0C"/>
    <w:rsid w:val="00243D79"/>
    <w:rsid w:val="00257952"/>
    <w:rsid w:val="00274547"/>
    <w:rsid w:val="003070AB"/>
    <w:rsid w:val="00334078"/>
    <w:rsid w:val="0034120D"/>
    <w:rsid w:val="0035338C"/>
    <w:rsid w:val="00361EA5"/>
    <w:rsid w:val="003C3BF4"/>
    <w:rsid w:val="004324E4"/>
    <w:rsid w:val="00442466"/>
    <w:rsid w:val="004738C1"/>
    <w:rsid w:val="00486C6C"/>
    <w:rsid w:val="004B17F1"/>
    <w:rsid w:val="004B1EF4"/>
    <w:rsid w:val="004D7BB8"/>
    <w:rsid w:val="004E7760"/>
    <w:rsid w:val="0051111C"/>
    <w:rsid w:val="00533489"/>
    <w:rsid w:val="005415AD"/>
    <w:rsid w:val="0057158B"/>
    <w:rsid w:val="0059296E"/>
    <w:rsid w:val="005A28A5"/>
    <w:rsid w:val="005C00C7"/>
    <w:rsid w:val="005C14C3"/>
    <w:rsid w:val="005C16F1"/>
    <w:rsid w:val="005C3023"/>
    <w:rsid w:val="00631ED0"/>
    <w:rsid w:val="00641324"/>
    <w:rsid w:val="00667960"/>
    <w:rsid w:val="006B0B66"/>
    <w:rsid w:val="00714031"/>
    <w:rsid w:val="00727097"/>
    <w:rsid w:val="00772636"/>
    <w:rsid w:val="00786988"/>
    <w:rsid w:val="007B69D3"/>
    <w:rsid w:val="00845988"/>
    <w:rsid w:val="00856062"/>
    <w:rsid w:val="00891FA2"/>
    <w:rsid w:val="008B15D7"/>
    <w:rsid w:val="008D130A"/>
    <w:rsid w:val="008D13A3"/>
    <w:rsid w:val="008D3030"/>
    <w:rsid w:val="008D4F01"/>
    <w:rsid w:val="0091357F"/>
    <w:rsid w:val="00914AA4"/>
    <w:rsid w:val="0091634A"/>
    <w:rsid w:val="009372A7"/>
    <w:rsid w:val="00994A61"/>
    <w:rsid w:val="009C71D1"/>
    <w:rsid w:val="009F7506"/>
    <w:rsid w:val="00A41489"/>
    <w:rsid w:val="00A74D93"/>
    <w:rsid w:val="00A77B8F"/>
    <w:rsid w:val="00AC2591"/>
    <w:rsid w:val="00C5127A"/>
    <w:rsid w:val="00C84001"/>
    <w:rsid w:val="00CA0DAA"/>
    <w:rsid w:val="00CC059E"/>
    <w:rsid w:val="00CC7058"/>
    <w:rsid w:val="00D00E47"/>
    <w:rsid w:val="00D572DC"/>
    <w:rsid w:val="00D60C89"/>
    <w:rsid w:val="00D627DB"/>
    <w:rsid w:val="00DD7BED"/>
    <w:rsid w:val="00E23BC4"/>
    <w:rsid w:val="00E32BCD"/>
    <w:rsid w:val="00E67E91"/>
    <w:rsid w:val="00E77F4B"/>
    <w:rsid w:val="00E93805"/>
    <w:rsid w:val="00E94141"/>
    <w:rsid w:val="00E959A5"/>
    <w:rsid w:val="00EA0749"/>
    <w:rsid w:val="00EA56C9"/>
    <w:rsid w:val="00EC5C14"/>
    <w:rsid w:val="00F07945"/>
    <w:rsid w:val="00F218B4"/>
    <w:rsid w:val="00F619E1"/>
    <w:rsid w:val="00F658F7"/>
    <w:rsid w:val="00F66A30"/>
    <w:rsid w:val="00F87BC7"/>
    <w:rsid w:val="00FF203A"/>
    <w:rsid w:val="07566CAE"/>
    <w:rsid w:val="082839BF"/>
    <w:rsid w:val="08527867"/>
    <w:rsid w:val="107617B8"/>
    <w:rsid w:val="129721A0"/>
    <w:rsid w:val="176D1177"/>
    <w:rsid w:val="1CF85987"/>
    <w:rsid w:val="215161BD"/>
    <w:rsid w:val="24E72569"/>
    <w:rsid w:val="25643BBA"/>
    <w:rsid w:val="25AC283B"/>
    <w:rsid w:val="26EF3957"/>
    <w:rsid w:val="27B30E28"/>
    <w:rsid w:val="27CB7F20"/>
    <w:rsid w:val="2A6820EE"/>
    <w:rsid w:val="33871DC5"/>
    <w:rsid w:val="33896AD1"/>
    <w:rsid w:val="353F1F4D"/>
    <w:rsid w:val="38547ABE"/>
    <w:rsid w:val="41073749"/>
    <w:rsid w:val="4C661DE0"/>
    <w:rsid w:val="510C0444"/>
    <w:rsid w:val="52A5743C"/>
    <w:rsid w:val="656C3CEB"/>
    <w:rsid w:val="65EC1F77"/>
    <w:rsid w:val="675A7620"/>
    <w:rsid w:val="677549B5"/>
    <w:rsid w:val="6AC55DFD"/>
    <w:rsid w:val="6ADC6C46"/>
    <w:rsid w:val="6E8B52E0"/>
    <w:rsid w:val="71573B9F"/>
    <w:rsid w:val="786C6A46"/>
    <w:rsid w:val="787C3EEC"/>
    <w:rsid w:val="7FFB7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ascii="Times New Roman" w:hAnsi="Times New Roman" w:eastAsia="Times New Roman" w:cs="Times New Roman"/>
      <w:sz w:val="19"/>
      <w:szCs w:val="24"/>
      <w:lang w:val="en-US" w:eastAsia="en-US" w:bidi="ar-SA"/>
    </w:rPr>
  </w:style>
  <w:style w:type="paragraph" w:styleId="2">
    <w:name w:val="heading 3"/>
    <w:basedOn w:val="1"/>
    <w:next w:val="1"/>
    <w:unhideWhenUsed/>
    <w:qFormat/>
    <w:uiPriority w:val="9"/>
    <w:pPr>
      <w:keepNext/>
      <w:keepLines/>
      <w:widowControl w:val="0"/>
      <w:suppressLineNumbers w:val="0"/>
      <w:spacing w:before="160" w:beforeAutospacing="0" w:after="80" w:afterAutospacing="0"/>
      <w:jc w:val="both"/>
      <w:outlineLvl w:val="2"/>
    </w:pPr>
    <w:rPr>
      <w:rFonts w:hint="default" w:ascii="Calibri Light" w:hAnsi="Calibri Light" w:eastAsia="宋体" w:cs="Times New Roman"/>
      <w:b/>
      <w:bCs/>
      <w:color w:val="2D54A0"/>
      <w:kern w:val="2"/>
      <w:sz w:val="32"/>
      <w:szCs w:val="32"/>
      <w:lang w:val="en-US" w:eastAsia="zh-CN" w:bidi="ar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9"/>
    <w:unhideWhenUsed/>
    <w:qFormat/>
    <w:uiPriority w:val="99"/>
    <w:pPr>
      <w:widowControl w:val="0"/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kern w:val="2"/>
      <w:sz w:val="18"/>
      <w:szCs w:val="18"/>
      <w:lang w:eastAsia="zh-CN"/>
    </w:rPr>
  </w:style>
  <w:style w:type="paragraph" w:styleId="5">
    <w:name w:val="header"/>
    <w:basedOn w:val="1"/>
    <w:link w:val="8"/>
    <w:unhideWhenUsed/>
    <w:qFormat/>
    <w:uiPriority w:val="99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  <w:lang w:eastAsia="zh-CN"/>
    </w:rPr>
  </w:style>
  <w:style w:type="character" w:customStyle="1" w:styleId="8">
    <w:name w:val="页眉 字符"/>
    <w:basedOn w:val="7"/>
    <w:link w:val="5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4"/>
    <w:qFormat/>
    <w:uiPriority w:val="99"/>
    <w:rPr>
      <w:sz w:val="18"/>
      <w:szCs w:val="18"/>
    </w:rPr>
  </w:style>
  <w:style w:type="paragraph" w:customStyle="1" w:styleId="10">
    <w:name w:val="Title2"/>
    <w:basedOn w:val="1"/>
    <w:qFormat/>
    <w:uiPriority w:val="0"/>
    <w:pPr>
      <w:jc w:val="left"/>
    </w:pPr>
    <w:rPr>
      <w:rFonts w:eastAsia="MS Mincho"/>
      <w:b/>
      <w:sz w:val="24"/>
      <w:lang w:eastAsia="ja-JP"/>
    </w:rPr>
  </w:style>
  <w:style w:type="character" w:customStyle="1" w:styleId="11">
    <w:name w:val="批注框文本 字符"/>
    <w:basedOn w:val="7"/>
    <w:link w:val="3"/>
    <w:semiHidden/>
    <w:qFormat/>
    <w:uiPriority w:val="99"/>
    <w:rPr>
      <w:sz w:val="18"/>
      <w:szCs w:val="18"/>
    </w:rPr>
  </w:style>
  <w:style w:type="character" w:customStyle="1" w:styleId="12">
    <w:name w:val="页眉 Char"/>
    <w:qFormat/>
    <w:uiPriority w:val="99"/>
    <w:rPr>
      <w:rFonts w:ascii="Times New Roman" w:hAnsi="Times New Roman" w:eastAsia="宋体" w:cs="Times New Roman"/>
      <w:kern w:val="0"/>
      <w:sz w:val="24"/>
      <w:szCs w:val="24"/>
      <w:lang w:val="zh-CN" w:eastAsia="en-US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E49171-29E6-4714-A907-5D6002D0A7D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124</Words>
  <Characters>830</Characters>
  <Lines>12</Lines>
  <Paragraphs>5</Paragraphs>
  <TotalTime>0</TotalTime>
  <ScaleCrop>false</ScaleCrop>
  <LinksUpToDate>false</LinksUpToDate>
  <CharactersWithSpaces>950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2023-01-04T12:21:00Z</dcterms:created>
  <dc:creator>敬迎 李</dc:creator>
  <cp:lastModifiedBy>大媛媛</cp:lastModifiedBy>
  <dcterms:modified xsi:type="dcterms:W3CDTF">2026-06-05T07:49:41Z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eyJoZGlkIjoiNjJkNDBiNDU1NWExOWVjYTdhM2RjOTRlMzE0Y2VkOTQiLCJ1c2VySWQiOiI1MDM3MjIxMTgifQ==</vt:lpwstr>
  </property>
  <property fmtid="{D5CDD505-2E9C-101B-9397-08002B2CF9AE}" pid="4" name="ICV">
    <vt:lpwstr>6D618EBD6C0246BF892EE140F440F6E5_12</vt:lpwstr>
  </property>
</Properties>
</file>