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Times New Roman" w:cs="Times New Roman" w:eastAsia="Times New Roman" w:hAnsi="Times New Roman"/>
          <w:b/>
          <w:bCs/>
          <w:i w:val="false"/>
          <w:iCs w:val="false"/>
          <w:sz w:val="28"/>
          <w:szCs w:val="28"/>
        </w:rPr>
        <w:t xml:space="preserve">Additional File: Semi-Structured Interview Guide</w:t>
      </w:r>
    </w:p>
    <w:p>
      <w:pPr>
        <w:spacing w:after="240" w:before="0"/>
        <w:jc w:val="center"/>
      </w:pPr>
      <w:r>
        <w:rPr>
          <w:rFonts w:ascii="Times New Roman" w:cs="Times New Roman" w:eastAsia="Times New Roman" w:hAnsi="Times New Roman"/>
          <w:b w:val="false"/>
          <w:bCs w:val="false"/>
          <w:i/>
          <w:iCs/>
          <w:sz w:val="19"/>
          <w:szCs w:val="19"/>
        </w:rPr>
        <w:t xml:space="preserve">CPR Knowledge, Self-Efficacy, and Clinical Preparedness Among Nurses Across Diverse Healthcare Settings in Saudi Arabia: A Mixed-Methods Cross-Sectional Study</w:t>
      </w:r>
    </w:p>
    <w:p>
      <w:pPr>
        <w:spacing w:after="80" w:before="0"/>
        <w:jc w:val="left"/>
      </w:pPr>
      <w:r>
        <w:rPr>
          <w:rFonts w:ascii="Times New Roman" w:cs="Times New Roman" w:eastAsia="Times New Roman" w:hAnsi="Times New Roman"/>
          <w:b/>
          <w:bCs/>
          <w:i w:val="false"/>
          <w:iCs w:val="false"/>
          <w:sz w:val="23"/>
          <w:szCs w:val="23"/>
        </w:rPr>
        <w:t xml:space="preserve">Development and use</w:t>
      </w:r>
    </w:p>
    <w:p>
      <w:pPr>
        <w:spacing w:after="120" w:before="0"/>
        <w:jc w:val="left"/>
      </w:pPr>
      <w:r>
        <w:rPr>
          <w:rFonts w:ascii="Times New Roman" w:cs="Times New Roman" w:eastAsia="Times New Roman" w:hAnsi="Times New Roman"/>
          <w:b w:val="false"/>
          <w:bCs w:val="false"/>
          <w:i w:val="false"/>
          <w:iCs w:val="false"/>
          <w:sz w:val="21"/>
          <w:szCs w:val="21"/>
        </w:rPr>
        <w:t xml:space="preserve">This interview guide was developed by the research team specifically for the present study. It has not been published elsewhere. The guide was informed by Bandura’s four sources of self-efficacy and by the constructs measured in the Resuscitation Self-Efficacy Scale, and was designed to elicit the contextual, organisational, and psychological factors underlying the quantitative findings. It was reviewed by both investigators for clarity and content relevance and piloted with two nurses prior to data collection; no substantive changes were required, and the pilot interviews were not included in the analysed dataset.</w:t>
      </w:r>
    </w:p>
    <w:p>
      <w:pPr>
        <w:spacing w:after="200" w:before="0"/>
        <w:jc w:val="left"/>
      </w:pPr>
      <w:r>
        <w:rPr>
          <w:rFonts w:ascii="Times New Roman" w:cs="Times New Roman" w:eastAsia="Times New Roman" w:hAnsi="Times New Roman"/>
          <w:b w:val="false"/>
          <w:bCs w:val="false"/>
          <w:i w:val="false"/>
          <w:iCs w:val="false"/>
          <w:sz w:val="21"/>
          <w:szCs w:val="21"/>
        </w:rPr>
        <w:t xml:space="preserve">Interviews were conducted in Arabic or English according to each participant’s preference. The guide below is the English-language version; the Arabic version was a direct translation prepared and checked by the bilingual research team. Interviews lasted approximately 30–45 minutes. The guide was used flexibly: questions were followed in the order shown, but participants were free to expand, and follow-up probes were used where a response warranted further exploration.</w:t>
      </w:r>
    </w:p>
    <w:p>
      <w:pPr>
        <w:spacing w:after="80" w:before="0"/>
        <w:jc w:val="left"/>
      </w:pPr>
      <w:r>
        <w:rPr>
          <w:rFonts w:ascii="Times New Roman" w:cs="Times New Roman" w:eastAsia="Times New Roman" w:hAnsi="Times New Roman"/>
          <w:b/>
          <w:bCs/>
          <w:i w:val="false"/>
          <w:iCs w:val="false"/>
          <w:sz w:val="23"/>
          <w:szCs w:val="23"/>
        </w:rPr>
        <w:t xml:space="preserve">Opening statement read to each participant</w:t>
      </w:r>
    </w:p>
    <w:p>
      <w:pPr>
        <w:spacing w:after="220" w:before="0"/>
        <w:jc w:val="left"/>
      </w:pPr>
      <w:r>
        <w:rPr>
          <w:rFonts w:ascii="Times New Roman" w:cs="Times New Roman" w:eastAsia="Times New Roman" w:hAnsi="Times New Roman"/>
          <w:b w:val="false"/>
          <w:bCs w:val="false"/>
          <w:i/>
          <w:iCs/>
          <w:sz w:val="21"/>
          <w:szCs w:val="21"/>
        </w:rPr>
        <w:t xml:space="preserve">“Thank you for agreeing to take part. I am conducting this study on nurses’ self-efficacy in cardiopulmonary resuscitation. The purpose of this interview is to hear about your personal experience — there are no right or wrong answers. Everything you say will be treated in strict confidence and will not be linked to your name. With your permission the interview will be audio-recorded, and you may stop or withdraw at any time without any consequence. Do you have any questions before we begin? Do you consent to the recording?”</w:t>
      </w:r>
    </w:p>
    <w:p>
      <w:pPr>
        <w:shd w:fill="D6E3EF" w:val="clear"/>
        <w:spacing w:after="100" w:before="260"/>
      </w:pPr>
      <w:r>
        <w:rPr>
          <w:rFonts w:ascii="Times New Roman" w:cs="Times New Roman" w:eastAsia="Times New Roman" w:hAnsi="Times New Roman"/>
          <w:b/>
          <w:bCs/>
          <w:sz w:val="22"/>
          <w:szCs w:val="22"/>
        </w:rPr>
        <w:t xml:space="preserve">  Section 1. Background and General Experience  (5–7 minutes)</w:t>
      </w:r>
    </w:p>
    <w:p>
      <w:pPr>
        <w:spacing w:after="110"/>
        <w:ind w:left="340" w:hanging="340"/>
      </w:pPr>
      <w:r>
        <w:rPr>
          <w:rFonts w:ascii="Times New Roman" w:cs="Times New Roman" w:eastAsia="Times New Roman" w:hAnsi="Times New Roman"/>
          <w:b/>
          <w:bCs/>
          <w:sz w:val="22"/>
          <w:szCs w:val="22"/>
        </w:rPr>
        <w:t xml:space="preserve">Q1. </w:t>
      </w:r>
      <w:r>
        <w:rPr>
          <w:rFonts w:ascii="Times New Roman" w:cs="Times New Roman" w:eastAsia="Times New Roman" w:hAnsi="Times New Roman"/>
          <w:sz w:val="22"/>
          <w:szCs w:val="22"/>
        </w:rPr>
        <w:t xml:space="preserve">Can you briefly tell me about your nursing background and the unit you currently work in?</w:t>
      </w:r>
    </w:p>
    <w:p>
      <w:pPr>
        <w:spacing w:after="110"/>
        <w:ind w:left="340" w:hanging="340"/>
      </w:pPr>
      <w:r>
        <w:rPr>
          <w:rFonts w:ascii="Times New Roman" w:cs="Times New Roman" w:eastAsia="Times New Roman" w:hAnsi="Times New Roman"/>
          <w:b/>
          <w:bCs/>
          <w:sz w:val="22"/>
          <w:szCs w:val="22"/>
        </w:rPr>
        <w:t xml:space="preserve">Q2. </w:t>
      </w:r>
      <w:r>
        <w:rPr>
          <w:rFonts w:ascii="Times New Roman" w:cs="Times New Roman" w:eastAsia="Times New Roman" w:hAnsi="Times New Roman"/>
          <w:sz w:val="22"/>
          <w:szCs w:val="22"/>
        </w:rPr>
        <w:t xml:space="preserve">How often do you encounter cardiac arrest situations or CPR events in your current role?</w:t>
      </w:r>
    </w:p>
    <w:p>
      <w:pPr>
        <w:shd w:fill="D6E3EF" w:val="clear"/>
        <w:spacing w:after="100" w:before="260"/>
      </w:pPr>
      <w:r>
        <w:rPr>
          <w:rFonts w:ascii="Times New Roman" w:cs="Times New Roman" w:eastAsia="Times New Roman" w:hAnsi="Times New Roman"/>
          <w:b/>
          <w:bCs/>
          <w:sz w:val="22"/>
          <w:szCs w:val="22"/>
        </w:rPr>
        <w:t xml:space="preserve">  Section 2. Real CPR Experience  (8–10 minutes)</w:t>
      </w:r>
    </w:p>
    <w:p>
      <w:pPr>
        <w:spacing w:after="110"/>
        <w:ind w:left="340" w:hanging="340"/>
      </w:pPr>
      <w:r>
        <w:rPr>
          <w:rFonts w:ascii="Times New Roman" w:cs="Times New Roman" w:eastAsia="Times New Roman" w:hAnsi="Times New Roman"/>
          <w:b/>
          <w:bCs/>
          <w:sz w:val="22"/>
          <w:szCs w:val="22"/>
        </w:rPr>
        <w:t xml:space="preserve">Q3. </w:t>
      </w:r>
      <w:r>
        <w:rPr>
          <w:rFonts w:ascii="Times New Roman" w:cs="Times New Roman" w:eastAsia="Times New Roman" w:hAnsi="Times New Roman"/>
          <w:sz w:val="22"/>
          <w:szCs w:val="22"/>
        </w:rPr>
        <w:t xml:space="preserve">Can you describe a specific time when you had to perform CPR or use an AED? Walk me through what happened.</w:t>
      </w:r>
    </w:p>
    <w:p>
      <w:pPr>
        <w:spacing w:after="110"/>
        <w:ind w:left="340" w:hanging="340"/>
      </w:pPr>
      <w:r>
        <w:rPr>
          <w:rFonts w:ascii="Times New Roman" w:cs="Times New Roman" w:eastAsia="Times New Roman" w:hAnsi="Times New Roman"/>
          <w:b/>
          <w:bCs/>
          <w:sz w:val="22"/>
          <w:szCs w:val="22"/>
        </w:rPr>
        <w:t xml:space="preserve">Q4. </w:t>
      </w:r>
      <w:r>
        <w:rPr>
          <w:rFonts w:ascii="Times New Roman" w:cs="Times New Roman" w:eastAsia="Times New Roman" w:hAnsi="Times New Roman"/>
          <w:sz w:val="22"/>
          <w:szCs w:val="22"/>
        </w:rPr>
        <w:t xml:space="preserve">If you have never performed CPR in a real situation — how do you imagine you would feel if you had to do it today?</w:t>
      </w:r>
    </w:p>
    <w:p>
      <w:pPr>
        <w:shd w:fill="D6E3EF" w:val="clear"/>
        <w:spacing w:after="100" w:before="260"/>
      </w:pPr>
      <w:r>
        <w:rPr>
          <w:rFonts w:ascii="Times New Roman" w:cs="Times New Roman" w:eastAsia="Times New Roman" w:hAnsi="Times New Roman"/>
          <w:b/>
          <w:bCs/>
          <w:sz w:val="22"/>
          <w:szCs w:val="22"/>
        </w:rPr>
        <w:t xml:space="preserve">  Section 3. Self-Efficacy and Its Determinants  (8–10 minutes)</w:t>
      </w:r>
    </w:p>
    <w:p>
      <w:pPr>
        <w:spacing w:after="110"/>
        <w:ind w:left="340" w:hanging="340"/>
      </w:pPr>
      <w:r>
        <w:rPr>
          <w:rFonts w:ascii="Times New Roman" w:cs="Times New Roman" w:eastAsia="Times New Roman" w:hAnsi="Times New Roman"/>
          <w:b/>
          <w:bCs/>
          <w:sz w:val="22"/>
          <w:szCs w:val="22"/>
        </w:rPr>
        <w:t xml:space="preserve">Q5. </w:t>
      </w:r>
      <w:r>
        <w:rPr>
          <w:rFonts w:ascii="Times New Roman" w:cs="Times New Roman" w:eastAsia="Times New Roman" w:hAnsi="Times New Roman"/>
          <w:sz w:val="22"/>
          <w:szCs w:val="22"/>
        </w:rPr>
        <w:t xml:space="preserve">On a scale from 1–10, how confident do you feel right now in performing high-quality CPR? What brings you to that number?</w:t>
      </w:r>
    </w:p>
    <w:p>
      <w:pPr>
        <w:spacing w:after="110"/>
        <w:ind w:left="340" w:hanging="340"/>
      </w:pPr>
      <w:r>
        <w:rPr>
          <w:rFonts w:ascii="Times New Roman" w:cs="Times New Roman" w:eastAsia="Times New Roman" w:hAnsi="Times New Roman"/>
          <w:b/>
          <w:bCs/>
          <w:sz w:val="22"/>
          <w:szCs w:val="22"/>
        </w:rPr>
        <w:t xml:space="preserve">Q6. </w:t>
      </w:r>
      <w:r>
        <w:rPr>
          <w:rFonts w:ascii="Times New Roman" w:cs="Times New Roman" w:eastAsia="Times New Roman" w:hAnsi="Times New Roman"/>
          <w:sz w:val="22"/>
          <w:szCs w:val="22"/>
        </w:rPr>
        <w:t xml:space="preserve">What factors — in your opinion — most strongly affect a nurse's confidence in performing CPR?</w:t>
      </w:r>
    </w:p>
    <w:p>
      <w:pPr>
        <w:spacing w:after="110"/>
        <w:ind w:left="340" w:hanging="340"/>
      </w:pPr>
      <w:r>
        <w:rPr>
          <w:rFonts w:ascii="Times New Roman" w:cs="Times New Roman" w:eastAsia="Times New Roman" w:hAnsi="Times New Roman"/>
          <w:b/>
          <w:bCs/>
          <w:sz w:val="22"/>
          <w:szCs w:val="22"/>
        </w:rPr>
        <w:t xml:space="preserve">Q7. </w:t>
      </w:r>
      <w:r>
        <w:rPr>
          <w:rFonts w:ascii="Times New Roman" w:cs="Times New Roman" w:eastAsia="Times New Roman" w:hAnsi="Times New Roman"/>
          <w:sz w:val="22"/>
          <w:szCs w:val="22"/>
        </w:rPr>
        <w:t xml:space="preserve">Have you ever hesitated to initiate CPR when you thought it was needed? If yes, what held you back?</w:t>
      </w:r>
    </w:p>
    <w:p>
      <w:pPr>
        <w:shd w:fill="D6E3EF" w:val="clear"/>
        <w:spacing w:after="100" w:before="260"/>
      </w:pPr>
      <w:r>
        <w:rPr>
          <w:rFonts w:ascii="Times New Roman" w:cs="Times New Roman" w:eastAsia="Times New Roman" w:hAnsi="Times New Roman"/>
          <w:b/>
          <w:bCs/>
          <w:sz w:val="22"/>
          <w:szCs w:val="22"/>
        </w:rPr>
        <w:t xml:space="preserve">  Section 4. Institutional and Training Context  (7–8 minutes)</w:t>
      </w:r>
    </w:p>
    <w:p>
      <w:pPr>
        <w:spacing w:after="110"/>
        <w:ind w:left="340" w:hanging="340"/>
      </w:pPr>
      <w:r>
        <w:rPr>
          <w:rFonts w:ascii="Times New Roman" w:cs="Times New Roman" w:eastAsia="Times New Roman" w:hAnsi="Times New Roman"/>
          <w:b/>
          <w:bCs/>
          <w:sz w:val="22"/>
          <w:szCs w:val="22"/>
        </w:rPr>
        <w:t xml:space="preserve">Q8. </w:t>
      </w:r>
      <w:r>
        <w:rPr>
          <w:rFonts w:ascii="Times New Roman" w:cs="Times New Roman" w:eastAsia="Times New Roman" w:hAnsi="Times New Roman"/>
          <w:sz w:val="22"/>
          <w:szCs w:val="22"/>
        </w:rPr>
        <w:t xml:space="preserve">How does the training culture in your unit affect your confidence in responding to emergencies?</w:t>
      </w:r>
    </w:p>
    <w:p>
      <w:pPr>
        <w:spacing w:after="110"/>
        <w:ind w:left="340" w:hanging="340"/>
      </w:pPr>
      <w:r>
        <w:rPr>
          <w:rFonts w:ascii="Times New Roman" w:cs="Times New Roman" w:eastAsia="Times New Roman" w:hAnsi="Times New Roman"/>
          <w:b/>
          <w:bCs/>
          <w:sz w:val="22"/>
          <w:szCs w:val="22"/>
        </w:rPr>
        <w:t xml:space="preserve">Q9. </w:t>
      </w:r>
      <w:r>
        <w:rPr>
          <w:rFonts w:ascii="Times New Roman" w:cs="Times New Roman" w:eastAsia="Times New Roman" w:hAnsi="Times New Roman"/>
          <w:sz w:val="22"/>
          <w:szCs w:val="22"/>
        </w:rPr>
        <w:t xml:space="preserve">Is the equipment (AED, crash cart, resuscitation supplies) always available and accessible when needed?</w:t>
      </w:r>
    </w:p>
    <w:p>
      <w:pPr>
        <w:spacing w:after="110"/>
        <w:ind w:left="340" w:hanging="340"/>
      </w:pPr>
      <w:r>
        <w:rPr>
          <w:rFonts w:ascii="Times New Roman" w:cs="Times New Roman" w:eastAsia="Times New Roman" w:hAnsi="Times New Roman"/>
          <w:b/>
          <w:bCs/>
          <w:sz w:val="22"/>
          <w:szCs w:val="22"/>
        </w:rPr>
        <w:t xml:space="preserve">Q10. </w:t>
      </w:r>
      <w:r>
        <w:rPr>
          <w:rFonts w:ascii="Times New Roman" w:cs="Times New Roman" w:eastAsia="Times New Roman" w:hAnsi="Times New Roman"/>
          <w:sz w:val="22"/>
          <w:szCs w:val="22"/>
        </w:rPr>
        <w:t xml:space="preserve">Do you feel adequately supported by your team and leadership during and after a resuscitation event?</w:t>
      </w:r>
    </w:p>
    <w:p>
      <w:pPr>
        <w:shd w:fill="D6E3EF" w:val="clear"/>
        <w:spacing w:after="100" w:before="260"/>
      </w:pPr>
      <w:r>
        <w:rPr>
          <w:rFonts w:ascii="Times New Roman" w:cs="Times New Roman" w:eastAsia="Times New Roman" w:hAnsi="Times New Roman"/>
          <w:b/>
          <w:bCs/>
          <w:sz w:val="22"/>
          <w:szCs w:val="22"/>
        </w:rPr>
        <w:t xml:space="preserve">  Section 5. Recommendations and Closing  (5 minutes)</w:t>
      </w:r>
    </w:p>
    <w:p>
      <w:pPr>
        <w:spacing w:after="110"/>
        <w:ind w:left="340" w:hanging="340"/>
      </w:pPr>
      <w:r>
        <w:rPr>
          <w:rFonts w:ascii="Times New Roman" w:cs="Times New Roman" w:eastAsia="Times New Roman" w:hAnsi="Times New Roman"/>
          <w:b/>
          <w:bCs/>
          <w:sz w:val="22"/>
          <w:szCs w:val="22"/>
        </w:rPr>
        <w:t xml:space="preserve">Q11. </w:t>
      </w:r>
      <w:r>
        <w:rPr>
          <w:rFonts w:ascii="Times New Roman" w:cs="Times New Roman" w:eastAsia="Times New Roman" w:hAnsi="Times New Roman"/>
          <w:sz w:val="22"/>
          <w:szCs w:val="22"/>
        </w:rPr>
        <w:t xml:space="preserve">What improvements in training, support, or resources would most enhance your — and your colleagues' — preparedness for CPR?</w:t>
      </w:r>
    </w:p>
    <w:p>
      <w:pPr>
        <w:spacing w:after="110"/>
        <w:ind w:left="340" w:hanging="340"/>
      </w:pPr>
      <w:r>
        <w:rPr>
          <w:rFonts w:ascii="Times New Roman" w:cs="Times New Roman" w:eastAsia="Times New Roman" w:hAnsi="Times New Roman"/>
          <w:b/>
          <w:bCs/>
          <w:sz w:val="22"/>
          <w:szCs w:val="22"/>
        </w:rPr>
        <w:t xml:space="preserve">Q12. </w:t>
      </w:r>
      <w:r>
        <w:rPr>
          <w:rFonts w:ascii="Times New Roman" w:cs="Times New Roman" w:eastAsia="Times New Roman" w:hAnsi="Times New Roman"/>
          <w:sz w:val="22"/>
          <w:szCs w:val="22"/>
        </w:rPr>
        <w:t xml:space="preserve">Is there anything else you feel is important to share — something I haven't asked about yet?</w:t>
      </w:r>
    </w:p>
    <w:p>
      <w:pPr>
        <w:spacing w:after="80" w:before="240"/>
        <w:jc w:val="left"/>
      </w:pPr>
      <w:r>
        <w:rPr>
          <w:rFonts w:ascii="Times New Roman" w:cs="Times New Roman" w:eastAsia="Times New Roman" w:hAnsi="Times New Roman"/>
          <w:b/>
          <w:bCs/>
          <w:i w:val="false"/>
          <w:iCs w:val="false"/>
          <w:sz w:val="23"/>
          <w:szCs w:val="23"/>
        </w:rPr>
        <w:t xml:space="preserve">Closing</w:t>
      </w:r>
    </w:p>
    <w:p>
      <w:pPr>
        <w:spacing w:after="0" w:before="0"/>
        <w:jc w:val="left"/>
      </w:pPr>
      <w:r>
        <w:rPr>
          <w:rFonts w:ascii="Times New Roman" w:cs="Times New Roman" w:eastAsia="Times New Roman" w:hAnsi="Times New Roman"/>
          <w:b w:val="false"/>
          <w:bCs w:val="false"/>
          <w:i w:val="false"/>
          <w:iCs w:val="false"/>
          <w:sz w:val="21"/>
          <w:szCs w:val="21"/>
        </w:rPr>
        <w:t xml:space="preserve">Participants were thanked for their time, reminded that their responses would remain confidential, and offered the opportunity to receive a summary of the study findings once complete.</w:t>
      </w:r>
    </w:p>
    <w:sectPr>
      <w:pgSz w:w="12240" w:h="15840" w:orient="portrait"/>
      <w:pgMar w:top="1400" w:right="1400" w:bottom="1400" w:left="14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2026-07-25T12:23:46.129Z</dcterms:created>
  <dcterms:modified xsi:type="dcterms:W3CDTF">2026-07-25T12:23:46.157Z</dcterms:modified>
</cp:coreProperties>
</file>

<file path=docProps/custom.xml><?xml version="1.0" encoding="utf-8"?>
<Properties xmlns="http://schemas.openxmlformats.org/officeDocument/2006/custom-properties" xmlns:vt="http://schemas.openxmlformats.org/officeDocument/2006/docPropsVTypes"/>
</file>