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D32" w:rsidRDefault="005E6D32" w:rsidP="005E6D3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S1 Oligonucleotide sequences used in quantitative PCR.</w:t>
      </w:r>
    </w:p>
    <w:tbl>
      <w:tblPr>
        <w:tblStyle w:val="TableGrid"/>
        <w:tblW w:w="7508" w:type="dxa"/>
        <w:tblInd w:w="0" w:type="dxa"/>
        <w:tblLook w:val="04A0" w:firstRow="1" w:lastRow="0" w:firstColumn="1" w:lastColumn="0" w:noHBand="0" w:noVBand="1"/>
      </w:tblPr>
      <w:tblGrid>
        <w:gridCol w:w="1129"/>
        <w:gridCol w:w="3686"/>
        <w:gridCol w:w="1346"/>
        <w:gridCol w:w="1347"/>
      </w:tblGrid>
      <w:tr w:rsidR="005E6D32" w:rsidTr="005E6D32">
        <w:trPr>
          <w:trHeight w:val="346"/>
        </w:trPr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Sequence (5’→3’)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Tm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Size</w:t>
            </w: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OCT4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TE2557408t00" w:hAnsi="Times New Roman" w:cs="Times New Roman"/>
                <w:kern w:val="0"/>
                <w:sz w:val="19"/>
                <w:szCs w:val="19"/>
              </w:rPr>
              <w:t>F: GCTGGAGCCGAACCCCGAGG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tabs>
                <w:tab w:val="left" w:pos="1087"/>
              </w:tabs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TE2557408t00" w:hAnsi="Times New Roman" w:cs="Times New Roman"/>
                <w:kern w:val="0"/>
                <w:sz w:val="19"/>
                <w:szCs w:val="19"/>
              </w:rPr>
              <w:t>R: CACCTTCCCAAAGAGAACCCCCAAA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SOX2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CGGCGGTGGCAACTCTAC '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TCGGGACCACACCATGAAAG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NANOG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CATCTGCTGAGACCCTCGAC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GGGTCTGCGAGAACACAGTT -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SOX17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GCAAGATGCTGGGCAAGT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TTGTAGTTGGGGTGGTCCTG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KDM8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2"/>
              </w:rPr>
              <w:t>F: CACGGATGAGGAGTGGTCCCAG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2"/>
              </w:rPr>
              <w:t>R: GCTGATGTCCTGCTTCAGCTCC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DDB1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2"/>
              </w:rPr>
              <w:t>F: CATTCCTCGTTCCATCCTGATG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spacing w:line="240" w:lineRule="auto"/>
              <w:rPr>
                <w:rFonts w:ascii="Times New Roman" w:eastAsia="Malgun Gothic" w:hAnsi="Times New Roman" w:cs="Times New Roman"/>
                <w:color w:val="000000"/>
                <w:sz w:val="22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2"/>
              </w:rPr>
              <w:t>R: CCTTCTTACGGTCGCTCAACAG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SMAD7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Malgun Gothic" w:hAnsi="Times New Roman" w:cs="Times New Roman"/>
                <w:color w:val="666666"/>
                <w:sz w:val="22"/>
              </w:rPr>
              <w:t>F: TGTCCAGATGCTGTGCCTTCCT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Malgun Gothic" w:hAnsi="Times New Roman" w:cs="Times New Roman"/>
                <w:color w:val="666666"/>
                <w:sz w:val="22"/>
              </w:rPr>
              <w:t>R: CTCGTCTTCTCCTCCCAGTATG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E6D32" w:rsidTr="005E6D32">
        <w:trPr>
          <w:trHeight w:val="346"/>
        </w:trPr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ACTB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GTGGACATCAGGAAGGACCTCTA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64°C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</w:p>
        </w:tc>
      </w:tr>
      <w:tr w:rsidR="005E6D32" w:rsidTr="005E6D32">
        <w:trPr>
          <w:trHeight w:val="3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ATGATCTTGATCTTCATGGTGCT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E6D32" w:rsidRDefault="005E6D32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E6D32" w:rsidRDefault="005E6D32" w:rsidP="005E6D32">
      <w:pPr>
        <w:widowControl/>
        <w:wordWrap/>
        <w:autoSpaceDE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kern w:val="0"/>
        </w:rPr>
        <w:br w:type="page"/>
      </w:r>
    </w:p>
    <w:p w:rsidR="005E6D32" w:rsidRDefault="005E6D32" w:rsidP="005E6D3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S2 List of antibodies.</w:t>
      </w:r>
    </w:p>
    <w:tbl>
      <w:tblPr>
        <w:tblStyle w:val="TableGrid"/>
        <w:tblW w:w="9776" w:type="dxa"/>
        <w:tblInd w:w="0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2564"/>
      </w:tblGrid>
      <w:tr w:rsidR="005E6D32" w:rsidTr="005E6D32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Antibodies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Target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Catalog Number</w:t>
            </w:r>
          </w:p>
        </w:tc>
      </w:tr>
      <w:tr w:rsidR="005E6D32" w:rsidTr="005E6D32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SOX2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Millipore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AB5603</w:t>
            </w:r>
          </w:p>
        </w:tc>
      </w:tr>
      <w:tr w:rsidR="005E6D32" w:rsidTr="005E6D32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OCT4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Santa Cruz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sc-9081</w:t>
            </w:r>
          </w:p>
        </w:tc>
      </w:tr>
      <w:tr w:rsidR="005E6D32" w:rsidTr="005E6D32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NANOG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Peprotech</w:t>
            </w:r>
            <w:proofErr w:type="spellEnd"/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500-P236</w:t>
            </w:r>
          </w:p>
        </w:tc>
      </w:tr>
      <w:tr w:rsidR="005E6D32" w:rsidTr="005E6D32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SOX17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R&amp;D systems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AF1924</w:t>
            </w:r>
          </w:p>
        </w:tc>
      </w:tr>
      <w:tr w:rsidR="005E6D32" w:rsidTr="005E6D32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Secondary Antibodies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Fluorescent dye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Target/Host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Catalog Number</w:t>
            </w:r>
          </w:p>
        </w:tc>
      </w:tr>
      <w:tr w:rsidR="005E6D32" w:rsidTr="005E6D32"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Alexa594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Rabbit/Donkey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Invitrogen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D32" w:rsidRDefault="005E6D3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A-21207</w:t>
            </w:r>
          </w:p>
        </w:tc>
      </w:tr>
    </w:tbl>
    <w:p w:rsidR="00593616" w:rsidRDefault="005E6D32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TTE2557408t00">
    <w:altName w:val="Malgun Gothic"/>
    <w:charset w:val="81"/>
    <w:family w:val="auto"/>
    <w:pitch w:val="default"/>
    <w:sig w:usb0="00000001" w:usb1="09060000" w:usb2="00000010" w:usb3="00000000" w:csb0="00080000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D32"/>
    <w:rsid w:val="005E6D32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F8452A-F7D8-4889-97EA-B9D977F7D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D32"/>
    <w:pPr>
      <w:widowControl w:val="0"/>
      <w:wordWrap w:val="0"/>
      <w:autoSpaceDE w:val="0"/>
      <w:autoSpaceDN w:val="0"/>
      <w:spacing w:line="256" w:lineRule="auto"/>
      <w:jc w:val="both"/>
    </w:pPr>
    <w:rPr>
      <w:rFonts w:eastAsiaTheme="minorEastAsia"/>
      <w:kern w:val="2"/>
      <w:sz w:val="20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6D32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5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843</Characters>
  <Application>Microsoft Office Word</Application>
  <DocSecurity>0</DocSecurity>
  <Lines>7</Lines>
  <Paragraphs>1</Paragraphs>
  <ScaleCrop>false</ScaleCrop>
  <Company>Springer Nature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2020-11-12T12:05:00Z</dcterms:created>
  <dcterms:modified xsi:type="dcterms:W3CDTF">2020-11-12T12:06:00Z</dcterms:modified>
</cp:coreProperties>
</file>