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F0252">
      <w:pPr>
        <w:spacing w:line="360" w:lineRule="auto"/>
        <w:jc w:val="left"/>
        <w:rPr>
          <w:rFonts w:hint="default"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0"/>
          <w:szCs w:val="20"/>
        </w:rPr>
        <w:t>Supplementary Table 2. Hyperparameter configurations for five machine learning models.</w:t>
      </w:r>
    </w:p>
    <w:p w14:paraId="0E57E293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20"/>
          <w:szCs w:val="20"/>
        </w:rPr>
      </w:pP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022"/>
        <w:gridCol w:w="1790"/>
        <w:gridCol w:w="1468"/>
        <w:gridCol w:w="2393"/>
      </w:tblGrid>
      <w:tr w14:paraId="5ECD0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03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Model</w:t>
            </w:r>
          </w:p>
        </w:tc>
        <w:tc>
          <w:tcPr>
            <w:tcW w:w="11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57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Parameter</w:t>
            </w:r>
          </w:p>
        </w:tc>
        <w:tc>
          <w:tcPr>
            <w:tcW w:w="98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94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Search Range</w:t>
            </w:r>
          </w:p>
        </w:tc>
        <w:tc>
          <w:tcPr>
            <w:tcW w:w="80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4E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Final Value</w:t>
            </w:r>
          </w:p>
        </w:tc>
        <w:tc>
          <w:tcPr>
            <w:tcW w:w="131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DA4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Tuning Method</w:t>
            </w:r>
          </w:p>
        </w:tc>
      </w:tr>
      <w:tr w14:paraId="563D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291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Logistic Regression</w:t>
            </w:r>
          </w:p>
        </w:tc>
        <w:tc>
          <w:tcPr>
            <w:tcW w:w="11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C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Regularization</w:t>
            </w:r>
          </w:p>
        </w:tc>
        <w:tc>
          <w:tcPr>
            <w:tcW w:w="98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DE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None (no penalty applied)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E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None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87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—</w:t>
            </w:r>
          </w:p>
        </w:tc>
      </w:tr>
      <w:tr w14:paraId="77262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B50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Random Forest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B9B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Number of trees (ntree)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E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Fixed at 500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85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500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4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—</w:t>
            </w:r>
          </w:p>
        </w:tc>
      </w:tr>
      <w:tr w14:paraId="6ACEB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A590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6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Features per split (mtry)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3C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 to p (p = number of features)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5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 (= floor(√p), p = 29)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8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Default rule (√p)</w:t>
            </w:r>
          </w:p>
        </w:tc>
      </w:tr>
      <w:tr w14:paraId="4B9DA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23A1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XGBoost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E3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Learning rate (eta)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34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0.01–0.3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BB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5B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18E13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F1D8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F8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Max tree depth (max_depth)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9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3–8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2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6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2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0B98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848C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803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Subsample ratio (subsample)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42F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0.6–1.0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5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0.8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5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0ABCD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A7F8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37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Column subsample (colsample_bytree)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5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0.6–1.0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49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0.8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AD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3605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181F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E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Min child weight (min_child_weight)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A9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1–10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19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7E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6DE5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877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18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Max rounds (nrounds) / early stopping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B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Up to 500, early stop at 30 rounds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06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500 / 30 rounds (val AUC)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6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37AF7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931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LightGBM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D5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Learning rate (learning_rate)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F3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0.01–0.3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D4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0.05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6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0BE7D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6600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48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Number of leaves (num_leaves)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774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15–63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1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31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B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4C7EC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2156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4B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Max depth (max_depth)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28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−1 (unlimited)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2B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−1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FA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5968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8F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9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Min data in leaf (min_data_in_leaf)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70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10–50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F2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20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C7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1897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EE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4A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Feature fraction (feature_fraction)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42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0.6–1.0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5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0.8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234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5932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5B09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E28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Bagging fraction (bagging_fraction)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54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0.6–1.0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F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0.8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BC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7C8BA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0917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44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Max rounds (nrounds) / early stopping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2B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Up to 500, early stop at 30 rounds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8A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500 / 30 rounds (val AUC)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FFA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 + early stopping (val AUC)</w:t>
            </w:r>
          </w:p>
        </w:tc>
      </w:tr>
      <w:tr w14:paraId="03A53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5946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Neural Network (MLP)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F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Hidden units (size)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9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5–20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E2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10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0B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</w:t>
            </w:r>
          </w:p>
        </w:tc>
      </w:tr>
      <w:tr w14:paraId="5CC65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9ADD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694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Weight decay (decay)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B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0.001–0.1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9E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0.01</w:t>
            </w: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21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Manually specified</w:t>
            </w:r>
          </w:p>
        </w:tc>
      </w:tr>
      <w:tr w14:paraId="3B16B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6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17F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88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Max iterations (maxit)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3E1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Fixed at 500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0B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500</w:t>
            </w:r>
          </w:p>
        </w:tc>
        <w:tc>
          <w:tcPr>
            <w:tcW w:w="13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C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360" w:lineRule="auto"/>
              <w:ind w:left="100" w:right="10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>—</w:t>
            </w:r>
          </w:p>
        </w:tc>
      </w:tr>
    </w:tbl>
    <w:p w14:paraId="7D5144DC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20"/>
          <w:szCs w:val="20"/>
        </w:rPr>
      </w:pPr>
    </w:p>
    <w:p w14:paraId="140BE8CF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16"/>
          <w:szCs w:val="16"/>
        </w:rPr>
      </w:pP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Early stopping for XGBoost and LightGBM used validation AUC with a patience of 30 rounds. RF mtry was set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to floor(√p), where p = 29. MLP was implemented using the nnet package.</w:t>
      </w:r>
      <w:bookmarkStart w:id="0" w:name="_GoBack"/>
      <w:bookmarkEnd w:id="0"/>
    </w:p>
    <w:p w14:paraId="69EBC952">
      <w:p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sz w:val="16"/>
          <w:szCs w:val="16"/>
        </w:rPr>
      </w:pP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LR, logistic regression; RF, random forest; MLP, multilayer perceptron; AUC, area under the receiver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16"/>
          <w:szCs w:val="16"/>
        </w:rPr>
        <w:t>operating characteristic curve; val, validation.</w:t>
      </w:r>
    </w:p>
    <w:p w14:paraId="30C729F7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4200" w:hanging="360"/>
      </w:pPr>
    </w:lvl>
    <w:lvl w:ilvl="1" w:tentative="0">
      <w:start w:val="1"/>
      <w:numFmt w:val="decimal"/>
      <w:pStyle w:val="3"/>
      <w:lvlText w:val="%1.%2."/>
      <w:lvlJc w:val="left"/>
      <w:pPr>
        <w:ind w:left="463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5064" w:hanging="504"/>
      </w:pPr>
    </w:lvl>
    <w:lvl w:ilvl="3" w:tentative="0">
      <w:start w:val="1"/>
      <w:numFmt w:val="decimal"/>
      <w:lvlText w:val="%1.%2.%3.%4."/>
      <w:lvlJc w:val="left"/>
      <w:pPr>
        <w:ind w:left="5568" w:hanging="648"/>
      </w:pPr>
    </w:lvl>
    <w:lvl w:ilvl="4" w:tentative="0">
      <w:start w:val="1"/>
      <w:numFmt w:val="decimal"/>
      <w:lvlText w:val="%1.%2.%3.%4.%5."/>
      <w:lvlJc w:val="left"/>
      <w:pPr>
        <w:ind w:left="6072" w:hanging="792"/>
      </w:pPr>
    </w:lvl>
    <w:lvl w:ilvl="5" w:tentative="0">
      <w:start w:val="1"/>
      <w:numFmt w:val="decimal"/>
      <w:lvlText w:val="%1.%2.%3.%4.%5.%6."/>
      <w:lvlJc w:val="left"/>
      <w:pPr>
        <w:ind w:left="6576" w:hanging="936"/>
      </w:pPr>
    </w:lvl>
    <w:lvl w:ilvl="6" w:tentative="0">
      <w:start w:val="1"/>
      <w:numFmt w:val="decimal"/>
      <w:lvlText w:val="%1.%2.%3.%4.%5.%6.%7."/>
      <w:lvlJc w:val="left"/>
      <w:pPr>
        <w:ind w:left="7080" w:hanging="1080"/>
      </w:pPr>
    </w:lvl>
    <w:lvl w:ilvl="7" w:tentative="0">
      <w:start w:val="1"/>
      <w:numFmt w:val="decimal"/>
      <w:lvlText w:val="%1.%2.%3.%4.%5.%6.%7.%8."/>
      <w:lvlJc w:val="left"/>
      <w:pPr>
        <w:ind w:left="7584" w:hanging="1224"/>
      </w:pPr>
    </w:lvl>
    <w:lvl w:ilvl="8" w:tentative="0">
      <w:start w:val="1"/>
      <w:numFmt w:val="decimal"/>
      <w:lvlText w:val="%1.%2.%3.%4.%5.%6.%7.%8.%9."/>
      <w:lvlJc w:val="left"/>
      <w:pPr>
        <w:ind w:left="816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30C9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1563</Characters>
  <Lines>0</Lines>
  <Paragraphs>0</Paragraphs>
  <TotalTime>0</TotalTime>
  <ScaleCrop>false</ScaleCrop>
  <LinksUpToDate>false</LinksUpToDate>
  <CharactersWithSpaces>1759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李清风</dc:creator>
  <cp:lastModifiedBy>李清风</cp:lastModifiedBy>
  <dcterms:modified xsi:type="dcterms:W3CDTF">2026-07-11T04:26:28Z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eyJoZGlkIjoiNjJlZDFhZWI3ODJkNTM3YjkxOWY0NWU4Yzk2MTA5Y2EiLCJ1c2VySWQiOiI0NzA1OTQ3MDcifQ==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18E73D9A132A4781967697189C09E813_13</vt:lpwstr>
  </property>
</Properties>
</file>