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D304B" w14:textId="77777777" w:rsidR="0074329B" w:rsidRPr="00CB316D" w:rsidRDefault="0074329B" w:rsidP="0074329B">
      <w:pPr>
        <w:jc w:val="both"/>
        <w:rPr>
          <w:rFonts w:ascii="Times New Roman" w:hAnsi="Times New Roman" w:cs="Times New Roman"/>
          <w:b/>
          <w:bCs/>
        </w:rPr>
      </w:pPr>
    </w:p>
    <w:p w14:paraId="4152946C" w14:textId="77777777" w:rsidR="0074329B" w:rsidRPr="00CB316D" w:rsidRDefault="0074329B" w:rsidP="0074329B">
      <w:pPr>
        <w:keepNext/>
        <w:jc w:val="both"/>
        <w:rPr>
          <w:rFonts w:ascii="Times New Roman" w:hAnsi="Times New Roman" w:cs="Times New Roman"/>
        </w:rPr>
      </w:pPr>
      <w:r w:rsidRPr="00CB316D">
        <w:rPr>
          <w:rFonts w:ascii="Times New Roman" w:hAnsi="Times New Roman" w:cs="Times New Roman"/>
          <w:noProof/>
          <w:lang w:val="en-GB" w:eastAsia="en-GB"/>
        </w:rPr>
        <w:drawing>
          <wp:inline distT="0" distB="0" distL="0" distR="0" wp14:anchorId="4D6DE474" wp14:editId="0BE215D4">
            <wp:extent cx="5943600" cy="2971800"/>
            <wp:effectExtent l="0" t="0" r="0" b="0"/>
            <wp:docPr id="17419277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27725" name="Picture 1741927725"/>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2971800"/>
                    </a:xfrm>
                    <a:prstGeom prst="rect">
                      <a:avLst/>
                    </a:prstGeom>
                  </pic:spPr>
                </pic:pic>
              </a:graphicData>
            </a:graphic>
          </wp:inline>
        </w:drawing>
      </w:r>
    </w:p>
    <w:p w14:paraId="1814D1B9" w14:textId="77777777" w:rsidR="0074329B" w:rsidRPr="00CB316D" w:rsidRDefault="0074329B" w:rsidP="0074329B">
      <w:pPr>
        <w:pStyle w:val="Caption"/>
        <w:jc w:val="both"/>
        <w:rPr>
          <w:rFonts w:ascii="Times New Roman" w:hAnsi="Times New Roman" w:cs="Times New Roman"/>
          <w:i w:val="0"/>
          <w:iCs/>
          <w:sz w:val="22"/>
          <w:szCs w:val="22"/>
        </w:rPr>
      </w:pPr>
      <w:r w:rsidRPr="00CB316D">
        <w:rPr>
          <w:rFonts w:ascii="Times New Roman" w:hAnsi="Times New Roman" w:cs="Times New Roman"/>
          <w:b/>
          <w:bCs/>
          <w:i w:val="0"/>
          <w:iCs/>
          <w:sz w:val="22"/>
          <w:szCs w:val="22"/>
        </w:rPr>
        <w:t xml:space="preserve">Supplementary Figure </w:t>
      </w:r>
      <w:r w:rsidRPr="00CB316D">
        <w:rPr>
          <w:rFonts w:ascii="Times New Roman" w:hAnsi="Times New Roman" w:cs="Times New Roman"/>
          <w:b/>
          <w:bCs/>
          <w:i w:val="0"/>
          <w:iCs/>
          <w:sz w:val="22"/>
          <w:szCs w:val="22"/>
        </w:rPr>
        <w:fldChar w:fldCharType="begin"/>
      </w:r>
      <w:r w:rsidRPr="00CB316D">
        <w:rPr>
          <w:rFonts w:ascii="Times New Roman" w:hAnsi="Times New Roman" w:cs="Times New Roman"/>
          <w:b/>
          <w:bCs/>
          <w:i w:val="0"/>
          <w:iCs/>
          <w:sz w:val="22"/>
          <w:szCs w:val="22"/>
        </w:rPr>
        <w:instrText xml:space="preserve"> SEQ Figure \* ARABIC </w:instrText>
      </w:r>
      <w:r w:rsidRPr="00CB316D">
        <w:rPr>
          <w:rFonts w:ascii="Times New Roman" w:hAnsi="Times New Roman" w:cs="Times New Roman"/>
          <w:b/>
          <w:bCs/>
          <w:i w:val="0"/>
          <w:iCs/>
          <w:sz w:val="22"/>
          <w:szCs w:val="22"/>
        </w:rPr>
        <w:fldChar w:fldCharType="separate"/>
      </w:r>
      <w:r w:rsidRPr="00CB316D">
        <w:rPr>
          <w:rFonts w:ascii="Times New Roman" w:hAnsi="Times New Roman" w:cs="Times New Roman"/>
          <w:b/>
          <w:bCs/>
          <w:i w:val="0"/>
          <w:iCs/>
          <w:noProof/>
          <w:sz w:val="22"/>
          <w:szCs w:val="22"/>
        </w:rPr>
        <w:t>1</w:t>
      </w:r>
      <w:r w:rsidRPr="00CB316D">
        <w:rPr>
          <w:rFonts w:ascii="Times New Roman" w:hAnsi="Times New Roman" w:cs="Times New Roman"/>
          <w:b/>
          <w:bCs/>
          <w:i w:val="0"/>
          <w:iCs/>
          <w:sz w:val="22"/>
          <w:szCs w:val="22"/>
        </w:rPr>
        <w:fldChar w:fldCharType="end"/>
      </w:r>
      <w:r w:rsidRPr="00CB316D">
        <w:rPr>
          <w:rFonts w:ascii="Times New Roman" w:hAnsi="Times New Roman" w:cs="Times New Roman"/>
          <w:b/>
          <w:bCs/>
          <w:i w:val="0"/>
          <w:iCs/>
          <w:sz w:val="22"/>
          <w:szCs w:val="22"/>
        </w:rPr>
        <w:t>:</w:t>
      </w:r>
      <w:r w:rsidRPr="00CB316D">
        <w:rPr>
          <w:rFonts w:ascii="Times New Roman" w:hAnsi="Times New Roman" w:cs="Times New Roman"/>
          <w:i w:val="0"/>
          <w:iCs/>
          <w:sz w:val="22"/>
          <w:szCs w:val="22"/>
        </w:rPr>
        <w:t xml:space="preserve"> Distribution of depression, anxiety, and stress status based on the DAS21 scale. (A) Depression status (B) Anxiety status (C) Stress status. Counts and percentages are labeled on the bars for each category.</w:t>
      </w:r>
    </w:p>
    <w:p w14:paraId="71BE5B8E" w14:textId="77777777" w:rsidR="0074329B" w:rsidRPr="00CB316D" w:rsidRDefault="0074329B" w:rsidP="0074329B">
      <w:pPr>
        <w:pStyle w:val="Caption"/>
        <w:jc w:val="both"/>
        <w:rPr>
          <w:rFonts w:ascii="Times New Roman" w:hAnsi="Times New Roman" w:cs="Times New Roman"/>
          <w:i w:val="0"/>
          <w:iCs/>
          <w:sz w:val="22"/>
          <w:szCs w:val="22"/>
        </w:rPr>
      </w:pPr>
    </w:p>
    <w:p w14:paraId="2ECB3D04" w14:textId="77777777" w:rsidR="0074329B" w:rsidRPr="00CB316D" w:rsidRDefault="0074329B" w:rsidP="0074329B">
      <w:pPr>
        <w:pStyle w:val="Caption"/>
        <w:keepNext/>
        <w:jc w:val="both"/>
        <w:rPr>
          <w:rFonts w:ascii="Times New Roman" w:hAnsi="Times New Roman" w:cs="Times New Roman"/>
          <w:sz w:val="22"/>
          <w:szCs w:val="22"/>
        </w:rPr>
      </w:pPr>
      <w:r w:rsidRPr="00CB316D">
        <w:rPr>
          <w:rFonts w:ascii="Times New Roman" w:hAnsi="Times New Roman" w:cs="Times New Roman"/>
          <w:noProof/>
          <w:sz w:val="22"/>
          <w:szCs w:val="22"/>
          <w:lang w:val="en-GB" w:eastAsia="en-GB"/>
          <w14:ligatures w14:val="standardContextual"/>
        </w:rPr>
        <w:lastRenderedPageBreak/>
        <w:drawing>
          <wp:inline distT="0" distB="0" distL="0" distR="0" wp14:anchorId="7B6C17C4" wp14:editId="7CD8AB6B">
            <wp:extent cx="4151384" cy="5237999"/>
            <wp:effectExtent l="0" t="0" r="1905" b="1270"/>
            <wp:docPr id="15217069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06910" name="Picture 1521706910"/>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51384" cy="5237999"/>
                    </a:xfrm>
                    <a:prstGeom prst="rect">
                      <a:avLst/>
                    </a:prstGeom>
                  </pic:spPr>
                </pic:pic>
              </a:graphicData>
            </a:graphic>
          </wp:inline>
        </w:drawing>
      </w:r>
    </w:p>
    <w:p w14:paraId="45F0819E" w14:textId="77777777" w:rsidR="0074329B" w:rsidRPr="00CB316D" w:rsidRDefault="0074329B" w:rsidP="0074329B">
      <w:pPr>
        <w:pStyle w:val="Caption"/>
        <w:jc w:val="both"/>
        <w:rPr>
          <w:rFonts w:ascii="Times New Roman" w:hAnsi="Times New Roman" w:cs="Times New Roman"/>
          <w:sz w:val="22"/>
          <w:szCs w:val="22"/>
        </w:rPr>
      </w:pPr>
      <w:r w:rsidRPr="00CB316D">
        <w:rPr>
          <w:rFonts w:ascii="Times New Roman" w:hAnsi="Times New Roman" w:cs="Times New Roman"/>
          <w:b/>
          <w:bCs/>
          <w:i w:val="0"/>
          <w:iCs/>
          <w:sz w:val="22"/>
          <w:szCs w:val="22"/>
        </w:rPr>
        <w:t xml:space="preserve">Supplementary Figure </w:t>
      </w:r>
      <w:r w:rsidRPr="00CB316D">
        <w:rPr>
          <w:rFonts w:ascii="Times New Roman" w:hAnsi="Times New Roman" w:cs="Times New Roman"/>
          <w:b/>
          <w:bCs/>
          <w:i w:val="0"/>
          <w:iCs/>
          <w:sz w:val="22"/>
          <w:szCs w:val="22"/>
        </w:rPr>
        <w:fldChar w:fldCharType="begin"/>
      </w:r>
      <w:r w:rsidRPr="00CB316D">
        <w:rPr>
          <w:rFonts w:ascii="Times New Roman" w:hAnsi="Times New Roman" w:cs="Times New Roman"/>
          <w:b/>
          <w:bCs/>
          <w:i w:val="0"/>
          <w:iCs/>
          <w:sz w:val="22"/>
          <w:szCs w:val="22"/>
        </w:rPr>
        <w:instrText xml:space="preserve"> SEQ Figure \* ARABIC </w:instrText>
      </w:r>
      <w:r w:rsidRPr="00CB316D">
        <w:rPr>
          <w:rFonts w:ascii="Times New Roman" w:hAnsi="Times New Roman" w:cs="Times New Roman"/>
          <w:b/>
          <w:bCs/>
          <w:i w:val="0"/>
          <w:iCs/>
          <w:sz w:val="22"/>
          <w:szCs w:val="22"/>
        </w:rPr>
        <w:fldChar w:fldCharType="separate"/>
      </w:r>
      <w:r w:rsidRPr="00CB316D">
        <w:rPr>
          <w:rFonts w:ascii="Times New Roman" w:hAnsi="Times New Roman" w:cs="Times New Roman"/>
          <w:b/>
          <w:bCs/>
          <w:i w:val="0"/>
          <w:iCs/>
          <w:noProof/>
          <w:sz w:val="22"/>
          <w:szCs w:val="22"/>
        </w:rPr>
        <w:t>2</w:t>
      </w:r>
      <w:r w:rsidRPr="00CB316D">
        <w:rPr>
          <w:rFonts w:ascii="Times New Roman" w:hAnsi="Times New Roman" w:cs="Times New Roman"/>
          <w:b/>
          <w:bCs/>
          <w:i w:val="0"/>
          <w:iCs/>
          <w:sz w:val="22"/>
          <w:szCs w:val="22"/>
        </w:rPr>
        <w:fldChar w:fldCharType="end"/>
      </w:r>
      <w:r w:rsidRPr="00CB316D">
        <w:rPr>
          <w:rFonts w:ascii="Times New Roman" w:hAnsi="Times New Roman" w:cs="Times New Roman"/>
          <w:b/>
          <w:bCs/>
          <w:i w:val="0"/>
          <w:iCs/>
          <w:sz w:val="22"/>
          <w:szCs w:val="22"/>
        </w:rPr>
        <w:t>:</w:t>
      </w:r>
      <w:r w:rsidRPr="00CB316D">
        <w:rPr>
          <w:rFonts w:ascii="Times New Roman" w:hAnsi="Times New Roman" w:cs="Times New Roman"/>
          <w:i w:val="0"/>
          <w:iCs/>
          <w:sz w:val="22"/>
          <w:szCs w:val="22"/>
        </w:rPr>
        <w:t xml:space="preserve"> Distribution of K10 status categorized into Low distress, Moderate distress, and High distress. Counts and percentages are labeled above each bar to illustrate the proportions of participants in each category</w:t>
      </w:r>
      <w:r w:rsidRPr="00CB316D">
        <w:rPr>
          <w:rFonts w:ascii="Times New Roman" w:hAnsi="Times New Roman" w:cs="Times New Roman"/>
          <w:sz w:val="22"/>
          <w:szCs w:val="22"/>
        </w:rPr>
        <w:t>.</w:t>
      </w:r>
    </w:p>
    <w:p w14:paraId="36A968F5" w14:textId="77777777" w:rsidR="0074329B" w:rsidRPr="00CB316D" w:rsidRDefault="0074329B" w:rsidP="0074329B">
      <w:pPr>
        <w:pStyle w:val="Caption"/>
        <w:jc w:val="both"/>
        <w:rPr>
          <w:rFonts w:ascii="Times New Roman" w:hAnsi="Times New Roman" w:cs="Times New Roman"/>
          <w:sz w:val="22"/>
          <w:szCs w:val="22"/>
        </w:rPr>
      </w:pPr>
    </w:p>
    <w:p w14:paraId="1C2C61B0" w14:textId="77777777" w:rsidR="0074329B" w:rsidRPr="00CB316D" w:rsidRDefault="0074329B" w:rsidP="0074329B">
      <w:pPr>
        <w:pStyle w:val="Caption"/>
        <w:keepNext/>
        <w:jc w:val="both"/>
        <w:rPr>
          <w:rFonts w:ascii="Times New Roman" w:hAnsi="Times New Roman" w:cs="Times New Roman"/>
          <w:sz w:val="22"/>
          <w:szCs w:val="22"/>
        </w:rPr>
      </w:pPr>
      <w:r w:rsidRPr="00CB316D">
        <w:rPr>
          <w:rFonts w:ascii="Times New Roman" w:hAnsi="Times New Roman" w:cs="Times New Roman"/>
          <w:noProof/>
          <w:sz w:val="22"/>
          <w:szCs w:val="22"/>
          <w:lang w:val="en-GB" w:eastAsia="en-GB"/>
          <w14:ligatures w14:val="standardContextual"/>
        </w:rPr>
        <w:lastRenderedPageBreak/>
        <w:drawing>
          <wp:inline distT="0" distB="0" distL="0" distR="0" wp14:anchorId="1F351365" wp14:editId="5235D658">
            <wp:extent cx="5942871" cy="4661535"/>
            <wp:effectExtent l="0" t="0" r="1270" b="5715"/>
            <wp:docPr id="178412407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124078"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942871" cy="4661535"/>
                    </a:xfrm>
                    <a:prstGeom prst="rect">
                      <a:avLst/>
                    </a:prstGeom>
                  </pic:spPr>
                </pic:pic>
              </a:graphicData>
            </a:graphic>
          </wp:inline>
        </w:drawing>
      </w:r>
    </w:p>
    <w:p w14:paraId="6DAC58E1" w14:textId="77777777" w:rsidR="0074329B" w:rsidRPr="00CB316D" w:rsidRDefault="0074329B" w:rsidP="0074329B">
      <w:pPr>
        <w:pStyle w:val="Caption"/>
        <w:jc w:val="both"/>
        <w:rPr>
          <w:rFonts w:ascii="Times New Roman" w:hAnsi="Times New Roman" w:cs="Times New Roman"/>
          <w:b/>
          <w:bCs/>
          <w:i w:val="0"/>
          <w:iCs/>
          <w:sz w:val="22"/>
          <w:szCs w:val="22"/>
        </w:rPr>
      </w:pPr>
      <w:r w:rsidRPr="00CB316D">
        <w:rPr>
          <w:rFonts w:ascii="Times New Roman" w:hAnsi="Times New Roman" w:cs="Times New Roman"/>
          <w:b/>
          <w:bCs/>
          <w:i w:val="0"/>
          <w:iCs/>
          <w:sz w:val="22"/>
          <w:szCs w:val="22"/>
        </w:rPr>
        <w:t xml:space="preserve">Supplementary  Figure </w:t>
      </w:r>
      <w:r w:rsidRPr="00CB316D">
        <w:rPr>
          <w:rFonts w:ascii="Times New Roman" w:hAnsi="Times New Roman" w:cs="Times New Roman"/>
          <w:b/>
          <w:bCs/>
          <w:i w:val="0"/>
          <w:iCs/>
          <w:sz w:val="22"/>
          <w:szCs w:val="22"/>
        </w:rPr>
        <w:fldChar w:fldCharType="begin"/>
      </w:r>
      <w:r w:rsidRPr="00CB316D">
        <w:rPr>
          <w:rFonts w:ascii="Times New Roman" w:hAnsi="Times New Roman" w:cs="Times New Roman"/>
          <w:b/>
          <w:bCs/>
          <w:i w:val="0"/>
          <w:iCs/>
          <w:sz w:val="22"/>
          <w:szCs w:val="22"/>
        </w:rPr>
        <w:instrText xml:space="preserve"> SEQ Figure \* ARABIC </w:instrText>
      </w:r>
      <w:r w:rsidRPr="00CB316D">
        <w:rPr>
          <w:rFonts w:ascii="Times New Roman" w:hAnsi="Times New Roman" w:cs="Times New Roman"/>
          <w:b/>
          <w:bCs/>
          <w:i w:val="0"/>
          <w:iCs/>
          <w:sz w:val="22"/>
          <w:szCs w:val="22"/>
        </w:rPr>
        <w:fldChar w:fldCharType="separate"/>
      </w:r>
      <w:r w:rsidRPr="00CB316D">
        <w:rPr>
          <w:rFonts w:ascii="Times New Roman" w:hAnsi="Times New Roman" w:cs="Times New Roman"/>
          <w:b/>
          <w:bCs/>
          <w:i w:val="0"/>
          <w:iCs/>
          <w:noProof/>
          <w:sz w:val="22"/>
          <w:szCs w:val="22"/>
        </w:rPr>
        <w:t>3</w:t>
      </w:r>
      <w:r w:rsidRPr="00CB316D">
        <w:rPr>
          <w:rFonts w:ascii="Times New Roman" w:hAnsi="Times New Roman" w:cs="Times New Roman"/>
          <w:b/>
          <w:bCs/>
          <w:i w:val="0"/>
          <w:iCs/>
          <w:sz w:val="22"/>
          <w:szCs w:val="22"/>
        </w:rPr>
        <w:fldChar w:fldCharType="end"/>
      </w:r>
      <w:r w:rsidRPr="00CB316D">
        <w:rPr>
          <w:rFonts w:ascii="Times New Roman" w:hAnsi="Times New Roman" w:cs="Times New Roman"/>
          <w:b/>
          <w:bCs/>
          <w:i w:val="0"/>
          <w:iCs/>
          <w:sz w:val="22"/>
          <w:szCs w:val="22"/>
        </w:rPr>
        <w:t>:</w:t>
      </w:r>
      <w:r w:rsidRPr="00CB316D">
        <w:rPr>
          <w:rFonts w:ascii="Times New Roman" w:hAnsi="Times New Roman" w:cs="Times New Roman"/>
          <w:i w:val="0"/>
          <w:iCs/>
          <w:sz w:val="22"/>
          <w:szCs w:val="22"/>
        </w:rPr>
        <w:t xml:space="preserve"> Distribution of PFRS status categorized into High Resilience, Low Resilience, and Moderate Resilience. Counts and percentages are displayed above the bars, representing the proportion of individuals in each category.</w:t>
      </w:r>
    </w:p>
    <w:p w14:paraId="07DA9592" w14:textId="77777777" w:rsidR="0074329B" w:rsidRPr="00CB316D" w:rsidRDefault="0074329B" w:rsidP="0074329B">
      <w:pPr>
        <w:jc w:val="both"/>
        <w:rPr>
          <w:rFonts w:ascii="Times New Roman" w:hAnsi="Times New Roman" w:cs="Times New Roman"/>
          <w:b/>
          <w:bCs/>
        </w:rPr>
      </w:pPr>
    </w:p>
    <w:p w14:paraId="67A8AFD1" w14:textId="77777777" w:rsidR="0074329B" w:rsidRPr="00CB316D" w:rsidRDefault="0074329B" w:rsidP="0074329B">
      <w:pPr>
        <w:jc w:val="both"/>
        <w:rPr>
          <w:rFonts w:ascii="Times New Roman" w:hAnsi="Times New Roman" w:cs="Times New Roman"/>
          <w:b/>
          <w:bCs/>
        </w:rPr>
      </w:pPr>
    </w:p>
    <w:p w14:paraId="660E5756" w14:textId="77777777" w:rsidR="00DE6AE2" w:rsidRDefault="00DE6AE2"/>
    <w:sectPr w:rsidR="00DE6AE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29B"/>
    <w:rsid w:val="00195413"/>
    <w:rsid w:val="003A03A7"/>
    <w:rsid w:val="003D0186"/>
    <w:rsid w:val="003D01B2"/>
    <w:rsid w:val="007278E4"/>
    <w:rsid w:val="0074329B"/>
    <w:rsid w:val="00A3738C"/>
    <w:rsid w:val="00B91ABC"/>
    <w:rsid w:val="00BC6C35"/>
    <w:rsid w:val="00CB270D"/>
    <w:rsid w:val="00CF7583"/>
    <w:rsid w:val="00DE6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451BF"/>
  <w15:chartTrackingRefBased/>
  <w15:docId w15:val="{C0B336AC-3C60-4F92-8031-9964D6AA3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329B"/>
    <w:pPr>
      <w:spacing w:after="120" w:line="240" w:lineRule="auto"/>
    </w:pPr>
    <w:rPr>
      <w:sz w:val="22"/>
      <w:szCs w:val="22"/>
    </w:rPr>
  </w:style>
  <w:style w:type="paragraph" w:styleId="Heading1">
    <w:name w:val="heading 1"/>
    <w:basedOn w:val="Normal"/>
    <w:next w:val="Normal"/>
    <w:link w:val="Heading1Char"/>
    <w:uiPriority w:val="9"/>
    <w:qFormat/>
    <w:rsid w:val="0074329B"/>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4329B"/>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4329B"/>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4329B"/>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74329B"/>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74329B"/>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74329B"/>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74329B"/>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74329B"/>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432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432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432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432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432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432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432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432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4329B"/>
    <w:rPr>
      <w:rFonts w:eastAsiaTheme="majorEastAsia" w:cstheme="majorBidi"/>
      <w:color w:val="272727" w:themeColor="text1" w:themeTint="D8"/>
    </w:rPr>
  </w:style>
  <w:style w:type="paragraph" w:styleId="Title">
    <w:name w:val="Title"/>
    <w:basedOn w:val="Normal"/>
    <w:next w:val="Normal"/>
    <w:link w:val="TitleChar"/>
    <w:uiPriority w:val="10"/>
    <w:qFormat/>
    <w:rsid w:val="0074329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32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4329B"/>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432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4329B"/>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74329B"/>
    <w:rPr>
      <w:i/>
      <w:iCs/>
      <w:color w:val="404040" w:themeColor="text1" w:themeTint="BF"/>
    </w:rPr>
  </w:style>
  <w:style w:type="paragraph" w:styleId="ListParagraph">
    <w:name w:val="List Paragraph"/>
    <w:basedOn w:val="Normal"/>
    <w:uiPriority w:val="34"/>
    <w:qFormat/>
    <w:rsid w:val="0074329B"/>
    <w:pPr>
      <w:spacing w:after="160" w:line="278" w:lineRule="auto"/>
      <w:ind w:left="720"/>
      <w:contextualSpacing/>
    </w:pPr>
    <w:rPr>
      <w:sz w:val="24"/>
      <w:szCs w:val="24"/>
    </w:rPr>
  </w:style>
  <w:style w:type="character" w:styleId="IntenseEmphasis">
    <w:name w:val="Intense Emphasis"/>
    <w:basedOn w:val="DefaultParagraphFont"/>
    <w:uiPriority w:val="21"/>
    <w:qFormat/>
    <w:rsid w:val="0074329B"/>
    <w:rPr>
      <w:i/>
      <w:iCs/>
      <w:color w:val="0F4761" w:themeColor="accent1" w:themeShade="BF"/>
    </w:rPr>
  </w:style>
  <w:style w:type="paragraph" w:styleId="IntenseQuote">
    <w:name w:val="Intense Quote"/>
    <w:basedOn w:val="Normal"/>
    <w:next w:val="Normal"/>
    <w:link w:val="IntenseQuoteChar"/>
    <w:uiPriority w:val="30"/>
    <w:qFormat/>
    <w:rsid w:val="0074329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74329B"/>
    <w:rPr>
      <w:i/>
      <w:iCs/>
      <w:color w:val="0F4761" w:themeColor="accent1" w:themeShade="BF"/>
    </w:rPr>
  </w:style>
  <w:style w:type="character" w:styleId="IntenseReference">
    <w:name w:val="Intense Reference"/>
    <w:basedOn w:val="DefaultParagraphFont"/>
    <w:uiPriority w:val="32"/>
    <w:qFormat/>
    <w:rsid w:val="0074329B"/>
    <w:rPr>
      <w:b/>
      <w:bCs/>
      <w:smallCaps/>
      <w:color w:val="0F4761" w:themeColor="accent1" w:themeShade="BF"/>
      <w:spacing w:val="5"/>
    </w:rPr>
  </w:style>
  <w:style w:type="paragraph" w:styleId="Caption">
    <w:name w:val="caption"/>
    <w:basedOn w:val="Normal"/>
    <w:link w:val="CaptionChar"/>
    <w:qFormat/>
    <w:rsid w:val="0074329B"/>
    <w:rPr>
      <w:i/>
      <w:kern w:val="0"/>
      <w:sz w:val="24"/>
      <w:szCs w:val="24"/>
      <w14:ligatures w14:val="none"/>
    </w:rPr>
  </w:style>
  <w:style w:type="character" w:customStyle="1" w:styleId="CaptionChar">
    <w:name w:val="Caption Char"/>
    <w:basedOn w:val="DefaultParagraphFont"/>
    <w:link w:val="Caption"/>
    <w:rsid w:val="0074329B"/>
    <w:rPr>
      <w: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Words>
  <Characters>676</Characters>
  <Application>Microsoft Office Word</Application>
  <DocSecurity>0</DocSecurity>
  <Lines>5</Lines>
  <Paragraphs>1</Paragraphs>
  <ScaleCrop>false</ScaleCrop>
  <Company>Springer Nature</Company>
  <LinksUpToDate>false</LinksUpToDate>
  <CharactersWithSpaces>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2026-09-04T11:22:00Z</dcterms:created>
  <dcterms:modified xsi:type="dcterms:W3CDTF">2026-09-04T11:22:00Z</dcterms:modified>
</cp:coreProperties>
</file>