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DB833" w14:textId="795FF886" w:rsidR="00F00EEF" w:rsidRDefault="00F00EEF" w:rsidP="00F00EEF">
      <w:pPr>
        <w:pStyle w:val="berschrift2"/>
        <w:spacing w:line="360" w:lineRule="auto"/>
        <w:rPr>
          <w:kern w:val="0"/>
          <w:lang w:val="en-US"/>
          <w14:ligatures w14:val="none"/>
        </w:rPr>
      </w:pPr>
      <w:r>
        <w:rPr>
          <w:kern w:val="0"/>
          <w:lang w:val="en-US"/>
          <w14:ligatures w14:val="none"/>
        </w:rPr>
        <w:t>SMART - Additional File 3</w:t>
      </w:r>
    </w:p>
    <w:p w14:paraId="579A9046" w14:textId="77777777" w:rsidR="00F00EEF" w:rsidRDefault="00F00EEF" w:rsidP="00B70894">
      <w:pPr>
        <w:pStyle w:val="berschrift2"/>
        <w:spacing w:line="360" w:lineRule="auto"/>
        <w:rPr>
          <w:kern w:val="0"/>
          <w:lang w:val="en-US"/>
          <w14:ligatures w14:val="none"/>
        </w:rPr>
      </w:pPr>
    </w:p>
    <w:p w14:paraId="496AC6EC" w14:textId="72AFEFCA" w:rsidR="00B70894" w:rsidRPr="00C120F8" w:rsidRDefault="00C120F8" w:rsidP="00B70894">
      <w:pPr>
        <w:pStyle w:val="berschrift2"/>
        <w:spacing w:line="360" w:lineRule="auto"/>
        <w:rPr>
          <w:rFonts w:asciiTheme="minorHAnsi" w:eastAsiaTheme="minorEastAsia" w:hAnsiTheme="minorHAnsi" w:cstheme="minorBidi"/>
          <w:iCs/>
          <w:color w:val="auto"/>
          <w:kern w:val="0"/>
          <w:sz w:val="24"/>
          <w:szCs w:val="24"/>
          <w:lang w:val="en-US"/>
          <w14:ligatures w14:val="none"/>
        </w:rPr>
      </w:pPr>
      <w:r w:rsidRPr="00C120F8">
        <w:rPr>
          <w:rFonts w:asciiTheme="minorHAnsi" w:eastAsiaTheme="minorEastAsia" w:hAnsiTheme="minorHAnsi" w:cstheme="minorBidi"/>
          <w:b/>
          <w:bCs/>
          <w:iCs/>
          <w:color w:val="auto"/>
          <w:kern w:val="0"/>
          <w:sz w:val="24"/>
          <w:szCs w:val="24"/>
          <w:lang w:val="en-US"/>
          <w14:ligatures w14:val="none"/>
        </w:rPr>
        <w:t>Figure 1</w:t>
      </w:r>
      <w:r w:rsidRPr="00C120F8">
        <w:rPr>
          <w:rFonts w:asciiTheme="minorHAnsi" w:eastAsiaTheme="minorEastAsia" w:hAnsiTheme="minorHAnsi" w:cstheme="minorBidi"/>
          <w:iCs/>
          <w:color w:val="auto"/>
          <w:kern w:val="0"/>
          <w:sz w:val="24"/>
          <w:szCs w:val="24"/>
          <w:lang w:val="en-US"/>
          <w14:ligatures w14:val="none"/>
        </w:rPr>
        <w:t xml:space="preserve"> </w:t>
      </w:r>
      <w:r w:rsidR="00B70894" w:rsidRPr="00C120F8">
        <w:rPr>
          <w:rFonts w:asciiTheme="minorHAnsi" w:eastAsiaTheme="minorEastAsia" w:hAnsiTheme="minorHAnsi" w:cstheme="minorBidi"/>
          <w:iCs/>
          <w:color w:val="auto"/>
          <w:kern w:val="0"/>
          <w:sz w:val="24"/>
          <w:szCs w:val="24"/>
          <w:lang w:val="en-US"/>
          <w14:ligatures w14:val="none"/>
        </w:rPr>
        <w:t>Assessment of Ventilation Distribution by Electrical Impedance Tomography</w:t>
      </w:r>
    </w:p>
    <w:p w14:paraId="577B9CEE" w14:textId="302CBA8C" w:rsidR="002C7054" w:rsidRPr="007B07B6" w:rsidRDefault="002B72EE" w:rsidP="002C7054">
      <w:pPr>
        <w:pStyle w:val="Textkrper"/>
        <w:keepNext/>
        <w:spacing w:line="360" w:lineRule="auto"/>
      </w:pPr>
      <w:r>
        <w:rPr>
          <w:noProof/>
          <w14:ligatures w14:val="standardContextual"/>
        </w:rPr>
        <w:drawing>
          <wp:inline distT="0" distB="0" distL="0" distR="0" wp14:anchorId="3EFD50E5" wp14:editId="4C6C12DA">
            <wp:extent cx="5760720" cy="1510030"/>
            <wp:effectExtent l="0" t="0" r="5080" b="1270"/>
            <wp:docPr id="1932525418" name="Grafik 1" descr="Ein Bild, das Farbigkeit, Screenshot, Diagramm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525418" name="Grafik 1" descr="Ein Bild, das Farbigkeit, Screenshot, Diagramm enthält.&#10;&#10;KI-generierte Inhalte können fehlerhaft sein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1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404668" w14:textId="77777777" w:rsidR="002C7054" w:rsidRPr="00846250" w:rsidRDefault="002C7054" w:rsidP="002C7054">
      <w:pPr>
        <w:pStyle w:val="Figure-TableCaption"/>
        <w:spacing w:line="360" w:lineRule="auto"/>
        <w:rPr>
          <w:i w:val="0"/>
          <w:iCs/>
        </w:rPr>
      </w:pPr>
      <w:r w:rsidRPr="00846250">
        <w:rPr>
          <w:i w:val="0"/>
          <w:iCs/>
        </w:rPr>
        <w:t xml:space="preserve">Assessment of ventilation distribution with EIT, </w:t>
      </w:r>
      <w:proofErr w:type="spellStart"/>
      <w:r w:rsidRPr="00846250">
        <w:rPr>
          <w:i w:val="0"/>
          <w:iCs/>
          <w:lang w:val="de-DE"/>
        </w:rPr>
        <w:t>using</w:t>
      </w:r>
      <w:proofErr w:type="spellEnd"/>
      <w:r w:rsidRPr="00846250">
        <w:rPr>
          <w:i w:val="0"/>
          <w:iCs/>
          <w:lang w:val="de-DE"/>
        </w:rPr>
        <w:t xml:space="preserve"> </w:t>
      </w:r>
      <w:proofErr w:type="spellStart"/>
      <w:r w:rsidRPr="00846250">
        <w:rPr>
          <w:i w:val="0"/>
          <w:iCs/>
          <w:lang w:val="de-DE"/>
        </w:rPr>
        <w:t>the</w:t>
      </w:r>
      <w:proofErr w:type="spellEnd"/>
      <w:r w:rsidRPr="00846250">
        <w:rPr>
          <w:i w:val="0"/>
          <w:iCs/>
          <w:lang w:val="de-DE"/>
        </w:rPr>
        <w:t xml:space="preserve"> </w:t>
      </w:r>
      <w:proofErr w:type="spellStart"/>
      <w:r w:rsidRPr="00846250">
        <w:rPr>
          <w:i w:val="0"/>
          <w:iCs/>
          <w:lang w:val="de-DE"/>
        </w:rPr>
        <w:t>fraction</w:t>
      </w:r>
      <w:proofErr w:type="spellEnd"/>
      <w:r w:rsidRPr="00846250">
        <w:rPr>
          <w:i w:val="0"/>
          <w:iCs/>
          <w:lang w:val="de-DE"/>
        </w:rPr>
        <w:t xml:space="preserve"> </w:t>
      </w:r>
      <w:proofErr w:type="spellStart"/>
      <w:r w:rsidRPr="00846250">
        <w:rPr>
          <w:i w:val="0"/>
          <w:iCs/>
          <w:lang w:val="de-DE"/>
        </w:rPr>
        <w:t>of</w:t>
      </w:r>
      <w:proofErr w:type="spellEnd"/>
      <w:r w:rsidRPr="00846250">
        <w:rPr>
          <w:i w:val="0"/>
          <w:iCs/>
          <w:lang w:val="de-DE"/>
        </w:rPr>
        <w:t xml:space="preserve"> </w:t>
      </w:r>
      <w:proofErr w:type="spellStart"/>
      <w:r w:rsidRPr="00846250">
        <w:rPr>
          <w:i w:val="0"/>
          <w:iCs/>
          <w:lang w:val="de-DE"/>
        </w:rPr>
        <w:t>ventilation</w:t>
      </w:r>
      <w:proofErr w:type="spellEnd"/>
      <w:r w:rsidRPr="00846250">
        <w:rPr>
          <w:i w:val="0"/>
          <w:iCs/>
          <w:lang w:val="de-DE"/>
        </w:rPr>
        <w:t xml:space="preserve"> in </w:t>
      </w:r>
      <w:proofErr w:type="spellStart"/>
      <w:r w:rsidRPr="00846250">
        <w:rPr>
          <w:i w:val="0"/>
          <w:iCs/>
          <w:lang w:val="de-DE"/>
        </w:rPr>
        <w:t>the</w:t>
      </w:r>
      <w:proofErr w:type="spellEnd"/>
      <w:r w:rsidRPr="00846250">
        <w:rPr>
          <w:i w:val="0"/>
          <w:iCs/>
          <w:lang w:val="de-DE"/>
        </w:rPr>
        <w:t xml:space="preserve"> dorsal and </w:t>
      </w:r>
      <w:proofErr w:type="spellStart"/>
      <w:r w:rsidRPr="00846250">
        <w:rPr>
          <w:i w:val="0"/>
          <w:iCs/>
          <w:lang w:val="de-DE"/>
        </w:rPr>
        <w:t>left</w:t>
      </w:r>
      <w:proofErr w:type="spellEnd"/>
      <w:r w:rsidRPr="00846250">
        <w:rPr>
          <w:i w:val="0"/>
          <w:iCs/>
          <w:lang w:val="de-DE"/>
        </w:rPr>
        <w:t xml:space="preserve"> </w:t>
      </w:r>
      <w:proofErr w:type="spellStart"/>
      <w:r w:rsidRPr="00846250">
        <w:rPr>
          <w:i w:val="0"/>
          <w:iCs/>
          <w:lang w:val="de-DE"/>
        </w:rPr>
        <w:t>region-of-interest</w:t>
      </w:r>
      <w:proofErr w:type="spellEnd"/>
      <w:r>
        <w:rPr>
          <w:i w:val="0"/>
          <w:iCs/>
        </w:rPr>
        <w:t xml:space="preserve"> (</w:t>
      </w:r>
      <w:r w:rsidRPr="00846250">
        <w:rPr>
          <w:i w:val="0"/>
          <w:iCs/>
        </w:rPr>
        <w:t xml:space="preserve">ROI) and by the geometrical center of ventilation (CoV). ROI fractions of the left and dorsal halves are referred to as </w:t>
      </w:r>
      <w:proofErr w:type="spellStart"/>
      <w:r>
        <w:rPr>
          <w:i w:val="0"/>
          <w:iCs/>
        </w:rPr>
        <w:t>F</w:t>
      </w:r>
      <w:r w:rsidRPr="00846250">
        <w:rPr>
          <w:i w:val="0"/>
          <w:iCs/>
          <w:vertAlign w:val="subscript"/>
        </w:rPr>
        <w:t>dorsal</w:t>
      </w:r>
      <w:proofErr w:type="spellEnd"/>
      <w:r w:rsidRPr="00846250">
        <w:rPr>
          <w:i w:val="0"/>
          <w:iCs/>
        </w:rPr>
        <w:t xml:space="preserve"> and </w:t>
      </w:r>
      <w:proofErr w:type="spellStart"/>
      <w:r>
        <w:rPr>
          <w:i w:val="0"/>
          <w:iCs/>
        </w:rPr>
        <w:t>F</w:t>
      </w:r>
      <w:r w:rsidRPr="00846250">
        <w:rPr>
          <w:i w:val="0"/>
          <w:iCs/>
          <w:vertAlign w:val="subscript"/>
        </w:rPr>
        <w:t>left</w:t>
      </w:r>
      <w:proofErr w:type="spellEnd"/>
      <w:r w:rsidRPr="00846250">
        <w:rPr>
          <w:i w:val="0"/>
          <w:iCs/>
        </w:rPr>
        <w:t xml:space="preserve">, respectively. For the CoV, two components were distinguished, namely the </w:t>
      </w:r>
      <w:proofErr w:type="spellStart"/>
      <w:r w:rsidRPr="00846250">
        <w:rPr>
          <w:i w:val="0"/>
          <w:iCs/>
        </w:rPr>
        <w:t>CoV</w:t>
      </w:r>
      <w:r w:rsidRPr="00846250">
        <w:rPr>
          <w:i w:val="0"/>
          <w:iCs/>
          <w:vertAlign w:val="subscript"/>
        </w:rPr>
        <w:t>rl</w:t>
      </w:r>
      <w:proofErr w:type="spellEnd"/>
      <w:r w:rsidRPr="00846250">
        <w:rPr>
          <w:i w:val="0"/>
          <w:iCs/>
        </w:rPr>
        <w:t xml:space="preserve"> along the right-to-left axis and the </w:t>
      </w:r>
      <w:proofErr w:type="spellStart"/>
      <w:r w:rsidRPr="00846250">
        <w:rPr>
          <w:i w:val="0"/>
          <w:iCs/>
        </w:rPr>
        <w:t>CoV</w:t>
      </w:r>
      <w:r w:rsidRPr="00846250">
        <w:rPr>
          <w:i w:val="0"/>
          <w:iCs/>
          <w:vertAlign w:val="subscript"/>
        </w:rPr>
        <w:t>vd</w:t>
      </w:r>
      <w:proofErr w:type="spellEnd"/>
      <w:r w:rsidRPr="00846250">
        <w:rPr>
          <w:i w:val="0"/>
          <w:iCs/>
        </w:rPr>
        <w:t xml:space="preserve"> along the ventral-to-dorsal axis. Values over </w:t>
      </w:r>
      <m:oMath>
        <m:r>
          <w:rPr>
            <w:rFonts w:ascii="Cambria Math" w:hAnsi="Cambria Math"/>
          </w:rPr>
          <m:t>50 %</m:t>
        </m:r>
      </m:oMath>
      <w:r w:rsidRPr="00846250">
        <w:rPr>
          <w:i w:val="0"/>
          <w:iCs/>
        </w:rPr>
        <w:t xml:space="preserve"> represent a ventilation that is shifted in the left and dorsal direction. Note that classical medical image conventions are used, where the left lung is on the right side of a transverse section.</w:t>
      </w:r>
    </w:p>
    <w:p w14:paraId="2F5A4D18" w14:textId="77777777" w:rsidR="00870264" w:rsidRDefault="00870264"/>
    <w:sectPr w:rsidR="0087026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B327B"/>
    <w:multiLevelType w:val="multilevel"/>
    <w:tmpl w:val="88222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7226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054"/>
    <w:rsid w:val="000A4D9A"/>
    <w:rsid w:val="0010402E"/>
    <w:rsid w:val="002B72EE"/>
    <w:rsid w:val="002C7054"/>
    <w:rsid w:val="00401AA4"/>
    <w:rsid w:val="004B63F3"/>
    <w:rsid w:val="00523487"/>
    <w:rsid w:val="006622FF"/>
    <w:rsid w:val="006A693F"/>
    <w:rsid w:val="006E776D"/>
    <w:rsid w:val="007C1985"/>
    <w:rsid w:val="00846A66"/>
    <w:rsid w:val="00870264"/>
    <w:rsid w:val="008960F0"/>
    <w:rsid w:val="009D4715"/>
    <w:rsid w:val="00AA08AA"/>
    <w:rsid w:val="00B70894"/>
    <w:rsid w:val="00B90416"/>
    <w:rsid w:val="00C120F8"/>
    <w:rsid w:val="00CA589C"/>
    <w:rsid w:val="00DA7FCD"/>
    <w:rsid w:val="00E92D95"/>
    <w:rsid w:val="00ED11CE"/>
    <w:rsid w:val="00F00EEF"/>
    <w:rsid w:val="00F3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197ECC"/>
  <w15:chartTrackingRefBased/>
  <w15:docId w15:val="{0DA25DB4-6499-364D-9495-0E3BEE8ED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C7054"/>
    <w:pPr>
      <w:spacing w:after="200"/>
    </w:pPr>
    <w:rPr>
      <w:rFonts w:eastAsiaTheme="minorEastAsia"/>
      <w:kern w:val="0"/>
      <w:lang w:val="en-US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C70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e-DE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C70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e-DE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C70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de-DE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C70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de-DE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C70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de-DE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C70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de-DE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C70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de-DE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C70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de-DE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C70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de-DE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C70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C70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C70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C705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C705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C705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C705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C705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C705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C70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2C70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C705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de-DE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C70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C7054"/>
    <w:pPr>
      <w:spacing w:before="160" w:after="160"/>
      <w:jc w:val="center"/>
    </w:pPr>
    <w:rPr>
      <w:rFonts w:eastAsiaTheme="minorHAnsi"/>
      <w:i/>
      <w:iCs/>
      <w:color w:val="404040" w:themeColor="text1" w:themeTint="BF"/>
      <w:kern w:val="2"/>
      <w:lang w:val="de-DE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2C705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C7054"/>
    <w:pPr>
      <w:spacing w:after="0"/>
      <w:ind w:left="720"/>
      <w:contextualSpacing/>
    </w:pPr>
    <w:rPr>
      <w:rFonts w:eastAsiaTheme="minorHAnsi"/>
      <w:kern w:val="2"/>
      <w:lang w:val="de-DE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2C705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C70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val="de-DE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C705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C7054"/>
    <w:rPr>
      <w:b/>
      <w:bCs/>
      <w:smallCaps/>
      <w:color w:val="0F4761" w:themeColor="accent1" w:themeShade="BF"/>
      <w:spacing w:val="5"/>
    </w:rPr>
  </w:style>
  <w:style w:type="paragraph" w:styleId="Textkrper">
    <w:name w:val="Body Text"/>
    <w:basedOn w:val="Standard"/>
    <w:link w:val="TextkrperZchn"/>
    <w:qFormat/>
    <w:rsid w:val="002C7054"/>
    <w:pPr>
      <w:spacing w:before="180" w:after="180"/>
      <w:jc w:val="both"/>
    </w:pPr>
  </w:style>
  <w:style w:type="character" w:customStyle="1" w:styleId="TextkrperZchn">
    <w:name w:val="Textkörper Zchn"/>
    <w:basedOn w:val="Absatz-Standardschriftart"/>
    <w:link w:val="Textkrper"/>
    <w:rsid w:val="002C7054"/>
    <w:rPr>
      <w:rFonts w:eastAsiaTheme="minorEastAsia"/>
      <w:kern w:val="0"/>
      <w:lang w:val="en-US"/>
      <w14:ligatures w14:val="none"/>
    </w:rPr>
  </w:style>
  <w:style w:type="paragraph" w:customStyle="1" w:styleId="Figure-TableCaption">
    <w:name w:val="Figure-Table_Caption"/>
    <w:basedOn w:val="Beschriftung"/>
    <w:link w:val="Figure-TableCaptionChar"/>
    <w:qFormat/>
    <w:rsid w:val="002C7054"/>
    <w:pPr>
      <w:spacing w:after="120"/>
      <w:jc w:val="both"/>
    </w:pPr>
    <w:rPr>
      <w:iCs w:val="0"/>
      <w:color w:val="auto"/>
      <w:sz w:val="24"/>
      <w:szCs w:val="24"/>
    </w:rPr>
  </w:style>
  <w:style w:type="character" w:customStyle="1" w:styleId="Figure-TableCaptionChar">
    <w:name w:val="Figure-Table_Caption Char"/>
    <w:basedOn w:val="Absatz-Standardschriftart"/>
    <w:link w:val="Figure-TableCaption"/>
    <w:rsid w:val="002C7054"/>
    <w:rPr>
      <w:rFonts w:eastAsiaTheme="minorEastAsia"/>
      <w:i/>
      <w:kern w:val="0"/>
      <w:lang w:val="en-US"/>
      <w14:ligatures w14:val="none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2C7054"/>
    <w:rPr>
      <w:i/>
      <w:iCs/>
      <w:color w:val="0E2841" w:themeColor="text2"/>
      <w:sz w:val="18"/>
      <w:szCs w:val="18"/>
    </w:rPr>
  </w:style>
  <w:style w:type="paragraph" w:customStyle="1" w:styleId="p1">
    <w:name w:val="p1"/>
    <w:basedOn w:val="Standard"/>
    <w:rsid w:val="00B7089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633</Characters>
  <Application>Microsoft Office Word</Application>
  <DocSecurity>0</DocSecurity>
  <Lines>13</Lines>
  <Paragraphs>3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 Sablewski</dc:creator>
  <cp:keywords/>
  <dc:description/>
  <cp:lastModifiedBy>Armin Sablewski</cp:lastModifiedBy>
  <cp:revision>7</cp:revision>
  <dcterms:created xsi:type="dcterms:W3CDTF">2026-01-14T13:33:00Z</dcterms:created>
  <dcterms:modified xsi:type="dcterms:W3CDTF">2026-01-23T11:54:00Z</dcterms:modified>
</cp:coreProperties>
</file>