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DB518" w14:textId="1A6EFD8E" w:rsidR="00556D15" w:rsidRPr="00997069" w:rsidRDefault="00F16621" w:rsidP="00556D15">
      <w:pPr>
        <w:pStyle w:val="MDPI41tablecaption"/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</w:t>
      </w:r>
      <w:r w:rsidR="00115415">
        <w:rPr>
          <w:rFonts w:ascii="Times New Roman" w:hAnsi="Times New Roman" w:cs="Times New Roman"/>
          <w:b/>
        </w:rPr>
        <w:t>1</w:t>
      </w:r>
      <w:r w:rsidRPr="00997069">
        <w:rPr>
          <w:rFonts w:ascii="Times New Roman" w:hAnsi="Times New Roman" w:cs="Times New Roman"/>
          <w:b/>
        </w:rPr>
        <w:t xml:space="preserve">. </w:t>
      </w:r>
      <w:r w:rsidR="00556D15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atural protein and Phe</w:t>
      </w:r>
      <w:r w:rsidR="00556D15">
        <w:rPr>
          <w:rFonts w:ascii="Times New Roman" w:hAnsi="Times New Roman" w:cs="Times New Roman"/>
        </w:rPr>
        <w:t xml:space="preserve"> ingestion</w:t>
      </w:r>
      <w:r>
        <w:rPr>
          <w:rFonts w:ascii="Times New Roman" w:hAnsi="Times New Roman" w:cs="Times New Roman"/>
        </w:rPr>
        <w:t xml:space="preserve"> </w:t>
      </w:r>
      <w:r w:rsidR="00556D15">
        <w:rPr>
          <w:rFonts w:ascii="Times New Roman" w:hAnsi="Times New Roman" w:cs="Times New Roman"/>
        </w:rPr>
        <w:t>stratified according to the percentage of CGMP-AA intake</w:t>
      </w:r>
      <w:r w:rsidR="00556D15" w:rsidRPr="00997069">
        <w:rPr>
          <w:rFonts w:ascii="Times New Roman" w:hAnsi="Times New Roman" w:cs="Times New Roman"/>
        </w:rPr>
        <w:t xml:space="preserve"> of the</w:t>
      </w:r>
      <w:r w:rsidR="009C51EC">
        <w:rPr>
          <w:rFonts w:ascii="Times New Roman" w:hAnsi="Times New Roman" w:cs="Times New Roman"/>
        </w:rPr>
        <w:t xml:space="preserve"> </w:t>
      </w:r>
      <w:r w:rsidR="00556D15" w:rsidRPr="00997069">
        <w:rPr>
          <w:rFonts w:ascii="Times New Roman" w:hAnsi="Times New Roman" w:cs="Times New Roman"/>
        </w:rPr>
        <w:t>11 patients with PKU taking L-AA vs CGMP-AA.</w:t>
      </w:r>
    </w:p>
    <w:tbl>
      <w:tblPr>
        <w:tblW w:w="11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2110"/>
        <w:gridCol w:w="2106"/>
        <w:gridCol w:w="785"/>
        <w:gridCol w:w="2106"/>
        <w:gridCol w:w="2106"/>
        <w:gridCol w:w="785"/>
      </w:tblGrid>
      <w:tr w:rsidR="009F6932" w:rsidRPr="00997069" w14:paraId="67E6C75E" w14:textId="5D021582" w:rsidTr="009F6932">
        <w:trPr>
          <w:jc w:val="center"/>
        </w:trPr>
        <w:tc>
          <w:tcPr>
            <w:tcW w:w="13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212B06F" w14:textId="710E2EAF" w:rsidR="00644CCB" w:rsidRDefault="009F6932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Profile</w:t>
            </w:r>
          </w:p>
        </w:tc>
        <w:tc>
          <w:tcPr>
            <w:tcW w:w="21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1B487B" w14:textId="3A337DAA" w:rsidR="00644CCB" w:rsidRPr="006E13EF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 w:rsidRPr="006E13EF">
              <w:rPr>
                <w:rFonts w:ascii="Times New Roman" w:hAnsi="Times New Roman"/>
                <w:b/>
                <w:sz w:val="16"/>
              </w:rPr>
              <w:t>NP (</w:t>
            </w:r>
            <w:r w:rsidR="00CE1533" w:rsidRPr="006E13EF">
              <w:rPr>
                <w:rFonts w:ascii="Times New Roman" w:hAnsi="Times New Roman"/>
                <w:b/>
                <w:sz w:val="16"/>
              </w:rPr>
              <w:t>g</w:t>
            </w:r>
            <w:r w:rsidRPr="006E13EF">
              <w:rPr>
                <w:rFonts w:ascii="Times New Roman" w:hAnsi="Times New Roman"/>
                <w:b/>
                <w:sz w:val="16"/>
              </w:rPr>
              <w:t>/d) T</w:t>
            </w:r>
            <w:r w:rsidRPr="006E13EF">
              <w:rPr>
                <w:rFonts w:ascii="Times New Roman" w:hAnsi="Times New Roman"/>
                <w:b/>
                <w:sz w:val="16"/>
                <w:vertAlign w:val="subscript"/>
              </w:rPr>
              <w:t>L-AA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B856F8" w14:textId="20CA6EBF" w:rsidR="00644CCB" w:rsidRPr="006E13EF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 w:rsidRPr="006E13EF">
              <w:rPr>
                <w:rFonts w:ascii="Times New Roman" w:hAnsi="Times New Roman"/>
                <w:b/>
                <w:sz w:val="16"/>
              </w:rPr>
              <w:t>NP (</w:t>
            </w:r>
            <w:r w:rsidR="00CE1533" w:rsidRPr="006E13EF">
              <w:rPr>
                <w:rFonts w:ascii="Times New Roman" w:hAnsi="Times New Roman"/>
                <w:b/>
                <w:sz w:val="16"/>
              </w:rPr>
              <w:t>g</w:t>
            </w:r>
            <w:r w:rsidRPr="006E13EF">
              <w:rPr>
                <w:rFonts w:ascii="Times New Roman" w:hAnsi="Times New Roman"/>
                <w:b/>
                <w:sz w:val="16"/>
              </w:rPr>
              <w:t>/d) T</w:t>
            </w:r>
            <w:r w:rsidRPr="006E13EF">
              <w:rPr>
                <w:rFonts w:ascii="Times New Roman" w:hAnsi="Times New Roman"/>
                <w:b/>
                <w:sz w:val="16"/>
                <w:vertAlign w:val="subscript"/>
              </w:rPr>
              <w:t>CGMP-AA</w:t>
            </w:r>
          </w:p>
        </w:tc>
        <w:tc>
          <w:tcPr>
            <w:tcW w:w="7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ED6275" w14:textId="77777777" w:rsidR="00644CCB" w:rsidRPr="00997069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 w:rsidRPr="00997069">
              <w:rPr>
                <w:rFonts w:ascii="Times New Roman" w:hAnsi="Times New Roman"/>
                <w:b/>
                <w:i/>
                <w:iCs/>
                <w:sz w:val="16"/>
              </w:rPr>
              <w:t>p</w:t>
            </w:r>
            <w:r w:rsidRPr="00997069">
              <w:rPr>
                <w:rFonts w:ascii="Times New Roman" w:hAnsi="Times New Roman"/>
                <w:b/>
                <w:sz w:val="16"/>
              </w:rPr>
              <w:t>-value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400074D" w14:textId="71A62441" w:rsidR="00644CCB" w:rsidRPr="00997069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Phe (mg/d)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L-AA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024DE1B" w14:textId="12215513" w:rsidR="00644CCB" w:rsidRPr="00997069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Phe (mg/d)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CGMP-AA</w:t>
            </w:r>
          </w:p>
        </w:tc>
        <w:tc>
          <w:tcPr>
            <w:tcW w:w="7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1697014" w14:textId="6B1A5D78" w:rsidR="00644CCB" w:rsidRPr="00997069" w:rsidRDefault="00644CCB" w:rsidP="00644C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 w:rsidRPr="00997069">
              <w:rPr>
                <w:rFonts w:ascii="Times New Roman" w:hAnsi="Times New Roman"/>
                <w:b/>
                <w:i/>
                <w:iCs/>
                <w:sz w:val="16"/>
              </w:rPr>
              <w:t>p</w:t>
            </w:r>
            <w:r w:rsidRPr="00997069">
              <w:rPr>
                <w:rFonts w:ascii="Times New Roman" w:hAnsi="Times New Roman"/>
                <w:b/>
                <w:sz w:val="16"/>
              </w:rPr>
              <w:t>-value</w:t>
            </w:r>
          </w:p>
        </w:tc>
      </w:tr>
      <w:tr w:rsidR="00876A33" w:rsidRPr="00997069" w14:paraId="2D6D8781" w14:textId="77777777" w:rsidTr="009F6932">
        <w:trPr>
          <w:jc w:val="center"/>
        </w:trPr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A488F1" w14:textId="22C2CF77" w:rsidR="00876A33" w:rsidRPr="009F6932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bCs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>Patients with CGMP &lt; 50%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=3)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675F1" w14:textId="77777777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78A12" w14:textId="77777777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8C77B" w14:textId="77777777" w:rsidR="00876A33" w:rsidRPr="009C51EC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998597" w14:textId="77777777" w:rsidR="00876A33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A6A569" w14:textId="77777777" w:rsidR="00876A33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245F6C" w14:textId="77777777" w:rsidR="00876A33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FF52CB" w:rsidRPr="00997069" w14:paraId="19712B24" w14:textId="64FD6091" w:rsidTr="00FF52CB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BA8FFAD" w14:textId="0F10FF95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EB481A" w14:textId="387A43B2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12.5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A01F7" w14:textId="43028E46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10.0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69FF3A" w14:textId="780B2554" w:rsidR="00FF52CB" w:rsidRPr="009C51EC" w:rsidRDefault="00FF52CB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9C51EC">
              <w:rPr>
                <w:rFonts w:ascii="Times New Roman" w:hAnsi="Times New Roman"/>
                <w:sz w:val="16"/>
              </w:rPr>
              <w:t>0.555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76E96D4" w14:textId="1FA6E550" w:rsidR="00FF52CB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513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89D4265" w14:textId="3FE6479E" w:rsidR="00FF52CB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425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408EE70" w14:textId="7B264029" w:rsidR="00FF52CB" w:rsidRDefault="00FF52CB" w:rsidP="00FF52CB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0.926</w:t>
            </w:r>
          </w:p>
        </w:tc>
      </w:tr>
      <w:tr w:rsidR="00FF52CB" w:rsidRPr="00997069" w14:paraId="25ED3C66" w14:textId="45B01F0C" w:rsidTr="00D13CF8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2D441CD" w14:textId="49CDE1A3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3FCA8" w14:textId="1A9EAFE7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19.0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08F32" w14:textId="0C7D3FB7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11.0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68126D05" w14:textId="3D4415F5" w:rsidR="00FF52CB" w:rsidRPr="009C51EC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0A3D977" w14:textId="052A211C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8DA765B" w14:textId="3F8158F0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448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6FFB6FE0" w14:textId="4F31216E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FF52CB" w:rsidRPr="00997069" w14:paraId="4AF70EBB" w14:textId="1BFFD718" w:rsidTr="00D13CF8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2392850" w14:textId="52B809CE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9B333E" w14:textId="503D6F29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13.5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99FD3" w14:textId="155F94A9" w:rsidR="00FF52CB" w:rsidRPr="00B25270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17.0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453461" w14:textId="0B7B997C" w:rsidR="00FF52CB" w:rsidRPr="009C51EC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0EB6ACB" w14:textId="16F5A474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536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226CB4A1" w14:textId="137CB14A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868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</w:tcPr>
          <w:p w14:paraId="3F5A57E2" w14:textId="0B27DF7E" w:rsidR="00FF52CB" w:rsidRPr="00997069" w:rsidRDefault="00FF52CB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876A33" w:rsidRPr="00997069" w14:paraId="7699C17A" w14:textId="07EA5950" w:rsidTr="009F6932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0C231" w14:textId="40E347B1" w:rsidR="00876A33" w:rsidRPr="00997069" w:rsidRDefault="004270A2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>Patients with CGMP 50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to &lt; 100</w:t>
            </w:r>
            <w:r w:rsidRPr="009F6932">
              <w:rPr>
                <w:rFonts w:ascii="Times New Roman" w:hAnsi="Times New Roman"/>
                <w:b/>
                <w:bCs/>
                <w:sz w:val="16"/>
              </w:rPr>
              <w:t>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9A683" w14:textId="448F3DD9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5D38C" w14:textId="6823E82F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1612D" w14:textId="7C668DD0" w:rsidR="00876A33" w:rsidRPr="009C51EC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10E3B" w14:textId="3FE62D59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BC1CE" w14:textId="695A150B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6C38B" w14:textId="3EA55FD4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8A41CE" w:rsidRPr="00997069" w14:paraId="544F48AE" w14:textId="00087ED2" w:rsidTr="008A41CE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86B8C87" w14:textId="6A38148D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E86014" w14:textId="0ED091F3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25.7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AD2BB" w14:textId="0FC3AB12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16.2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332640" w14:textId="3CBC2C02" w:rsidR="008A41CE" w:rsidRPr="009C51EC" w:rsidRDefault="008A41CE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0.180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0F5F12A" w14:textId="173597F3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796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5631BEE9" w14:textId="2A56749C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817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D75D247" w14:textId="5EFA0F49" w:rsidR="008A41CE" w:rsidRPr="00997069" w:rsidRDefault="008A41CE" w:rsidP="008A41CE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0.226</w:t>
            </w:r>
          </w:p>
        </w:tc>
      </w:tr>
      <w:tr w:rsidR="008A41CE" w:rsidRPr="00997069" w14:paraId="22BFE44B" w14:textId="3C10BB45" w:rsidTr="0031130A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3BA754BF" w14:textId="3D355ACD" w:rsidR="008A41CE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048AA" w14:textId="271CB574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18.5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08DF4" w14:textId="4D2FECFB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20.7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12AE91" w14:textId="13ABB144" w:rsidR="008A41CE" w:rsidRPr="009C51EC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8ED18DC" w14:textId="35C76E5B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885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ADFA51C" w14:textId="641AD5D0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1014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20CE004F" w14:textId="77777777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8A41CE" w:rsidRPr="00997069" w14:paraId="4056BC62" w14:textId="19EEA826" w:rsidTr="0031130A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14FA3F0" w14:textId="0808B898" w:rsidR="008A41CE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A7776" w14:textId="128A045A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23.8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9592C8" w14:textId="79C5EB3D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14.9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252CBCE1" w14:textId="1BD42DF6" w:rsidR="008A41CE" w:rsidRPr="009C51EC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3B57E49" w14:textId="0BC9C7B5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1787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4BAB779" w14:textId="06EEA74D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658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5A1D67A9" w14:textId="77777777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8A41CE" w:rsidRPr="00997069" w14:paraId="05684D1F" w14:textId="351E9BE8" w:rsidTr="0031130A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953A97C" w14:textId="42A91EE5" w:rsidR="008A41CE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3D7A30" w14:textId="04989393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30.9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856118" w14:textId="4DAB37D5" w:rsidR="008A41CE" w:rsidRPr="00B25270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27.9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0DEAD7DF" w14:textId="77777777" w:rsidR="008A41CE" w:rsidRPr="009C51EC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24FE121" w14:textId="67847E3B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2641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D7CA49F" w14:textId="66ABB8C2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1308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</w:tcPr>
          <w:p w14:paraId="31C46EDC" w14:textId="77777777" w:rsidR="008A41CE" w:rsidRPr="00997069" w:rsidRDefault="008A41CE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876A33" w:rsidRPr="00997069" w14:paraId="2446BC18" w14:textId="57DDB494" w:rsidTr="009F6932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BDB66" w14:textId="1058C7E2" w:rsidR="00876A33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 xml:space="preserve">Patients with CGMP </w:t>
            </w:r>
            <w:r>
              <w:rPr>
                <w:rFonts w:ascii="Times New Roman" w:hAnsi="Times New Roman"/>
                <w:b/>
                <w:bCs/>
                <w:sz w:val="16"/>
              </w:rPr>
              <w:t>100</w:t>
            </w:r>
            <w:r w:rsidRPr="009F6932">
              <w:rPr>
                <w:rFonts w:ascii="Times New Roman" w:hAnsi="Times New Roman"/>
                <w:b/>
                <w:bCs/>
                <w:sz w:val="16"/>
              </w:rPr>
              <w:t>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5A05C" w14:textId="074402E2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5E67B" w14:textId="372450FE" w:rsidR="00876A33" w:rsidRPr="00B25270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7B63B" w14:textId="77777777" w:rsidR="00876A33" w:rsidRPr="009C51EC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5769E" w14:textId="77777777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77F9" w14:textId="77777777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4693" w14:textId="77777777" w:rsidR="00876A33" w:rsidRPr="00997069" w:rsidRDefault="00876A33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D169B0" w:rsidRPr="00997069" w14:paraId="5A062981" w14:textId="18CF5B4F" w:rsidTr="00D169B0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708DBD5" w14:textId="3DD12FD6" w:rsidR="00D169B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79ED8" w14:textId="441F53AF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42.5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85B324" w14:textId="6C24FF18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62.6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362A6C" w14:textId="4A346A7C" w:rsidR="00D169B0" w:rsidRPr="009C51EC" w:rsidRDefault="00D169B0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0.199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5EE9A5F" w14:textId="083FC6EF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3002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DA522F4" w14:textId="4949F362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3002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3AA876" w14:textId="0E8074E5" w:rsidR="00D169B0" w:rsidRPr="00997069" w:rsidRDefault="00D169B0" w:rsidP="00D169B0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0.109</w:t>
            </w:r>
          </w:p>
        </w:tc>
      </w:tr>
      <w:tr w:rsidR="00D169B0" w:rsidRPr="00997069" w14:paraId="5F12B30B" w14:textId="4C5D64B9" w:rsidTr="002E4EA8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A230DB5" w14:textId="2D368399" w:rsidR="00D169B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C9A229" w14:textId="59CD4439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20.4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ED43D" w14:textId="76B4AE0F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20.6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00FDBB" w14:textId="42B238A8" w:rsidR="00D169B0" w:rsidRPr="009C51EC" w:rsidRDefault="00D169B0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35EDED57" w14:textId="633BE3FE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D169B0">
              <w:rPr>
                <w:rFonts w:ascii="Times New Roman" w:hAnsi="Times New Roman"/>
                <w:sz w:val="16"/>
              </w:rPr>
              <w:t>876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3B6FE2C" w14:textId="18EBDD1A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978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1E41901D" w14:textId="1D56301C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D169B0" w:rsidRPr="00997069" w14:paraId="65809E1E" w14:textId="77777777" w:rsidTr="002E4EA8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2616CFD" w14:textId="40BFF734" w:rsidR="00D169B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EF02B" w14:textId="189C5945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29.4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705553" w14:textId="237000B1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30.0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A86115E" w14:textId="77777777" w:rsidR="00D169B0" w:rsidRPr="009C51EC" w:rsidRDefault="00D169B0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455102D" w14:textId="6FE27CA9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D169B0">
              <w:rPr>
                <w:rFonts w:ascii="Times New Roman" w:hAnsi="Times New Roman"/>
                <w:sz w:val="16"/>
              </w:rPr>
              <w:t>934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E5A74B2" w14:textId="00055FB0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1370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6F3BD5A9" w14:textId="3816F35F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D169B0" w:rsidRPr="00997069" w14:paraId="14957640" w14:textId="77777777" w:rsidTr="002E4EA8">
        <w:trPr>
          <w:jc w:val="center"/>
        </w:trPr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C0D24B" w14:textId="5856FA29" w:rsidR="00D169B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50826F" w14:textId="02FB851E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44.6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A8811D" w14:textId="4963D3B6" w:rsidR="00D169B0" w:rsidRPr="00B25270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81.5</w:t>
            </w:r>
          </w:p>
        </w:tc>
        <w:tc>
          <w:tcPr>
            <w:tcW w:w="7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6E1680" w14:textId="77777777" w:rsidR="00D169B0" w:rsidRPr="009C51EC" w:rsidRDefault="00D169B0" w:rsidP="0080575D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1D243" w14:textId="6F5FDCCB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1241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C4329" w14:textId="73E8D2C6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4009</w:t>
            </w:r>
          </w:p>
        </w:tc>
        <w:tc>
          <w:tcPr>
            <w:tcW w:w="78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439483F" w14:textId="77777777" w:rsidR="00D169B0" w:rsidRPr="00997069" w:rsidRDefault="00D169B0" w:rsidP="00876A33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</w:tbl>
    <w:p w14:paraId="3F317721" w14:textId="2F01E377" w:rsidR="00BA3495" w:rsidRDefault="00F16621" w:rsidP="00AF0DDE">
      <w:pPr>
        <w:pStyle w:val="MDPI41tablecaption"/>
        <w:spacing w:before="0" w:line="240" w:lineRule="auto"/>
        <w:ind w:left="0"/>
        <w:rPr>
          <w:rFonts w:ascii="Times New Roman" w:hAnsi="Times New Roman" w:cs="Times New Roman"/>
          <w:szCs w:val="18"/>
        </w:rPr>
      </w:pPr>
      <w:r w:rsidRPr="00997069">
        <w:rPr>
          <w:rFonts w:ascii="Times New Roman" w:hAnsi="Times New Roman" w:cs="Times New Roman"/>
          <w:szCs w:val="18"/>
        </w:rPr>
        <w:t xml:space="preserve">CGMP-AA: casein glycomacropeptide supplements; L-AA: phenylalanine-free L-amino acid supplements; </w:t>
      </w:r>
      <w:r w:rsidR="00C01B9A">
        <w:rPr>
          <w:rFonts w:ascii="Times New Roman" w:hAnsi="Times New Roman" w:cs="Times New Roman"/>
          <w:szCs w:val="18"/>
        </w:rPr>
        <w:t xml:space="preserve">NP: natural protein; </w:t>
      </w:r>
      <w:r w:rsidRPr="00997069">
        <w:rPr>
          <w:rFonts w:ascii="Times New Roman" w:hAnsi="Times New Roman" w:cs="Times New Roman"/>
          <w:szCs w:val="18"/>
        </w:rPr>
        <w:t>Phe: phenylalanine; PKU: phenylketonuria;</w:t>
      </w:r>
      <w:r>
        <w:rPr>
          <w:rFonts w:ascii="Times New Roman" w:hAnsi="Times New Roman" w:cs="Times New Roman"/>
          <w:szCs w:val="18"/>
        </w:rPr>
        <w:t xml:space="preserve"> </w:t>
      </w:r>
      <w:r w:rsidRPr="00997069">
        <w:rPr>
          <w:rFonts w:ascii="Times New Roman" w:hAnsi="Times New Roman" w:cs="Times New Roman"/>
          <w:szCs w:val="18"/>
        </w:rPr>
        <w:t>T</w:t>
      </w:r>
      <w:r w:rsidRPr="00997069">
        <w:rPr>
          <w:rFonts w:ascii="Times New Roman" w:hAnsi="Times New Roman" w:cs="Times New Roman"/>
          <w:szCs w:val="18"/>
          <w:vertAlign w:val="subscript"/>
        </w:rPr>
        <w:t>L-AA</w:t>
      </w:r>
      <w:r w:rsidRPr="00997069">
        <w:rPr>
          <w:rFonts w:ascii="Times New Roman" w:hAnsi="Times New Roman" w:cs="Times New Roman"/>
          <w:szCs w:val="18"/>
        </w:rPr>
        <w:t>: annual nutritional status evaluation under L-AA; T</w:t>
      </w:r>
      <w:r w:rsidRPr="00997069">
        <w:rPr>
          <w:rFonts w:ascii="Times New Roman" w:hAnsi="Times New Roman" w:cs="Times New Roman"/>
          <w:szCs w:val="18"/>
          <w:vertAlign w:val="subscript"/>
        </w:rPr>
        <w:t>CGMP-AA</w:t>
      </w:r>
      <w:r w:rsidRPr="00997069">
        <w:rPr>
          <w:rFonts w:ascii="Times New Roman" w:hAnsi="Times New Roman" w:cs="Times New Roman"/>
          <w:szCs w:val="18"/>
        </w:rPr>
        <w:t>: last annual nutritional status evaluation under CGMP-AA</w:t>
      </w:r>
      <w:r w:rsidR="009C00B9" w:rsidRPr="009C00B9">
        <w:rPr>
          <w:rFonts w:ascii="Times New Roman" w:hAnsi="Times New Roman" w:cs="Times New Roman"/>
          <w:szCs w:val="18"/>
        </w:rPr>
        <w:t xml:space="preserve"> </w:t>
      </w:r>
      <w:r w:rsidR="009C00B9" w:rsidRPr="00997069">
        <w:rPr>
          <w:rFonts w:ascii="Times New Roman" w:hAnsi="Times New Roman" w:cs="Times New Roman"/>
          <w:szCs w:val="18"/>
        </w:rPr>
        <w:t xml:space="preserve">Data are presented as </w:t>
      </w:r>
      <w:r w:rsidR="009C00B9">
        <w:rPr>
          <w:rFonts w:ascii="Times New Roman" w:hAnsi="Times New Roman" w:cs="Times New Roman"/>
          <w:szCs w:val="18"/>
        </w:rPr>
        <w:t>raw values.</w:t>
      </w:r>
      <w:r w:rsidR="00186504" w:rsidRPr="00186504">
        <w:rPr>
          <w:rFonts w:ascii="Times New Roman" w:hAnsi="Times New Roman" w:cs="Times New Roman"/>
          <w:szCs w:val="18"/>
        </w:rPr>
        <w:t xml:space="preserve"> </w:t>
      </w:r>
      <w:r w:rsidR="00186504" w:rsidRPr="00997069">
        <w:rPr>
          <w:rFonts w:ascii="Times New Roman" w:hAnsi="Times New Roman" w:cs="Times New Roman"/>
          <w:szCs w:val="18"/>
        </w:rPr>
        <w:t>Paired t-test and Wilcoxon test were performed to identify differences when normal distribution or non-normal was found, respectively</w:t>
      </w:r>
      <w:r w:rsidR="009C00B9" w:rsidRPr="00997069">
        <w:rPr>
          <w:rFonts w:ascii="Times New Roman" w:hAnsi="Times New Roman" w:cs="Times New Roman"/>
          <w:szCs w:val="18"/>
        </w:rPr>
        <w:t xml:space="preserve">. Significance was set at the level of </w:t>
      </w:r>
      <w:r w:rsidR="009C00B9" w:rsidRPr="00997069">
        <w:rPr>
          <w:rFonts w:ascii="Times New Roman" w:hAnsi="Times New Roman" w:cs="Times New Roman"/>
          <w:i/>
          <w:iCs/>
          <w:szCs w:val="18"/>
        </w:rPr>
        <w:t>p</w:t>
      </w:r>
      <w:r w:rsidR="009C00B9" w:rsidRPr="00997069">
        <w:rPr>
          <w:rFonts w:ascii="Times New Roman" w:hAnsi="Times New Roman" w:cs="Times New Roman"/>
          <w:szCs w:val="18"/>
        </w:rPr>
        <w:t>-value less than 0.05 and highlighted in bold</w:t>
      </w:r>
      <w:r w:rsidR="009C00B9">
        <w:rPr>
          <w:rFonts w:ascii="Times New Roman" w:hAnsi="Times New Roman" w:cs="Times New Roman"/>
          <w:szCs w:val="18"/>
        </w:rPr>
        <w:t>.</w:t>
      </w:r>
    </w:p>
    <w:p w14:paraId="76800C84" w14:textId="296D1E50" w:rsidR="00115415" w:rsidRDefault="00115415" w:rsidP="00AF0DDE">
      <w:pPr>
        <w:pStyle w:val="MDPI41tablecaption"/>
        <w:spacing w:before="0" w:line="240" w:lineRule="auto"/>
        <w:ind w:left="0"/>
        <w:rPr>
          <w:rFonts w:ascii="Times New Roman" w:hAnsi="Times New Roman" w:cs="Times New Roman"/>
          <w:szCs w:val="18"/>
        </w:rPr>
      </w:pPr>
    </w:p>
    <w:p w14:paraId="189E14AF" w14:textId="7D42D546" w:rsidR="00115415" w:rsidRPr="00997069" w:rsidRDefault="00115415" w:rsidP="00115415">
      <w:pPr>
        <w:pStyle w:val="MDPI41tablecaption"/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Supplementary Table 2</w:t>
      </w:r>
      <w:r w:rsidRPr="00997069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>Metabolic control stratified according to the percentage of CGMP-AA intake</w:t>
      </w:r>
      <w:r w:rsidRPr="00997069">
        <w:rPr>
          <w:rFonts w:ascii="Times New Roman" w:hAnsi="Times New Roman" w:cs="Times New Roman"/>
        </w:rPr>
        <w:t xml:space="preserve"> of the 11 patients with PKU taking L-AA vs CGMP-AA.</w:t>
      </w:r>
    </w:p>
    <w:tbl>
      <w:tblPr>
        <w:tblW w:w="11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2110"/>
        <w:gridCol w:w="2106"/>
        <w:gridCol w:w="785"/>
        <w:gridCol w:w="2106"/>
        <w:gridCol w:w="2106"/>
        <w:gridCol w:w="785"/>
      </w:tblGrid>
      <w:tr w:rsidR="00115415" w:rsidRPr="00997069" w14:paraId="35AFC53D" w14:textId="77777777" w:rsidTr="00566F37">
        <w:trPr>
          <w:jc w:val="center"/>
        </w:trPr>
        <w:tc>
          <w:tcPr>
            <w:tcW w:w="13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8C2A76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>Profile</w:t>
            </w:r>
          </w:p>
        </w:tc>
        <w:tc>
          <w:tcPr>
            <w:tcW w:w="21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459CC7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Median blood Phe (µmol/L)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L-AA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9C42B5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Median blood Phe (µmol/L)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CGMP-AA</w:t>
            </w:r>
          </w:p>
        </w:tc>
        <w:tc>
          <w:tcPr>
            <w:tcW w:w="7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B7C70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 w:rsidRPr="00997069">
              <w:rPr>
                <w:rFonts w:ascii="Times New Roman" w:hAnsi="Times New Roman"/>
                <w:b/>
                <w:i/>
                <w:iCs/>
                <w:sz w:val="16"/>
              </w:rPr>
              <w:t>p</w:t>
            </w:r>
            <w:r w:rsidRPr="00997069">
              <w:rPr>
                <w:rFonts w:ascii="Times New Roman" w:hAnsi="Times New Roman"/>
                <w:b/>
                <w:sz w:val="16"/>
              </w:rPr>
              <w:t>-value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65A8CD8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Median blood Tyr (µmol/L)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L-AA</w:t>
            </w:r>
          </w:p>
        </w:tc>
        <w:tc>
          <w:tcPr>
            <w:tcW w:w="210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5AD9EA46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>
              <w:rPr>
                <w:rFonts w:ascii="Times New Roman" w:hAnsi="Times New Roman"/>
                <w:b/>
                <w:sz w:val="16"/>
              </w:rPr>
              <w:t xml:space="preserve">Median blood Tyr (µmol/L) </w:t>
            </w:r>
            <w:r w:rsidRPr="00997069">
              <w:rPr>
                <w:rFonts w:ascii="Times New Roman" w:hAnsi="Times New Roman"/>
                <w:b/>
                <w:sz w:val="16"/>
              </w:rPr>
              <w:t>T</w:t>
            </w:r>
            <w:r w:rsidRPr="00997069">
              <w:rPr>
                <w:rFonts w:ascii="Times New Roman" w:hAnsi="Times New Roman"/>
                <w:b/>
                <w:sz w:val="16"/>
                <w:vertAlign w:val="subscript"/>
              </w:rPr>
              <w:t>CGMP-AA</w:t>
            </w:r>
          </w:p>
        </w:tc>
        <w:tc>
          <w:tcPr>
            <w:tcW w:w="78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FD54E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i/>
                <w:iCs/>
                <w:sz w:val="16"/>
              </w:rPr>
            </w:pPr>
            <w:r w:rsidRPr="00997069">
              <w:rPr>
                <w:rFonts w:ascii="Times New Roman" w:hAnsi="Times New Roman"/>
                <w:b/>
                <w:i/>
                <w:iCs/>
                <w:sz w:val="16"/>
              </w:rPr>
              <w:t>p</w:t>
            </w:r>
            <w:r w:rsidRPr="00997069">
              <w:rPr>
                <w:rFonts w:ascii="Times New Roman" w:hAnsi="Times New Roman"/>
                <w:b/>
                <w:sz w:val="16"/>
              </w:rPr>
              <w:t>-value</w:t>
            </w:r>
          </w:p>
        </w:tc>
      </w:tr>
      <w:tr w:rsidR="00115415" w:rsidRPr="00997069" w14:paraId="41C44F89" w14:textId="77777777" w:rsidTr="00566F37">
        <w:trPr>
          <w:jc w:val="center"/>
        </w:trPr>
        <w:tc>
          <w:tcPr>
            <w:tcW w:w="13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2E9764" w14:textId="77777777" w:rsidR="00115415" w:rsidRPr="009F6932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bCs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>Patients with CGMP &lt; 50%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=3)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72B631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C427A1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11D50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3E4706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379D87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A310B2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523C5FB9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32C1091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43D53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738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319144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834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9E97C7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242782">
              <w:rPr>
                <w:rFonts w:ascii="Times New Roman" w:hAnsi="Times New Roman"/>
                <w:sz w:val="16"/>
              </w:rPr>
              <w:t>0.322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2F315801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309E65F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113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DD79357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0.730</w:t>
            </w:r>
          </w:p>
        </w:tc>
      </w:tr>
      <w:tr w:rsidR="00115415" w:rsidRPr="00997069" w14:paraId="1752E771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7131246E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4F8334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516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92374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876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1A81F08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  <w:highlight w:val="yellow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5F47D21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F70FC8F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30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7C95BBCF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6C368D13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2859B9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FAD67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558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C1A52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540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FAA5D5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5CC5449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ACA4D0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87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</w:tcPr>
          <w:p w14:paraId="4DF9336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112C00C6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EFFC0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>Patients with CGMP 50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to &lt; 100</w:t>
            </w:r>
            <w:r w:rsidRPr="009F6932">
              <w:rPr>
                <w:rFonts w:ascii="Times New Roman" w:hAnsi="Times New Roman"/>
                <w:b/>
                <w:bCs/>
                <w:sz w:val="16"/>
              </w:rPr>
              <w:t>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362751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8F1B9A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2C03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43576BF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621932A9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95CD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7872218C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60265CDB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52EDA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739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32D40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750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0BB1BD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  <w:highlight w:val="yellow"/>
              </w:rPr>
            </w:pPr>
            <w:r>
              <w:rPr>
                <w:rFonts w:ascii="Times New Roman" w:hAnsi="Times New Roman"/>
                <w:sz w:val="16"/>
              </w:rPr>
              <w:t>0.101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FAE7010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320DC578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53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55D5426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0.138</w:t>
            </w:r>
          </w:p>
        </w:tc>
      </w:tr>
      <w:tr w:rsidR="00115415" w:rsidRPr="00997069" w14:paraId="4E971976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4D7DFFB4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7825D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1110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13229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1158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374DF27D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45C639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2765F2A6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54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0D1A8CC5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180C3E6B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5B8B10A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C990F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390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8B8C8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459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49158C73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5AB9EFAB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2A2C4F6F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59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00F026C7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1FCC7A55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8C34319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1EC36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336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FFB8D0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345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4961AF9F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39B391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34EAB28D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63</w:t>
            </w:r>
          </w:p>
        </w:tc>
        <w:tc>
          <w:tcPr>
            <w:tcW w:w="785" w:type="dxa"/>
            <w:vMerge/>
            <w:tcBorders>
              <w:left w:val="nil"/>
              <w:bottom w:val="nil"/>
              <w:right w:val="nil"/>
            </w:tcBorders>
          </w:tcPr>
          <w:p w14:paraId="2AD09AB9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66A34DF1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E187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9F6932">
              <w:rPr>
                <w:rFonts w:ascii="Times New Roman" w:hAnsi="Times New Roman"/>
                <w:b/>
                <w:bCs/>
                <w:sz w:val="16"/>
              </w:rPr>
              <w:t xml:space="preserve">Patients with CGMP </w:t>
            </w:r>
            <w:r>
              <w:rPr>
                <w:rFonts w:ascii="Times New Roman" w:hAnsi="Times New Roman"/>
                <w:b/>
                <w:bCs/>
                <w:sz w:val="16"/>
              </w:rPr>
              <w:t>100</w:t>
            </w:r>
            <w:r w:rsidRPr="009F6932">
              <w:rPr>
                <w:rFonts w:ascii="Times New Roman" w:hAnsi="Times New Roman"/>
                <w:b/>
                <w:bCs/>
                <w:sz w:val="16"/>
              </w:rPr>
              <w:t>%</w:t>
            </w:r>
            <w:r>
              <w:rPr>
                <w:rFonts w:ascii="Times New Roman" w:hAnsi="Times New Roman"/>
                <w:b/>
                <w:bCs/>
                <w:sz w:val="16"/>
              </w:rPr>
              <w:t xml:space="preserve"> (</w:t>
            </w:r>
            <w:r w:rsidRPr="005B65B0">
              <w:rPr>
                <w:rFonts w:ascii="Times New Roman" w:hAnsi="Times New Roman"/>
                <w:b/>
                <w:bCs/>
                <w:i/>
                <w:iCs/>
                <w:sz w:val="16"/>
              </w:rPr>
              <w:t>n</w:t>
            </w:r>
            <w:r>
              <w:rPr>
                <w:rFonts w:ascii="Times New Roman" w:hAnsi="Times New Roman"/>
                <w:b/>
                <w:bCs/>
                <w:sz w:val="16"/>
              </w:rPr>
              <w:t>=4)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41B8EF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067D8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C8AB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0BE309CB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FFB6CE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E2161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224A2635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21F2103D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5A709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195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5EAEB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211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D233B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0.259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4E17583C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51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70A0E4B0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57</w:t>
            </w:r>
          </w:p>
        </w:tc>
        <w:tc>
          <w:tcPr>
            <w:tcW w:w="78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7722D8B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 w:rsidRPr="00B24F75">
              <w:rPr>
                <w:rFonts w:ascii="Times New Roman" w:hAnsi="Times New Roman"/>
                <w:b/>
                <w:bCs/>
                <w:sz w:val="16"/>
              </w:rPr>
              <w:t>0.012</w:t>
            </w:r>
          </w:p>
        </w:tc>
      </w:tr>
      <w:tr w:rsidR="00115415" w:rsidRPr="00997069" w14:paraId="2131C638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11A88AA3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DB385B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518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DA3D2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498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385281F0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504F9513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25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816DF48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37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40809DC8" w14:textId="77777777" w:rsidR="00115415" w:rsidRPr="00B24F7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b/>
                <w:bCs/>
                <w:sz w:val="16"/>
              </w:rPr>
            </w:pPr>
          </w:p>
        </w:tc>
      </w:tr>
      <w:tr w:rsidR="00115415" w:rsidRPr="00997069" w14:paraId="08B108B7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</w:tcPr>
          <w:p w14:paraId="0D8E0D8A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</w:p>
        </w:tc>
        <w:tc>
          <w:tcPr>
            <w:tcW w:w="2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A2DA5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894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5C37F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1008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  <w:shd w:val="clear" w:color="auto" w:fill="auto"/>
          </w:tcPr>
          <w:p w14:paraId="0649AD97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53953426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28</w:t>
            </w:r>
          </w:p>
        </w:tc>
        <w:tc>
          <w:tcPr>
            <w:tcW w:w="2106" w:type="dxa"/>
            <w:tcBorders>
              <w:top w:val="nil"/>
              <w:left w:val="nil"/>
              <w:bottom w:val="nil"/>
              <w:right w:val="nil"/>
            </w:tcBorders>
          </w:tcPr>
          <w:p w14:paraId="1DFE7BC9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44</w:t>
            </w:r>
          </w:p>
        </w:tc>
        <w:tc>
          <w:tcPr>
            <w:tcW w:w="785" w:type="dxa"/>
            <w:vMerge/>
            <w:tcBorders>
              <w:left w:val="nil"/>
              <w:right w:val="nil"/>
            </w:tcBorders>
          </w:tcPr>
          <w:p w14:paraId="46DF89AA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  <w:tr w:rsidR="00115415" w:rsidRPr="00997069" w14:paraId="396F0782" w14:textId="77777777" w:rsidTr="00566F37">
        <w:trPr>
          <w:jc w:val="center"/>
        </w:trPr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812AD" w14:textId="77777777" w:rsidR="00115415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10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E1212E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186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C2D39B" w14:textId="77777777" w:rsidR="00115415" w:rsidRPr="00B25270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234</w:t>
            </w:r>
          </w:p>
        </w:tc>
        <w:tc>
          <w:tcPr>
            <w:tcW w:w="78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3C986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AEAE7D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65</w:t>
            </w:r>
          </w:p>
        </w:tc>
        <w:tc>
          <w:tcPr>
            <w:tcW w:w="21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89E7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79</w:t>
            </w:r>
          </w:p>
        </w:tc>
        <w:tc>
          <w:tcPr>
            <w:tcW w:w="78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B933542" w14:textId="77777777" w:rsidR="00115415" w:rsidRPr="00997069" w:rsidRDefault="00115415" w:rsidP="00566F37">
            <w:pPr>
              <w:pStyle w:val="MDPI42tablebody"/>
              <w:autoSpaceDE w:val="0"/>
              <w:autoSpaceDN w:val="0"/>
              <w:spacing w:line="240" w:lineRule="auto"/>
              <w:rPr>
                <w:rFonts w:ascii="Times New Roman" w:hAnsi="Times New Roman"/>
                <w:sz w:val="16"/>
              </w:rPr>
            </w:pPr>
          </w:p>
        </w:tc>
      </w:tr>
    </w:tbl>
    <w:p w14:paraId="737FDA98" w14:textId="5CE030B8" w:rsidR="00115415" w:rsidRDefault="00115415" w:rsidP="00115415">
      <w:pPr>
        <w:pStyle w:val="MDPI41tablecaption"/>
        <w:spacing w:before="0" w:line="240" w:lineRule="auto"/>
        <w:ind w:left="0"/>
        <w:rPr>
          <w:rFonts w:ascii="Times New Roman" w:hAnsi="Times New Roman" w:cs="Times New Roman"/>
          <w:szCs w:val="18"/>
        </w:rPr>
      </w:pPr>
      <w:r w:rsidRPr="00997069">
        <w:rPr>
          <w:rFonts w:ascii="Times New Roman" w:hAnsi="Times New Roman" w:cs="Times New Roman"/>
          <w:szCs w:val="18"/>
        </w:rPr>
        <w:t>CGMP-AA: casein</w:t>
      </w:r>
      <w:r w:rsidR="001311E1">
        <w:rPr>
          <w:rFonts w:ascii="Times New Roman" w:hAnsi="Times New Roman" w:cs="Times New Roman"/>
          <w:szCs w:val="18"/>
        </w:rPr>
        <w:t xml:space="preserve"> </w:t>
      </w:r>
      <w:r w:rsidR="001311E1" w:rsidRPr="00997069">
        <w:rPr>
          <w:rFonts w:ascii="Times New Roman" w:hAnsi="Times New Roman" w:cs="Times New Roman"/>
          <w:szCs w:val="18"/>
        </w:rPr>
        <w:t xml:space="preserve">glycomacropeptide </w:t>
      </w:r>
      <w:r w:rsidRPr="00997069">
        <w:rPr>
          <w:rFonts w:ascii="Times New Roman" w:hAnsi="Times New Roman" w:cs="Times New Roman"/>
          <w:szCs w:val="18"/>
        </w:rPr>
        <w:t>supplements; L-AA: phenylalanine-free L-amino acid supplements; Phe: phenylalanine; PKU: phenylketonuria;</w:t>
      </w:r>
      <w:r>
        <w:rPr>
          <w:rFonts w:ascii="Times New Roman" w:hAnsi="Times New Roman" w:cs="Times New Roman"/>
          <w:szCs w:val="18"/>
        </w:rPr>
        <w:t xml:space="preserve"> </w:t>
      </w:r>
      <w:r w:rsidRPr="00997069">
        <w:rPr>
          <w:rFonts w:ascii="Times New Roman" w:hAnsi="Times New Roman" w:cs="Times New Roman"/>
          <w:szCs w:val="18"/>
        </w:rPr>
        <w:t>Tyr: tyrosine</w:t>
      </w:r>
      <w:r>
        <w:rPr>
          <w:rFonts w:ascii="Times New Roman" w:hAnsi="Times New Roman" w:cs="Times New Roman"/>
          <w:szCs w:val="18"/>
        </w:rPr>
        <w:t xml:space="preserve">; </w:t>
      </w:r>
      <w:r w:rsidRPr="00997069">
        <w:rPr>
          <w:rFonts w:ascii="Times New Roman" w:hAnsi="Times New Roman" w:cs="Times New Roman"/>
          <w:szCs w:val="18"/>
        </w:rPr>
        <w:t>T</w:t>
      </w:r>
      <w:r w:rsidRPr="00997069">
        <w:rPr>
          <w:rFonts w:ascii="Times New Roman" w:hAnsi="Times New Roman" w:cs="Times New Roman"/>
          <w:szCs w:val="18"/>
          <w:vertAlign w:val="subscript"/>
        </w:rPr>
        <w:t>L-AA</w:t>
      </w:r>
      <w:r w:rsidRPr="00997069">
        <w:rPr>
          <w:rFonts w:ascii="Times New Roman" w:hAnsi="Times New Roman" w:cs="Times New Roman"/>
          <w:szCs w:val="18"/>
        </w:rPr>
        <w:t>: annual nutritional status evaluation under L-AA; T</w:t>
      </w:r>
      <w:r w:rsidRPr="00997069">
        <w:rPr>
          <w:rFonts w:ascii="Times New Roman" w:hAnsi="Times New Roman" w:cs="Times New Roman"/>
          <w:szCs w:val="18"/>
          <w:vertAlign w:val="subscript"/>
        </w:rPr>
        <w:t>CGMP-AA</w:t>
      </w:r>
      <w:r w:rsidRPr="00997069">
        <w:rPr>
          <w:rFonts w:ascii="Times New Roman" w:hAnsi="Times New Roman" w:cs="Times New Roman"/>
          <w:szCs w:val="18"/>
        </w:rPr>
        <w:t xml:space="preserve">: last annual nutritional status evaluation under CGMP-AA. Data are presented as </w:t>
      </w:r>
      <w:r>
        <w:rPr>
          <w:rFonts w:ascii="Times New Roman" w:hAnsi="Times New Roman" w:cs="Times New Roman"/>
          <w:szCs w:val="18"/>
        </w:rPr>
        <w:t xml:space="preserve">raw values. </w:t>
      </w:r>
      <w:r w:rsidRPr="00997069">
        <w:rPr>
          <w:rFonts w:ascii="Times New Roman" w:hAnsi="Times New Roman" w:cs="Times New Roman"/>
          <w:szCs w:val="18"/>
        </w:rPr>
        <w:t xml:space="preserve">Paired t-test </w:t>
      </w:r>
      <w:r>
        <w:rPr>
          <w:rFonts w:ascii="Times New Roman" w:hAnsi="Times New Roman" w:cs="Times New Roman"/>
          <w:szCs w:val="18"/>
        </w:rPr>
        <w:t>was</w:t>
      </w:r>
      <w:r w:rsidRPr="00997069">
        <w:rPr>
          <w:rFonts w:ascii="Times New Roman" w:hAnsi="Times New Roman" w:cs="Times New Roman"/>
          <w:szCs w:val="18"/>
        </w:rPr>
        <w:t xml:space="preserve"> performed to identify differences. Significance was set at the level of </w:t>
      </w:r>
      <w:r w:rsidRPr="00997069">
        <w:rPr>
          <w:rFonts w:ascii="Times New Roman" w:hAnsi="Times New Roman" w:cs="Times New Roman"/>
          <w:i/>
          <w:iCs/>
          <w:szCs w:val="18"/>
        </w:rPr>
        <w:t>p</w:t>
      </w:r>
      <w:r w:rsidRPr="00997069">
        <w:rPr>
          <w:rFonts w:ascii="Times New Roman" w:hAnsi="Times New Roman" w:cs="Times New Roman"/>
          <w:szCs w:val="18"/>
        </w:rPr>
        <w:t>-value less than 0.05 and highlighted in bold</w:t>
      </w:r>
      <w:r>
        <w:rPr>
          <w:rFonts w:ascii="Times New Roman" w:hAnsi="Times New Roman" w:cs="Times New Roman"/>
          <w:szCs w:val="18"/>
        </w:rPr>
        <w:t>.</w:t>
      </w:r>
    </w:p>
    <w:p w14:paraId="5A30AE5D" w14:textId="77777777" w:rsidR="00115415" w:rsidRPr="00AF0DDE" w:rsidRDefault="00115415" w:rsidP="00AF0DDE">
      <w:pPr>
        <w:pStyle w:val="MDPI41tablecaption"/>
        <w:spacing w:before="0" w:line="240" w:lineRule="auto"/>
        <w:ind w:left="0"/>
        <w:rPr>
          <w:rFonts w:ascii="Times New Roman" w:hAnsi="Times New Roman" w:cs="Times New Roman"/>
          <w:szCs w:val="18"/>
        </w:rPr>
      </w:pPr>
    </w:p>
    <w:sectPr w:rsidR="00115415" w:rsidRPr="00AF0DDE" w:rsidSect="0063121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21"/>
    <w:rsid w:val="0000216E"/>
    <w:rsid w:val="00006461"/>
    <w:rsid w:val="00006E3D"/>
    <w:rsid w:val="00010B32"/>
    <w:rsid w:val="00016345"/>
    <w:rsid w:val="000167C1"/>
    <w:rsid w:val="000236F5"/>
    <w:rsid w:val="00026BB9"/>
    <w:rsid w:val="00030116"/>
    <w:rsid w:val="000315C2"/>
    <w:rsid w:val="00037061"/>
    <w:rsid w:val="00043886"/>
    <w:rsid w:val="000609E9"/>
    <w:rsid w:val="00062068"/>
    <w:rsid w:val="00067F45"/>
    <w:rsid w:val="00071A11"/>
    <w:rsid w:val="000765C1"/>
    <w:rsid w:val="00076EB8"/>
    <w:rsid w:val="00077E58"/>
    <w:rsid w:val="00093CFA"/>
    <w:rsid w:val="000A0F55"/>
    <w:rsid w:val="000A3AB9"/>
    <w:rsid w:val="000A7943"/>
    <w:rsid w:val="000B63C3"/>
    <w:rsid w:val="000C5657"/>
    <w:rsid w:val="000D0C61"/>
    <w:rsid w:val="000D210F"/>
    <w:rsid w:val="000D6435"/>
    <w:rsid w:val="000E0D13"/>
    <w:rsid w:val="000E1B5E"/>
    <w:rsid w:val="000F011E"/>
    <w:rsid w:val="00100260"/>
    <w:rsid w:val="0010440E"/>
    <w:rsid w:val="00106B79"/>
    <w:rsid w:val="00112E77"/>
    <w:rsid w:val="00115415"/>
    <w:rsid w:val="00115DE5"/>
    <w:rsid w:val="00125E2E"/>
    <w:rsid w:val="00126D61"/>
    <w:rsid w:val="00127A55"/>
    <w:rsid w:val="001311E1"/>
    <w:rsid w:val="0013123A"/>
    <w:rsid w:val="001453E5"/>
    <w:rsid w:val="00154DA1"/>
    <w:rsid w:val="00155568"/>
    <w:rsid w:val="00157E23"/>
    <w:rsid w:val="00165545"/>
    <w:rsid w:val="00186504"/>
    <w:rsid w:val="00194B7A"/>
    <w:rsid w:val="001A26E0"/>
    <w:rsid w:val="001A5591"/>
    <w:rsid w:val="001A7157"/>
    <w:rsid w:val="001B48BC"/>
    <w:rsid w:val="001B5103"/>
    <w:rsid w:val="001C06D4"/>
    <w:rsid w:val="001C304D"/>
    <w:rsid w:val="001D4739"/>
    <w:rsid w:val="001D6DDA"/>
    <w:rsid w:val="001E7913"/>
    <w:rsid w:val="001F1559"/>
    <w:rsid w:val="001F52B7"/>
    <w:rsid w:val="001F64BF"/>
    <w:rsid w:val="001F7AB5"/>
    <w:rsid w:val="00206EDF"/>
    <w:rsid w:val="0022149B"/>
    <w:rsid w:val="002273D2"/>
    <w:rsid w:val="00227A55"/>
    <w:rsid w:val="00242782"/>
    <w:rsid w:val="00242ED8"/>
    <w:rsid w:val="00247E52"/>
    <w:rsid w:val="00253656"/>
    <w:rsid w:val="002633C2"/>
    <w:rsid w:val="00264D98"/>
    <w:rsid w:val="00265FBD"/>
    <w:rsid w:val="002733F5"/>
    <w:rsid w:val="00273D6F"/>
    <w:rsid w:val="00281B79"/>
    <w:rsid w:val="002848C7"/>
    <w:rsid w:val="0028593E"/>
    <w:rsid w:val="00291A6F"/>
    <w:rsid w:val="002A1820"/>
    <w:rsid w:val="002A2DA8"/>
    <w:rsid w:val="002A3520"/>
    <w:rsid w:val="002A38E9"/>
    <w:rsid w:val="002B1AC6"/>
    <w:rsid w:val="002B476F"/>
    <w:rsid w:val="002B4970"/>
    <w:rsid w:val="002D45DC"/>
    <w:rsid w:val="002D473F"/>
    <w:rsid w:val="002E1606"/>
    <w:rsid w:val="002F26DA"/>
    <w:rsid w:val="002F39A2"/>
    <w:rsid w:val="00312927"/>
    <w:rsid w:val="003235D9"/>
    <w:rsid w:val="00326105"/>
    <w:rsid w:val="00331885"/>
    <w:rsid w:val="003371BE"/>
    <w:rsid w:val="00340551"/>
    <w:rsid w:val="00342495"/>
    <w:rsid w:val="00355E91"/>
    <w:rsid w:val="0035702E"/>
    <w:rsid w:val="00365CE4"/>
    <w:rsid w:val="00374602"/>
    <w:rsid w:val="00375F0A"/>
    <w:rsid w:val="00383D4A"/>
    <w:rsid w:val="00394129"/>
    <w:rsid w:val="00397972"/>
    <w:rsid w:val="00397D81"/>
    <w:rsid w:val="003B6954"/>
    <w:rsid w:val="003C393F"/>
    <w:rsid w:val="003C3E00"/>
    <w:rsid w:val="003D0B26"/>
    <w:rsid w:val="003D384F"/>
    <w:rsid w:val="003E6F00"/>
    <w:rsid w:val="0040747C"/>
    <w:rsid w:val="00412B0D"/>
    <w:rsid w:val="004155E7"/>
    <w:rsid w:val="00425D55"/>
    <w:rsid w:val="004270A2"/>
    <w:rsid w:val="00430465"/>
    <w:rsid w:val="004342FC"/>
    <w:rsid w:val="00441FED"/>
    <w:rsid w:val="0044268A"/>
    <w:rsid w:val="00446EC8"/>
    <w:rsid w:val="004662EF"/>
    <w:rsid w:val="00467A8E"/>
    <w:rsid w:val="00471FCC"/>
    <w:rsid w:val="004763CD"/>
    <w:rsid w:val="0049760C"/>
    <w:rsid w:val="004978EB"/>
    <w:rsid w:val="004A367E"/>
    <w:rsid w:val="004A46FE"/>
    <w:rsid w:val="004A5378"/>
    <w:rsid w:val="004B178C"/>
    <w:rsid w:val="004B3BD4"/>
    <w:rsid w:val="004C24CD"/>
    <w:rsid w:val="004D64B2"/>
    <w:rsid w:val="004E4CAE"/>
    <w:rsid w:val="004E7EDE"/>
    <w:rsid w:val="004F14E6"/>
    <w:rsid w:val="004F62DF"/>
    <w:rsid w:val="00500305"/>
    <w:rsid w:val="005005B3"/>
    <w:rsid w:val="00504599"/>
    <w:rsid w:val="00534075"/>
    <w:rsid w:val="005340F1"/>
    <w:rsid w:val="00535E3A"/>
    <w:rsid w:val="0053697A"/>
    <w:rsid w:val="005414CE"/>
    <w:rsid w:val="00544967"/>
    <w:rsid w:val="00556D15"/>
    <w:rsid w:val="00561E80"/>
    <w:rsid w:val="00574986"/>
    <w:rsid w:val="005761F0"/>
    <w:rsid w:val="005864F3"/>
    <w:rsid w:val="00590A29"/>
    <w:rsid w:val="005926EE"/>
    <w:rsid w:val="005A07AD"/>
    <w:rsid w:val="005A3194"/>
    <w:rsid w:val="005B077B"/>
    <w:rsid w:val="005B65B0"/>
    <w:rsid w:val="005C691A"/>
    <w:rsid w:val="005E03E2"/>
    <w:rsid w:val="005E1F75"/>
    <w:rsid w:val="005F0205"/>
    <w:rsid w:val="005F25B0"/>
    <w:rsid w:val="0061022F"/>
    <w:rsid w:val="00612BAD"/>
    <w:rsid w:val="0061646F"/>
    <w:rsid w:val="0061648D"/>
    <w:rsid w:val="00620157"/>
    <w:rsid w:val="00620300"/>
    <w:rsid w:val="0062190E"/>
    <w:rsid w:val="00631217"/>
    <w:rsid w:val="00636058"/>
    <w:rsid w:val="00636BAD"/>
    <w:rsid w:val="00644CCB"/>
    <w:rsid w:val="0065313C"/>
    <w:rsid w:val="006625F4"/>
    <w:rsid w:val="00666170"/>
    <w:rsid w:val="00691581"/>
    <w:rsid w:val="00697B44"/>
    <w:rsid w:val="006B0A3B"/>
    <w:rsid w:val="006C227F"/>
    <w:rsid w:val="006C638A"/>
    <w:rsid w:val="006D725C"/>
    <w:rsid w:val="006E13EF"/>
    <w:rsid w:val="006E30C6"/>
    <w:rsid w:val="006F41C6"/>
    <w:rsid w:val="006F4A2F"/>
    <w:rsid w:val="0070108C"/>
    <w:rsid w:val="00713352"/>
    <w:rsid w:val="00716620"/>
    <w:rsid w:val="00726D3E"/>
    <w:rsid w:val="00730C98"/>
    <w:rsid w:val="007379BA"/>
    <w:rsid w:val="00740A24"/>
    <w:rsid w:val="007429A0"/>
    <w:rsid w:val="00746EBD"/>
    <w:rsid w:val="0074787E"/>
    <w:rsid w:val="0076060D"/>
    <w:rsid w:val="00763647"/>
    <w:rsid w:val="00770B99"/>
    <w:rsid w:val="0077757F"/>
    <w:rsid w:val="00781D9D"/>
    <w:rsid w:val="007866FE"/>
    <w:rsid w:val="007B0DE8"/>
    <w:rsid w:val="007B1C6F"/>
    <w:rsid w:val="007B2B2D"/>
    <w:rsid w:val="007B5419"/>
    <w:rsid w:val="007B6765"/>
    <w:rsid w:val="007C07DF"/>
    <w:rsid w:val="007C1822"/>
    <w:rsid w:val="007C28BA"/>
    <w:rsid w:val="007C466E"/>
    <w:rsid w:val="007C7724"/>
    <w:rsid w:val="007E4C14"/>
    <w:rsid w:val="007F21E3"/>
    <w:rsid w:val="008023CD"/>
    <w:rsid w:val="00804AD8"/>
    <w:rsid w:val="0080575D"/>
    <w:rsid w:val="0081463C"/>
    <w:rsid w:val="00816A66"/>
    <w:rsid w:val="00822A9B"/>
    <w:rsid w:val="008234D0"/>
    <w:rsid w:val="00825EFF"/>
    <w:rsid w:val="0083034A"/>
    <w:rsid w:val="00831C0F"/>
    <w:rsid w:val="008553E9"/>
    <w:rsid w:val="0085733F"/>
    <w:rsid w:val="00857EF0"/>
    <w:rsid w:val="0086529B"/>
    <w:rsid w:val="00865588"/>
    <w:rsid w:val="00866C5F"/>
    <w:rsid w:val="008706E9"/>
    <w:rsid w:val="00876A33"/>
    <w:rsid w:val="00885905"/>
    <w:rsid w:val="00887346"/>
    <w:rsid w:val="00891321"/>
    <w:rsid w:val="0089191E"/>
    <w:rsid w:val="008A0AA3"/>
    <w:rsid w:val="008A3321"/>
    <w:rsid w:val="008A41CE"/>
    <w:rsid w:val="008B13D6"/>
    <w:rsid w:val="008D4B2B"/>
    <w:rsid w:val="008D6F02"/>
    <w:rsid w:val="008F12EE"/>
    <w:rsid w:val="00902DB3"/>
    <w:rsid w:val="00907011"/>
    <w:rsid w:val="009164E5"/>
    <w:rsid w:val="00917A7D"/>
    <w:rsid w:val="00920D60"/>
    <w:rsid w:val="00920EDB"/>
    <w:rsid w:val="009215B4"/>
    <w:rsid w:val="009415C5"/>
    <w:rsid w:val="0094348C"/>
    <w:rsid w:val="00950864"/>
    <w:rsid w:val="00955DEF"/>
    <w:rsid w:val="00957BFA"/>
    <w:rsid w:val="009600E4"/>
    <w:rsid w:val="009636C2"/>
    <w:rsid w:val="00971ECA"/>
    <w:rsid w:val="00980053"/>
    <w:rsid w:val="00995322"/>
    <w:rsid w:val="009A1F5C"/>
    <w:rsid w:val="009B1B34"/>
    <w:rsid w:val="009B38FB"/>
    <w:rsid w:val="009B398B"/>
    <w:rsid w:val="009C00B9"/>
    <w:rsid w:val="009C4772"/>
    <w:rsid w:val="009C51EC"/>
    <w:rsid w:val="009D36A2"/>
    <w:rsid w:val="009D3E38"/>
    <w:rsid w:val="009D6214"/>
    <w:rsid w:val="009E357B"/>
    <w:rsid w:val="009E3B85"/>
    <w:rsid w:val="009E4EF5"/>
    <w:rsid w:val="009F19E6"/>
    <w:rsid w:val="009F6932"/>
    <w:rsid w:val="00A006B0"/>
    <w:rsid w:val="00A01B17"/>
    <w:rsid w:val="00A06709"/>
    <w:rsid w:val="00A07ADB"/>
    <w:rsid w:val="00A2548A"/>
    <w:rsid w:val="00A26DE1"/>
    <w:rsid w:val="00A40FE4"/>
    <w:rsid w:val="00A42E82"/>
    <w:rsid w:val="00A45DB4"/>
    <w:rsid w:val="00A539F7"/>
    <w:rsid w:val="00A542CD"/>
    <w:rsid w:val="00A57CFC"/>
    <w:rsid w:val="00A638AF"/>
    <w:rsid w:val="00A670E0"/>
    <w:rsid w:val="00A729A8"/>
    <w:rsid w:val="00A763B9"/>
    <w:rsid w:val="00A8161F"/>
    <w:rsid w:val="00A90EB5"/>
    <w:rsid w:val="00A9221E"/>
    <w:rsid w:val="00AA78EC"/>
    <w:rsid w:val="00AB21F3"/>
    <w:rsid w:val="00AB6AE7"/>
    <w:rsid w:val="00AC0037"/>
    <w:rsid w:val="00AC3A6A"/>
    <w:rsid w:val="00AE2E77"/>
    <w:rsid w:val="00AE54B9"/>
    <w:rsid w:val="00AE75A9"/>
    <w:rsid w:val="00AF0DDE"/>
    <w:rsid w:val="00B050B1"/>
    <w:rsid w:val="00B24F75"/>
    <w:rsid w:val="00B25270"/>
    <w:rsid w:val="00B273BF"/>
    <w:rsid w:val="00B3284B"/>
    <w:rsid w:val="00B416A0"/>
    <w:rsid w:val="00B43C27"/>
    <w:rsid w:val="00B57368"/>
    <w:rsid w:val="00B66174"/>
    <w:rsid w:val="00B73048"/>
    <w:rsid w:val="00B912B5"/>
    <w:rsid w:val="00B95EFD"/>
    <w:rsid w:val="00BA0042"/>
    <w:rsid w:val="00BA3495"/>
    <w:rsid w:val="00BA6E0B"/>
    <w:rsid w:val="00BA7F8C"/>
    <w:rsid w:val="00BD13E9"/>
    <w:rsid w:val="00BE2DD1"/>
    <w:rsid w:val="00BE60F8"/>
    <w:rsid w:val="00BF1043"/>
    <w:rsid w:val="00C01B9A"/>
    <w:rsid w:val="00C0490D"/>
    <w:rsid w:val="00C06562"/>
    <w:rsid w:val="00C14337"/>
    <w:rsid w:val="00C20433"/>
    <w:rsid w:val="00C24391"/>
    <w:rsid w:val="00C26E64"/>
    <w:rsid w:val="00C3245C"/>
    <w:rsid w:val="00C44F2B"/>
    <w:rsid w:val="00C45622"/>
    <w:rsid w:val="00C54213"/>
    <w:rsid w:val="00C5480D"/>
    <w:rsid w:val="00C621BA"/>
    <w:rsid w:val="00C63856"/>
    <w:rsid w:val="00C6688B"/>
    <w:rsid w:val="00C67F0E"/>
    <w:rsid w:val="00C826AA"/>
    <w:rsid w:val="00C82D17"/>
    <w:rsid w:val="00CA2CA3"/>
    <w:rsid w:val="00CA3B29"/>
    <w:rsid w:val="00CA454F"/>
    <w:rsid w:val="00CB20DE"/>
    <w:rsid w:val="00CB4B98"/>
    <w:rsid w:val="00CC3CA4"/>
    <w:rsid w:val="00CD0AF9"/>
    <w:rsid w:val="00CD0DF9"/>
    <w:rsid w:val="00CE1533"/>
    <w:rsid w:val="00CE24CD"/>
    <w:rsid w:val="00CE4ED1"/>
    <w:rsid w:val="00CF4DE8"/>
    <w:rsid w:val="00CF51DB"/>
    <w:rsid w:val="00CF6F16"/>
    <w:rsid w:val="00D01629"/>
    <w:rsid w:val="00D025C4"/>
    <w:rsid w:val="00D169B0"/>
    <w:rsid w:val="00D2023B"/>
    <w:rsid w:val="00D24034"/>
    <w:rsid w:val="00D33730"/>
    <w:rsid w:val="00D3516F"/>
    <w:rsid w:val="00D5000E"/>
    <w:rsid w:val="00D517A8"/>
    <w:rsid w:val="00D532BE"/>
    <w:rsid w:val="00D54844"/>
    <w:rsid w:val="00D604F9"/>
    <w:rsid w:val="00D87437"/>
    <w:rsid w:val="00DB21DE"/>
    <w:rsid w:val="00DB3961"/>
    <w:rsid w:val="00DC3148"/>
    <w:rsid w:val="00DC755F"/>
    <w:rsid w:val="00DD43E6"/>
    <w:rsid w:val="00DD5879"/>
    <w:rsid w:val="00DD7349"/>
    <w:rsid w:val="00DE3D3F"/>
    <w:rsid w:val="00DE3E8B"/>
    <w:rsid w:val="00DE67D3"/>
    <w:rsid w:val="00DF0395"/>
    <w:rsid w:val="00DF2A1E"/>
    <w:rsid w:val="00DF588B"/>
    <w:rsid w:val="00E10848"/>
    <w:rsid w:val="00E1098A"/>
    <w:rsid w:val="00E177DC"/>
    <w:rsid w:val="00E20F11"/>
    <w:rsid w:val="00E33364"/>
    <w:rsid w:val="00E351F6"/>
    <w:rsid w:val="00E41C56"/>
    <w:rsid w:val="00E55482"/>
    <w:rsid w:val="00E66CA7"/>
    <w:rsid w:val="00E8021C"/>
    <w:rsid w:val="00E8101C"/>
    <w:rsid w:val="00E86480"/>
    <w:rsid w:val="00E87258"/>
    <w:rsid w:val="00E972B9"/>
    <w:rsid w:val="00EA1216"/>
    <w:rsid w:val="00EA5A08"/>
    <w:rsid w:val="00EA638A"/>
    <w:rsid w:val="00EA6398"/>
    <w:rsid w:val="00EC64AF"/>
    <w:rsid w:val="00ED1A94"/>
    <w:rsid w:val="00ED345A"/>
    <w:rsid w:val="00ED3D19"/>
    <w:rsid w:val="00ED4FA7"/>
    <w:rsid w:val="00EE1429"/>
    <w:rsid w:val="00EE18FC"/>
    <w:rsid w:val="00EE6CA2"/>
    <w:rsid w:val="00EF1950"/>
    <w:rsid w:val="00EF35B1"/>
    <w:rsid w:val="00EF5CCD"/>
    <w:rsid w:val="00F03BE4"/>
    <w:rsid w:val="00F046D4"/>
    <w:rsid w:val="00F1033E"/>
    <w:rsid w:val="00F127DD"/>
    <w:rsid w:val="00F129D9"/>
    <w:rsid w:val="00F16621"/>
    <w:rsid w:val="00F166D4"/>
    <w:rsid w:val="00F16D4F"/>
    <w:rsid w:val="00F26F3B"/>
    <w:rsid w:val="00F35B9A"/>
    <w:rsid w:val="00F4004B"/>
    <w:rsid w:val="00F40427"/>
    <w:rsid w:val="00F45BB4"/>
    <w:rsid w:val="00F46760"/>
    <w:rsid w:val="00F524F4"/>
    <w:rsid w:val="00F53FEF"/>
    <w:rsid w:val="00F6164C"/>
    <w:rsid w:val="00F6573A"/>
    <w:rsid w:val="00F66BD1"/>
    <w:rsid w:val="00F7450E"/>
    <w:rsid w:val="00F82A79"/>
    <w:rsid w:val="00F919EB"/>
    <w:rsid w:val="00F92BEA"/>
    <w:rsid w:val="00F94B2C"/>
    <w:rsid w:val="00FA53B5"/>
    <w:rsid w:val="00FA56AB"/>
    <w:rsid w:val="00FD0D84"/>
    <w:rsid w:val="00FD1B44"/>
    <w:rsid w:val="00FD5215"/>
    <w:rsid w:val="00FE20C8"/>
    <w:rsid w:val="00FF1C0D"/>
    <w:rsid w:val="00FF48BD"/>
    <w:rsid w:val="00FF52CB"/>
    <w:rsid w:val="00FF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795EF"/>
  <w15:chartTrackingRefBased/>
  <w15:docId w15:val="{1CC29B9F-A192-9E41-A3F9-2D706401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_TEXTO TESE"/>
    <w:qFormat/>
    <w:rsid w:val="008A41CE"/>
    <w:pPr>
      <w:spacing w:line="340" w:lineRule="atLeast"/>
      <w:jc w:val="both"/>
    </w:pPr>
    <w:rPr>
      <w:rFonts w:ascii="Times New Roman" w:hAnsi="Times New Roman" w:cs="Times New Roman"/>
      <w:color w:val="000000"/>
      <w:lang w:val="en-US" w:eastAsia="de-D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F16621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hAnsi="Palatino Linotype"/>
      <w:color w:val="000000"/>
      <w:sz w:val="18"/>
      <w:szCs w:val="22"/>
      <w:lang w:val="en-US" w:eastAsia="de-DE" w:bidi="en-US"/>
    </w:rPr>
  </w:style>
  <w:style w:type="paragraph" w:customStyle="1" w:styleId="MDPI42tablebody">
    <w:name w:val="MDPI_4.2_table_body"/>
    <w:qFormat/>
    <w:rsid w:val="00F16621"/>
    <w:pPr>
      <w:adjustRightInd w:val="0"/>
      <w:snapToGrid w:val="0"/>
      <w:spacing w:line="260" w:lineRule="atLeast"/>
      <w:jc w:val="center"/>
    </w:pPr>
    <w:rPr>
      <w:rFonts w:ascii="Palatino Linotype" w:hAnsi="Palatino Linotype" w:cs="Times New Roman"/>
      <w:snapToGrid w:val="0"/>
      <w:color w:val="000000"/>
      <w:lang w:val="en-US" w:eastAsia="de-DE" w:bidi="en-US"/>
    </w:rPr>
  </w:style>
  <w:style w:type="paragraph" w:customStyle="1" w:styleId="MDPI43tablefooter">
    <w:name w:val="MDPI_4.3_table_footer"/>
    <w:next w:val="Normal"/>
    <w:qFormat/>
    <w:rsid w:val="00F16621"/>
    <w:pPr>
      <w:adjustRightInd w:val="0"/>
      <w:snapToGrid w:val="0"/>
      <w:spacing w:after="240" w:line="260" w:lineRule="atLeast"/>
      <w:jc w:val="both"/>
    </w:pPr>
    <w:rPr>
      <w:rFonts w:ascii="Palatino Linotype" w:hAnsi="Palatino Linotype"/>
      <w:color w:val="000000"/>
      <w:sz w:val="18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600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Pena</dc:creator>
  <cp:keywords/>
  <dc:description/>
  <cp:lastModifiedBy>Júlio César Rocha</cp:lastModifiedBy>
  <cp:revision>3</cp:revision>
  <dcterms:created xsi:type="dcterms:W3CDTF">2021-01-22T10:24:00Z</dcterms:created>
  <dcterms:modified xsi:type="dcterms:W3CDTF">2021-01-22T10:39:00Z</dcterms:modified>
</cp:coreProperties>
</file>