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BAC78" w14:textId="77777777" w:rsidR="00982726" w:rsidRDefault="00982726" w:rsidP="00982726">
      <w:pPr>
        <w:spacing w:after="200"/>
      </w:pPr>
      <w:r>
        <w:rPr>
          <w:rFonts w:eastAsia="Arial"/>
          <w:b/>
          <w:bCs/>
          <w:sz w:val="28"/>
          <w:szCs w:val="28"/>
        </w:rPr>
        <w:t>Supplementary Data 4. NORMA Reporting Checklist for Normative Modeling Studies</w:t>
      </w:r>
    </w:p>
    <w:p w14:paraId="63A42D04" w14:textId="77777777" w:rsidR="00982726" w:rsidRDefault="00982726" w:rsidP="00982726">
      <w:pPr>
        <w:tabs>
          <w:tab w:val="right" w:leader="underscore" w:pos="9000"/>
        </w:tabs>
        <w:spacing w:before="120" w:after="40"/>
      </w:pPr>
      <w:r>
        <w:rPr>
          <w:rFonts w:eastAsia="Arial"/>
        </w:rPr>
        <w:t>Study reference:</w:t>
      </w:r>
      <w:r>
        <w:rPr>
          <w:rFonts w:eastAsia="Arial"/>
        </w:rPr>
        <w:tab/>
      </w:r>
    </w:p>
    <w:p w14:paraId="2C5FDFDA" w14:textId="77777777" w:rsidR="00982726" w:rsidRDefault="00982726" w:rsidP="00982726">
      <w:pPr>
        <w:tabs>
          <w:tab w:val="right" w:leader="underscore" w:pos="9000"/>
        </w:tabs>
        <w:spacing w:before="120" w:after="40"/>
      </w:pPr>
      <w:r>
        <w:rPr>
          <w:rFonts w:eastAsia="Arial"/>
        </w:rPr>
        <w:t>Reviewer:</w:t>
      </w:r>
      <w:r>
        <w:rPr>
          <w:rFonts w:eastAsia="Arial"/>
        </w:rPr>
        <w:tab/>
      </w:r>
    </w:p>
    <w:p w14:paraId="751B6929" w14:textId="77777777" w:rsidR="00982726" w:rsidRDefault="00982726" w:rsidP="00982726">
      <w:pPr>
        <w:tabs>
          <w:tab w:val="right" w:leader="underscore" w:pos="9000"/>
        </w:tabs>
        <w:spacing w:before="120" w:after="40"/>
      </w:pPr>
      <w:r>
        <w:rPr>
          <w:rFonts w:eastAsia="Arial"/>
        </w:rPr>
        <w:t>Date of assessment:</w:t>
      </w:r>
      <w:r>
        <w:rPr>
          <w:rFonts w:eastAsia="Arial"/>
        </w:rPr>
        <w:tab/>
      </w:r>
    </w:p>
    <w:p w14:paraId="379E4839" w14:textId="77777777" w:rsidR="00982726" w:rsidRDefault="00982726" w:rsidP="00982726">
      <w:pPr>
        <w:pBdr>
          <w:bottom w:val="single" w:sz="6" w:space="6" w:color="888888"/>
        </w:pBdr>
        <w:spacing w:before="120" w:after="120"/>
      </w:pPr>
    </w:p>
    <w:p w14:paraId="4E459623" w14:textId="77777777" w:rsidR="00982726" w:rsidRDefault="00982726" w:rsidP="00982726">
      <w:pPr>
        <w:spacing w:before="60" w:after="60" w:line="280" w:lineRule="auto"/>
      </w:pPr>
      <w:r>
        <w:rPr>
          <w:rFonts w:eastAsia="Arial"/>
          <w:b/>
          <w:bCs/>
        </w:rPr>
        <w:t>Instructions</w:t>
      </w:r>
    </w:p>
    <w:p w14:paraId="5E9D97FA" w14:textId="77777777" w:rsidR="00982726" w:rsidRDefault="00982726" w:rsidP="00982726">
      <w:pPr>
        <w:spacing w:before="60" w:after="60" w:line="280" w:lineRule="auto"/>
      </w:pPr>
      <w:r>
        <w:rPr>
          <w:rFonts w:eastAsia="Arial"/>
        </w:rPr>
        <w:t xml:space="preserve">This checklist accompanies the NORMA framework described in Supplementary Note 4. For each item, mark one of Y, P, N, or NA in the score row, indicate where the relevant content appears in the paper, and add notes </w:t>
      </w:r>
      <w:proofErr w:type="gramStart"/>
      <w:r>
        <w:rPr>
          <w:rFonts w:eastAsia="Arial"/>
        </w:rPr>
        <w:t>where</w:t>
      </w:r>
      <w:proofErr w:type="gramEnd"/>
      <w:r>
        <w:rPr>
          <w:rFonts w:eastAsia="Arial"/>
        </w:rPr>
        <w:t xml:space="preserve"> useful. Items conditional on study type list the applicable branch above the sub-criteria; ignore the branch that does not apply.</w:t>
      </w:r>
    </w:p>
    <w:p w14:paraId="5EDC34CD" w14:textId="77777777" w:rsidR="00982726" w:rsidRDefault="00982726" w:rsidP="00982726">
      <w:pPr>
        <w:spacing w:before="60" w:after="60" w:line="280" w:lineRule="auto"/>
      </w:pPr>
      <w:r>
        <w:rPr>
          <w:rFonts w:eastAsia="Arial"/>
          <w:b/>
          <w:bCs/>
        </w:rPr>
        <w:t xml:space="preserve">Scoring values.  </w:t>
      </w:r>
      <w:proofErr w:type="gramStart"/>
      <w:r>
        <w:rPr>
          <w:rFonts w:eastAsia="Arial"/>
        </w:rPr>
        <w:t>Y,</w:t>
      </w:r>
      <w:proofErr w:type="gramEnd"/>
      <w:r>
        <w:rPr>
          <w:rFonts w:eastAsia="Arial"/>
        </w:rPr>
        <w:t xml:space="preserve"> fully reported. </w:t>
      </w:r>
      <w:proofErr w:type="gramStart"/>
      <w:r>
        <w:rPr>
          <w:rFonts w:eastAsia="Arial"/>
        </w:rPr>
        <w:t>P,</w:t>
      </w:r>
      <w:proofErr w:type="gramEnd"/>
      <w:r>
        <w:rPr>
          <w:rFonts w:eastAsia="Arial"/>
        </w:rPr>
        <w:t xml:space="preserve"> partially reported. N, not reported or unclear. NA, not applicable.</w:t>
      </w:r>
    </w:p>
    <w:p w14:paraId="40E2744A" w14:textId="77777777" w:rsidR="00982726" w:rsidRDefault="00982726" w:rsidP="00982726">
      <w:pPr>
        <w:spacing w:before="60" w:after="60" w:line="280" w:lineRule="auto"/>
      </w:pPr>
      <w:r>
        <w:rPr>
          <w:rFonts w:eastAsia="Arial"/>
          <w:b/>
          <w:bCs/>
        </w:rPr>
        <w:t xml:space="preserve">Location in paper.  </w:t>
      </w:r>
      <w:r>
        <w:rPr>
          <w:rFonts w:eastAsia="Arial"/>
        </w:rPr>
        <w:t>Record any identifier that lets a reader find the supporting passage. A section name (e.g., Methods, Cohort), a page number, or a combination is acceptable. Line numbers are not required.</w:t>
      </w:r>
    </w:p>
    <w:p w14:paraId="4A94103A" w14:textId="77777777" w:rsidR="00982726" w:rsidRDefault="00982726" w:rsidP="00982726">
      <w:pPr>
        <w:pBdr>
          <w:bottom w:val="single" w:sz="6" w:space="6" w:color="888888"/>
        </w:pBdr>
        <w:spacing w:before="120" w:after="120"/>
      </w:pPr>
    </w:p>
    <w:p w14:paraId="2D3F56A4" w14:textId="77777777" w:rsidR="00982726" w:rsidRDefault="00982726" w:rsidP="00982726">
      <w:pPr>
        <w:spacing w:before="60" w:after="60" w:line="280" w:lineRule="auto"/>
      </w:pPr>
      <w:r>
        <w:rPr>
          <w:rFonts w:eastAsia="Arial"/>
          <w:b/>
          <w:bCs/>
        </w:rPr>
        <w:t>Study classification</w:t>
      </w:r>
    </w:p>
    <w:p w14:paraId="71EB95AF" w14:textId="77777777" w:rsidR="00982726" w:rsidRDefault="00982726" w:rsidP="00982726">
      <w:pPr>
        <w:spacing w:before="60" w:after="60" w:line="280" w:lineRule="auto"/>
      </w:pPr>
      <w:r>
        <w:rPr>
          <w:rFonts w:eastAsia="Arial"/>
        </w:rPr>
        <w:t>Two operational distinctions determine which sub-criteria apply. Mark the relevant box in each row before scoring the items.</w:t>
      </w:r>
    </w:p>
    <w:p w14:paraId="75DA5F0B" w14:textId="77777777" w:rsidR="00982726" w:rsidRDefault="00982726" w:rsidP="00982726">
      <w:pPr>
        <w:spacing w:before="60" w:after="60" w:line="280" w:lineRule="auto"/>
      </w:pPr>
      <w:r>
        <w:rPr>
          <w:rFonts w:eastAsia="Arial"/>
          <w:i/>
          <w:iCs/>
        </w:rPr>
        <w:t>Normative model:</w:t>
      </w:r>
    </w:p>
    <w:p w14:paraId="557D2E98" w14:textId="77777777" w:rsidR="00982726" w:rsidRDefault="00982726" w:rsidP="003A4596">
      <w:pPr>
        <w:spacing w:before="40" w:after="40" w:line="280" w:lineRule="auto"/>
        <w:ind w:leftChars="200" w:left="800" w:hanging="360"/>
      </w:pPr>
      <w:proofErr w:type="gramStart"/>
      <w:r>
        <w:rPr>
          <w:rFonts w:eastAsia="Arial"/>
        </w:rPr>
        <w:t>☐  New</w:t>
      </w:r>
      <w:proofErr w:type="gramEnd"/>
      <w:r>
        <w:rPr>
          <w:rFonts w:eastAsia="Arial"/>
        </w:rPr>
        <w:t xml:space="preserve"> (model parameters estimated within this study)</w:t>
      </w:r>
    </w:p>
    <w:p w14:paraId="3E7151F7" w14:textId="77777777" w:rsidR="00982726" w:rsidRDefault="00982726" w:rsidP="003A4596">
      <w:pPr>
        <w:spacing w:before="40" w:after="40" w:line="280" w:lineRule="auto"/>
        <w:ind w:leftChars="200" w:left="800" w:hanging="360"/>
      </w:pPr>
      <w:proofErr w:type="gramStart"/>
      <w:r>
        <w:rPr>
          <w:rFonts w:eastAsia="Arial"/>
        </w:rPr>
        <w:t>☐  Pre</w:t>
      </w:r>
      <w:proofErr w:type="gramEnd"/>
      <w:r>
        <w:rPr>
          <w:rFonts w:eastAsia="Arial"/>
        </w:rPr>
        <w:t>-trained (previously published parameters applied without re-estimation)</w:t>
      </w:r>
    </w:p>
    <w:p w14:paraId="1C6234EB" w14:textId="77777777" w:rsidR="00982726" w:rsidRDefault="00982726" w:rsidP="00982726">
      <w:pPr>
        <w:spacing w:before="60" w:after="60" w:line="280" w:lineRule="auto"/>
      </w:pPr>
      <w:r>
        <w:rPr>
          <w:rFonts w:eastAsia="Arial"/>
          <w:i/>
          <w:iCs/>
        </w:rPr>
        <w:t>Reference cohort data origin:</w:t>
      </w:r>
    </w:p>
    <w:p w14:paraId="7E94DA15" w14:textId="77777777" w:rsidR="00982726" w:rsidRDefault="00982726" w:rsidP="003A4596">
      <w:pPr>
        <w:spacing w:before="40" w:after="40" w:line="280" w:lineRule="auto"/>
        <w:ind w:leftChars="200" w:left="800" w:hanging="360"/>
      </w:pPr>
      <w:proofErr w:type="gramStart"/>
      <w:r>
        <w:rPr>
          <w:rFonts w:eastAsia="Arial"/>
        </w:rPr>
        <w:t>☐  Primary</w:t>
      </w:r>
      <w:proofErr w:type="gramEnd"/>
      <w:r>
        <w:rPr>
          <w:rFonts w:eastAsia="Arial"/>
        </w:rPr>
        <w:t xml:space="preserve"> (newly acquired by the study team)</w:t>
      </w:r>
    </w:p>
    <w:p w14:paraId="2F7F591B" w14:textId="77777777" w:rsidR="00982726" w:rsidRDefault="00982726" w:rsidP="003A4596">
      <w:pPr>
        <w:spacing w:before="40" w:after="40" w:line="280" w:lineRule="auto"/>
        <w:ind w:leftChars="200" w:left="800" w:hanging="360"/>
      </w:pPr>
      <w:proofErr w:type="gramStart"/>
      <w:r>
        <w:rPr>
          <w:rFonts w:eastAsia="Arial"/>
        </w:rPr>
        <w:t>☐  Secondary</w:t>
      </w:r>
      <w:proofErr w:type="gramEnd"/>
      <w:r>
        <w:rPr>
          <w:rFonts w:eastAsia="Arial"/>
        </w:rPr>
        <w:t xml:space="preserve"> (existing dataset)</w:t>
      </w:r>
    </w:p>
    <w:p w14:paraId="438A35DA" w14:textId="77777777" w:rsidR="00982726" w:rsidRDefault="00982726" w:rsidP="00982726">
      <w:pPr>
        <w:spacing w:before="60" w:after="60" w:line="280" w:lineRule="auto"/>
      </w:pPr>
      <w:r>
        <w:rPr>
          <w:rFonts w:eastAsia="Arial"/>
          <w:i/>
          <w:iCs/>
        </w:rPr>
        <w:t>Clinical cohort data origin:</w:t>
      </w:r>
    </w:p>
    <w:p w14:paraId="2840CC41" w14:textId="77777777" w:rsidR="00982726" w:rsidRDefault="00982726" w:rsidP="003A4596">
      <w:pPr>
        <w:spacing w:before="40" w:after="40" w:line="280" w:lineRule="auto"/>
        <w:ind w:leftChars="200" w:left="800" w:hanging="360"/>
      </w:pPr>
      <w:proofErr w:type="gramStart"/>
      <w:r>
        <w:rPr>
          <w:rFonts w:eastAsia="Arial"/>
        </w:rPr>
        <w:t>☐  Primary</w:t>
      </w:r>
      <w:proofErr w:type="gramEnd"/>
      <w:r>
        <w:rPr>
          <w:rFonts w:eastAsia="Arial"/>
        </w:rPr>
        <w:t xml:space="preserve"> (newly acquired by the study team)</w:t>
      </w:r>
    </w:p>
    <w:p w14:paraId="58E8AE35" w14:textId="77777777" w:rsidR="00982726" w:rsidRDefault="00982726" w:rsidP="003A4596">
      <w:pPr>
        <w:spacing w:before="40" w:after="40" w:line="280" w:lineRule="auto"/>
        <w:ind w:leftChars="200" w:left="800" w:hanging="360"/>
      </w:pPr>
      <w:proofErr w:type="gramStart"/>
      <w:r>
        <w:rPr>
          <w:rFonts w:eastAsia="Arial"/>
        </w:rPr>
        <w:t>☐  Secondary</w:t>
      </w:r>
      <w:proofErr w:type="gramEnd"/>
      <w:r>
        <w:rPr>
          <w:rFonts w:eastAsia="Arial"/>
        </w:rPr>
        <w:t xml:space="preserve"> (existing dataset)</w:t>
      </w:r>
    </w:p>
    <w:p w14:paraId="717003DD" w14:textId="77777777" w:rsidR="00982726" w:rsidRDefault="00982726" w:rsidP="00982726">
      <w:pPr>
        <w:pBdr>
          <w:bottom w:val="single" w:sz="6" w:space="6" w:color="888888"/>
        </w:pBdr>
        <w:spacing w:before="120" w:after="120"/>
      </w:pPr>
    </w:p>
    <w:p w14:paraId="79E6AC2A" w14:textId="77777777" w:rsidR="001F6170" w:rsidRDefault="001F6170">
      <w:pPr>
        <w:widowControl/>
        <w:spacing w:after="160" w:line="259" w:lineRule="auto"/>
        <w:rPr>
          <w:rFonts w:eastAsia="Arial"/>
          <w:b/>
          <w:bCs/>
          <w:sz w:val="24"/>
          <w:szCs w:val="24"/>
        </w:rPr>
      </w:pPr>
      <w:r>
        <w:rPr>
          <w:rFonts w:eastAsia="Arial"/>
          <w:b/>
          <w:bCs/>
          <w:sz w:val="24"/>
          <w:szCs w:val="24"/>
        </w:rPr>
        <w:br w:type="page"/>
      </w:r>
    </w:p>
    <w:p w14:paraId="7151229A" w14:textId="07967A72" w:rsidR="00982726" w:rsidRDefault="00982726" w:rsidP="00982726">
      <w:pPr>
        <w:spacing w:before="360" w:after="120"/>
      </w:pPr>
      <w:r>
        <w:rPr>
          <w:rFonts w:eastAsia="Arial"/>
          <w:b/>
          <w:bCs/>
          <w:sz w:val="24"/>
          <w:szCs w:val="24"/>
        </w:rPr>
        <w:lastRenderedPageBreak/>
        <w:t>C</w:t>
      </w:r>
      <w:r w:rsidR="00B42BA2">
        <w:rPr>
          <w:rFonts w:hint="eastAsia"/>
          <w:b/>
          <w:bCs/>
          <w:sz w:val="24"/>
          <w:szCs w:val="24"/>
        </w:rPr>
        <w:t>E</w:t>
      </w:r>
      <w:r>
        <w:rPr>
          <w:rFonts w:eastAsia="Arial"/>
          <w:b/>
          <w:bCs/>
          <w:sz w:val="24"/>
          <w:szCs w:val="24"/>
        </w:rPr>
        <w:t>.  Common elements</w:t>
      </w:r>
    </w:p>
    <w:p w14:paraId="50A96EBF" w14:textId="72E89A02" w:rsidR="00982726" w:rsidRDefault="00982726" w:rsidP="00982726">
      <w:pPr>
        <w:keepNext/>
        <w:spacing w:before="240" w:after="60"/>
      </w:pPr>
      <w:r>
        <w:rPr>
          <w:rFonts w:eastAsia="Arial"/>
          <w:b/>
          <w:bCs/>
        </w:rPr>
        <w:t>C</w:t>
      </w:r>
      <w:r w:rsidR="00B42BA2">
        <w:rPr>
          <w:rFonts w:hint="eastAsia"/>
          <w:b/>
          <w:bCs/>
        </w:rPr>
        <w:t>E</w:t>
      </w:r>
      <w:r>
        <w:rPr>
          <w:rFonts w:eastAsia="Arial"/>
          <w:b/>
          <w:bCs/>
        </w:rPr>
        <w:t>-1. Research objectives</w:t>
      </w:r>
    </w:p>
    <w:p w14:paraId="0F0A7885" w14:textId="77777777" w:rsidR="00982726" w:rsidRDefault="00982726" w:rsidP="00982726">
      <w:pPr>
        <w:spacing w:after="120"/>
      </w:pPr>
      <w:r>
        <w:rPr>
          <w:rFonts w:eastAsia="Arial"/>
          <w:i/>
          <w:iCs/>
        </w:rPr>
        <w:t>Are the study objectives stated?</w:t>
      </w:r>
    </w:p>
    <w:p w14:paraId="1FBE45B5" w14:textId="77777777" w:rsidR="00982726" w:rsidRDefault="00982726" w:rsidP="003A4596">
      <w:pPr>
        <w:spacing w:before="40" w:after="40" w:line="280" w:lineRule="auto"/>
        <w:ind w:leftChars="200" w:left="800" w:hanging="360"/>
      </w:pPr>
      <w:proofErr w:type="gramStart"/>
      <w:r>
        <w:rPr>
          <w:rFonts w:eastAsia="Arial"/>
        </w:rPr>
        <w:t>☐  Research</w:t>
      </w:r>
      <w:proofErr w:type="gramEnd"/>
      <w:r>
        <w:rPr>
          <w:rFonts w:eastAsia="Arial"/>
        </w:rPr>
        <w:t xml:space="preserve"> hypotheses or questions are stated.</w:t>
      </w:r>
    </w:p>
    <w:p w14:paraId="6184FDDA"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purpose of applying normative modeling is described (e.g., diagnostic support, personalized medicine, characterization of individual heterogeneity).</w:t>
      </w:r>
    </w:p>
    <w:p w14:paraId="460B90E0"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44C1C4CE" w14:textId="77777777" w:rsidR="00982726" w:rsidRDefault="00982726" w:rsidP="00982726">
      <w:pPr>
        <w:spacing w:before="80" w:after="40"/>
      </w:pPr>
      <w:r>
        <w:rPr>
          <w:rFonts w:eastAsia="Arial"/>
        </w:rPr>
        <w:t>Notes:</w:t>
      </w:r>
    </w:p>
    <w:p w14:paraId="58A7EE19" w14:textId="77777777" w:rsidR="00982726" w:rsidRDefault="00982726" w:rsidP="00982726">
      <w:pPr>
        <w:tabs>
          <w:tab w:val="right" w:leader="underscore" w:pos="9000"/>
        </w:tabs>
        <w:spacing w:after="80"/>
      </w:pPr>
      <w:r>
        <w:rPr>
          <w:rFonts w:eastAsia="Arial"/>
        </w:rPr>
        <w:tab/>
      </w:r>
    </w:p>
    <w:p w14:paraId="3D661810" w14:textId="77777777" w:rsidR="00982726" w:rsidRDefault="00982726" w:rsidP="00982726">
      <w:pPr>
        <w:tabs>
          <w:tab w:val="right" w:leader="underscore" w:pos="9000"/>
        </w:tabs>
        <w:spacing w:after="80"/>
      </w:pPr>
      <w:r>
        <w:rPr>
          <w:rFonts w:eastAsia="Arial"/>
        </w:rPr>
        <w:tab/>
      </w:r>
    </w:p>
    <w:p w14:paraId="222C25D9" w14:textId="12B4C064" w:rsidR="003A4596" w:rsidRDefault="00982726" w:rsidP="00982726">
      <w:pPr>
        <w:spacing w:before="120" w:after="200"/>
      </w:pPr>
      <w:r>
        <w:rPr>
          <w:rFonts w:eastAsia="Arial"/>
        </w:rPr>
        <w:t>Score:    ☐ Y     ☐ P     ☐ N     ☐ NA</w:t>
      </w:r>
    </w:p>
    <w:p w14:paraId="70553539" w14:textId="77777777" w:rsidR="003A4596" w:rsidRPr="003A4596" w:rsidRDefault="003A4596" w:rsidP="00982726">
      <w:pPr>
        <w:spacing w:before="120" w:after="200"/>
      </w:pPr>
    </w:p>
    <w:p w14:paraId="2F9CF6D5" w14:textId="5BAF7EC3" w:rsidR="00982726" w:rsidRPr="007E47A9" w:rsidRDefault="00982726" w:rsidP="00982726">
      <w:pPr>
        <w:spacing w:before="360" w:after="120"/>
      </w:pPr>
      <w:r>
        <w:rPr>
          <w:rFonts w:eastAsia="Arial"/>
          <w:b/>
          <w:bCs/>
          <w:sz w:val="24"/>
          <w:szCs w:val="24"/>
        </w:rPr>
        <w:t xml:space="preserve">NM.  </w:t>
      </w:r>
      <w:r w:rsidR="007E47A9">
        <w:rPr>
          <w:rFonts w:hint="eastAsia"/>
          <w:b/>
          <w:bCs/>
          <w:sz w:val="24"/>
          <w:szCs w:val="24"/>
        </w:rPr>
        <w:t>Model development and validation</w:t>
      </w:r>
    </w:p>
    <w:p w14:paraId="33B61EF3" w14:textId="77777777" w:rsidR="00982726" w:rsidRDefault="00982726" w:rsidP="00982726">
      <w:pPr>
        <w:keepNext/>
        <w:spacing w:before="240" w:after="60"/>
      </w:pPr>
      <w:r>
        <w:rPr>
          <w:rFonts w:eastAsia="Arial"/>
          <w:b/>
          <w:bCs/>
        </w:rPr>
        <w:t>NM-1. Reference cohort selection</w:t>
      </w:r>
    </w:p>
    <w:p w14:paraId="6CCE1462" w14:textId="77777777" w:rsidR="00982726" w:rsidRDefault="00982726" w:rsidP="00982726">
      <w:pPr>
        <w:spacing w:after="120"/>
      </w:pPr>
      <w:r>
        <w:rPr>
          <w:rFonts w:eastAsia="Arial"/>
          <w:i/>
          <w:iCs/>
        </w:rPr>
        <w:t>Are eligibility criteria for the reference cohort and image quality standards described?</w:t>
      </w:r>
    </w:p>
    <w:p w14:paraId="38F0F813" w14:textId="77777777" w:rsidR="00982726" w:rsidRDefault="00982726" w:rsidP="00982726">
      <w:pPr>
        <w:keepNext/>
        <w:spacing w:before="120" w:after="40"/>
      </w:pPr>
      <w:r>
        <w:rPr>
          <w:rFonts w:eastAsia="Arial"/>
          <w:i/>
          <w:iCs/>
        </w:rPr>
        <w:t>For studies building a new normative model:</w:t>
      </w:r>
    </w:p>
    <w:p w14:paraId="0F69D024" w14:textId="77777777" w:rsidR="00982726" w:rsidRDefault="00982726" w:rsidP="003A4596">
      <w:pPr>
        <w:spacing w:before="40" w:after="40" w:line="280" w:lineRule="auto"/>
        <w:ind w:leftChars="200" w:left="800" w:hanging="360"/>
      </w:pPr>
      <w:proofErr w:type="gramStart"/>
      <w:r>
        <w:rPr>
          <w:rFonts w:eastAsia="Arial"/>
        </w:rPr>
        <w:t>☐  Eligibility</w:t>
      </w:r>
      <w:proofErr w:type="gramEnd"/>
      <w:r>
        <w:rPr>
          <w:rFonts w:eastAsia="Arial"/>
        </w:rPr>
        <w:t xml:space="preserve"> criteria for the reference cohort are described. For open datasets, the dataset paper or official page is cited. For newly collected data, inclusion and exclusion criteria are provided.</w:t>
      </w:r>
    </w:p>
    <w:p w14:paraId="6962A362" w14:textId="77777777" w:rsidR="00982726" w:rsidRDefault="00982726" w:rsidP="003A4596">
      <w:pPr>
        <w:spacing w:before="40" w:after="40" w:line="280" w:lineRule="auto"/>
        <w:ind w:leftChars="200" w:left="800" w:hanging="360"/>
      </w:pPr>
      <w:proofErr w:type="gramStart"/>
      <w:r>
        <w:rPr>
          <w:rFonts w:eastAsia="Arial"/>
        </w:rPr>
        <w:t>☐  Image</w:t>
      </w:r>
      <w:proofErr w:type="gramEnd"/>
      <w:r>
        <w:rPr>
          <w:rFonts w:eastAsia="Arial"/>
        </w:rPr>
        <w:t xml:space="preserve"> quality and data completeness standards are specified (e.g., motion artifacts, missing data).</w:t>
      </w:r>
    </w:p>
    <w:p w14:paraId="0822CA2F" w14:textId="77777777" w:rsidR="00982726" w:rsidRDefault="00982726" w:rsidP="003A4596">
      <w:pPr>
        <w:spacing w:before="40" w:after="40" w:line="280" w:lineRule="auto"/>
        <w:ind w:leftChars="200" w:left="800" w:hanging="360"/>
      </w:pPr>
      <w:proofErr w:type="gramStart"/>
      <w:r>
        <w:rPr>
          <w:rFonts w:eastAsia="Arial"/>
        </w:rPr>
        <w:t>☐  Final</w:t>
      </w:r>
      <w:proofErr w:type="gramEnd"/>
      <w:r>
        <w:rPr>
          <w:rFonts w:eastAsia="Arial"/>
        </w:rPr>
        <w:t xml:space="preserve"> reference-cohort sample size and reasons for exclusion are reported.</w:t>
      </w:r>
    </w:p>
    <w:p w14:paraId="39B32FE9" w14:textId="77777777" w:rsidR="00982726" w:rsidRDefault="00982726" w:rsidP="00982726">
      <w:pPr>
        <w:keepNext/>
        <w:spacing w:before="120" w:after="40"/>
      </w:pPr>
      <w:r>
        <w:rPr>
          <w:rFonts w:eastAsia="Arial"/>
          <w:i/>
          <w:iCs/>
        </w:rPr>
        <w:t>For studies using a pre-trained normative model:</w:t>
      </w:r>
    </w:p>
    <w:p w14:paraId="2A41D862"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original publication describing the reference cohort is cited.</w:t>
      </w:r>
    </w:p>
    <w:p w14:paraId="3B17002B" w14:textId="77777777" w:rsidR="00982726" w:rsidRDefault="00982726" w:rsidP="003A4596">
      <w:pPr>
        <w:spacing w:before="40" w:after="40" w:line="280" w:lineRule="auto"/>
        <w:ind w:leftChars="200" w:left="800" w:hanging="360"/>
      </w:pPr>
      <w:proofErr w:type="gramStart"/>
      <w:r>
        <w:rPr>
          <w:rFonts w:eastAsia="Arial"/>
        </w:rPr>
        <w:t>☐  If</w:t>
      </w:r>
      <w:proofErr w:type="gramEnd"/>
      <w:r>
        <w:rPr>
          <w:rFonts w:eastAsia="Arial"/>
        </w:rPr>
        <w:t xml:space="preserve"> the model is recalibrated or adapted (e.g., transfer learning, local re-fitting), eligibility criteria for the local sample are described.</w:t>
      </w:r>
    </w:p>
    <w:p w14:paraId="7C6E3FEB" w14:textId="77777777" w:rsidR="00982726" w:rsidRDefault="00982726" w:rsidP="003A4596">
      <w:pPr>
        <w:spacing w:before="40" w:after="40" w:line="280" w:lineRule="auto"/>
        <w:ind w:leftChars="200" w:left="800" w:hanging="360"/>
      </w:pPr>
      <w:proofErr w:type="gramStart"/>
      <w:r>
        <w:rPr>
          <w:rFonts w:eastAsia="Arial"/>
        </w:rPr>
        <w:t>☐  Image</w:t>
      </w:r>
      <w:proofErr w:type="gramEnd"/>
      <w:r>
        <w:rPr>
          <w:rFonts w:eastAsia="Arial"/>
        </w:rPr>
        <w:t xml:space="preserve"> quality and data completeness standards are specified (e.g., motion artifacts, missing data).</w:t>
      </w:r>
    </w:p>
    <w:p w14:paraId="48D46ED8" w14:textId="18AD3654" w:rsidR="003A4596" w:rsidRPr="003A4596" w:rsidRDefault="00982726" w:rsidP="003A4596">
      <w:pPr>
        <w:spacing w:before="40" w:after="40" w:line="280" w:lineRule="auto"/>
        <w:ind w:leftChars="200" w:left="800" w:hanging="360"/>
      </w:pPr>
      <w:proofErr w:type="gramStart"/>
      <w:r>
        <w:rPr>
          <w:rFonts w:eastAsia="Arial"/>
        </w:rPr>
        <w:t>☐  Final</w:t>
      </w:r>
      <w:proofErr w:type="gramEnd"/>
      <w:r>
        <w:rPr>
          <w:rFonts w:eastAsia="Arial"/>
        </w:rPr>
        <w:t xml:space="preserve"> sample size and reasons for exclusion are reported.</w:t>
      </w:r>
    </w:p>
    <w:p w14:paraId="3AD2375C" w14:textId="0FE7C099" w:rsidR="00982726" w:rsidRDefault="00982726" w:rsidP="003A4596">
      <w:pPr>
        <w:spacing w:before="120" w:after="60" w:line="280" w:lineRule="auto"/>
      </w:pPr>
      <w:r>
        <w:rPr>
          <w:rFonts w:eastAsia="Arial"/>
          <w:i/>
          <w:iCs/>
        </w:rPr>
        <w:t xml:space="preserve">Scoring guidance.  </w:t>
      </w:r>
      <w:r>
        <w:rPr>
          <w:rFonts w:eastAsia="Arial"/>
        </w:rPr>
        <w:t>The unit of evaluation is the reference cohort, not calibration controls or healthy subgroups in the clinical cohort. For dataset citation, a DOI or official URL in the body or Supplement is sufficient. For image quality, both the exclusion target and the verification procedure must be identifiable.</w:t>
      </w:r>
    </w:p>
    <w:p w14:paraId="2DA2A5AE"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53BAD535" w14:textId="77777777" w:rsidR="00982726" w:rsidRDefault="00982726" w:rsidP="00982726">
      <w:pPr>
        <w:spacing w:before="80" w:after="40"/>
      </w:pPr>
      <w:r>
        <w:rPr>
          <w:rFonts w:eastAsia="Arial"/>
        </w:rPr>
        <w:t>Notes:</w:t>
      </w:r>
    </w:p>
    <w:p w14:paraId="419239A8" w14:textId="77777777" w:rsidR="00982726" w:rsidRDefault="00982726" w:rsidP="00982726">
      <w:pPr>
        <w:tabs>
          <w:tab w:val="right" w:leader="underscore" w:pos="9000"/>
        </w:tabs>
        <w:spacing w:after="80"/>
      </w:pPr>
      <w:r>
        <w:rPr>
          <w:rFonts w:eastAsia="Arial"/>
        </w:rPr>
        <w:lastRenderedPageBreak/>
        <w:tab/>
      </w:r>
    </w:p>
    <w:p w14:paraId="21BAAEFC" w14:textId="77777777" w:rsidR="00982726" w:rsidRDefault="00982726" w:rsidP="00982726">
      <w:pPr>
        <w:tabs>
          <w:tab w:val="right" w:leader="underscore" w:pos="9000"/>
        </w:tabs>
        <w:spacing w:after="80"/>
      </w:pPr>
      <w:r>
        <w:rPr>
          <w:rFonts w:eastAsia="Arial"/>
        </w:rPr>
        <w:tab/>
      </w:r>
    </w:p>
    <w:p w14:paraId="11D7C1EE" w14:textId="77777777" w:rsidR="00982726" w:rsidRDefault="00982726" w:rsidP="00982726">
      <w:pPr>
        <w:spacing w:before="120" w:after="200"/>
      </w:pPr>
      <w:r>
        <w:rPr>
          <w:rFonts w:eastAsia="Arial"/>
        </w:rPr>
        <w:t>Score:    ☐ Y     ☐ P     ☐ N     ☐ NA</w:t>
      </w:r>
    </w:p>
    <w:p w14:paraId="25CEC671" w14:textId="77777777" w:rsidR="001F6170" w:rsidRPr="001F6170" w:rsidRDefault="001F6170" w:rsidP="00982726">
      <w:pPr>
        <w:spacing w:before="120" w:after="200"/>
      </w:pPr>
    </w:p>
    <w:p w14:paraId="1D378CC6" w14:textId="77777777" w:rsidR="00982726" w:rsidRDefault="00982726" w:rsidP="00982726">
      <w:pPr>
        <w:keepNext/>
        <w:spacing w:before="240" w:after="60"/>
      </w:pPr>
      <w:r>
        <w:rPr>
          <w:rFonts w:eastAsia="Arial"/>
          <w:b/>
          <w:bCs/>
        </w:rPr>
        <w:t>NM-2. Reference cohort covariate handling</w:t>
      </w:r>
    </w:p>
    <w:p w14:paraId="77203C14" w14:textId="77777777" w:rsidR="00982726" w:rsidRDefault="00982726" w:rsidP="00982726">
      <w:pPr>
        <w:spacing w:after="120"/>
      </w:pPr>
      <w:r>
        <w:rPr>
          <w:rFonts w:eastAsia="Arial"/>
          <w:i/>
          <w:iCs/>
        </w:rPr>
        <w:t>Are covariates handled appropriately when building the normative model?</w:t>
      </w:r>
    </w:p>
    <w:p w14:paraId="2AADB54A" w14:textId="77777777" w:rsidR="00982726" w:rsidRDefault="00982726" w:rsidP="003A4596">
      <w:pPr>
        <w:spacing w:before="40" w:after="40" w:line="280" w:lineRule="auto"/>
        <w:ind w:leftChars="200" w:left="800" w:hanging="360"/>
      </w:pPr>
      <w:proofErr w:type="gramStart"/>
      <w:r>
        <w:rPr>
          <w:rFonts w:eastAsia="Arial"/>
        </w:rPr>
        <w:t>☐  Demographic</w:t>
      </w:r>
      <w:proofErr w:type="gramEnd"/>
      <w:r>
        <w:rPr>
          <w:rFonts w:eastAsia="Arial"/>
        </w:rPr>
        <w:t xml:space="preserve"> covariates such as age and sex are accounted for.</w:t>
      </w:r>
    </w:p>
    <w:p w14:paraId="6510B29E" w14:textId="77777777" w:rsidR="00982726" w:rsidRDefault="00982726" w:rsidP="003A4596">
      <w:pPr>
        <w:spacing w:before="40" w:after="40" w:line="280" w:lineRule="auto"/>
        <w:ind w:leftChars="200" w:left="800" w:hanging="360"/>
      </w:pPr>
      <w:proofErr w:type="gramStart"/>
      <w:r>
        <w:rPr>
          <w:rFonts w:eastAsia="Arial"/>
        </w:rPr>
        <w:t>☐  For</w:t>
      </w:r>
      <w:proofErr w:type="gramEnd"/>
      <w:r>
        <w:rPr>
          <w:rFonts w:eastAsia="Arial"/>
        </w:rPr>
        <w:t xml:space="preserve"> multi-site reference data, the method used to address site effects is specified (e.g., site as a covariate, ComBat-family harmonization, hierarchical modeling).</w:t>
      </w:r>
    </w:p>
    <w:p w14:paraId="4CA15654" w14:textId="77777777" w:rsidR="00982726" w:rsidRDefault="00982726" w:rsidP="003A4596">
      <w:pPr>
        <w:spacing w:before="120" w:after="60" w:line="280" w:lineRule="auto"/>
      </w:pPr>
      <w:r>
        <w:rPr>
          <w:rFonts w:eastAsia="Arial"/>
          <w:i/>
          <w:iCs/>
        </w:rPr>
        <w:t xml:space="preserve">Scoring guidance.  </w:t>
      </w:r>
      <w:r>
        <w:rPr>
          <w:rFonts w:eastAsia="Arial"/>
        </w:rPr>
        <w:t>The site-handling method must be identifiable. Phrasing such as “accounting for site differences” without specifying the method is not sufficient.</w:t>
      </w:r>
    </w:p>
    <w:p w14:paraId="6479A2D0"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2967FEA6" w14:textId="77777777" w:rsidR="00982726" w:rsidRDefault="00982726" w:rsidP="00982726">
      <w:pPr>
        <w:spacing w:before="80" w:after="40"/>
      </w:pPr>
      <w:r>
        <w:rPr>
          <w:rFonts w:eastAsia="Arial"/>
        </w:rPr>
        <w:t>Notes:</w:t>
      </w:r>
    </w:p>
    <w:p w14:paraId="15A0EE2A" w14:textId="77777777" w:rsidR="00982726" w:rsidRDefault="00982726" w:rsidP="00982726">
      <w:pPr>
        <w:tabs>
          <w:tab w:val="right" w:leader="underscore" w:pos="9000"/>
        </w:tabs>
        <w:spacing w:after="80"/>
      </w:pPr>
      <w:r>
        <w:rPr>
          <w:rFonts w:eastAsia="Arial"/>
        </w:rPr>
        <w:tab/>
      </w:r>
    </w:p>
    <w:p w14:paraId="59DD7C26" w14:textId="77777777" w:rsidR="00982726" w:rsidRDefault="00982726" w:rsidP="00982726">
      <w:pPr>
        <w:tabs>
          <w:tab w:val="right" w:leader="underscore" w:pos="9000"/>
        </w:tabs>
        <w:spacing w:after="80"/>
      </w:pPr>
      <w:r>
        <w:rPr>
          <w:rFonts w:eastAsia="Arial"/>
        </w:rPr>
        <w:tab/>
      </w:r>
    </w:p>
    <w:p w14:paraId="20F0B52B" w14:textId="77777777" w:rsidR="00982726" w:rsidRDefault="00982726" w:rsidP="00982726">
      <w:pPr>
        <w:spacing w:before="120" w:after="200"/>
      </w:pPr>
      <w:r>
        <w:rPr>
          <w:rFonts w:eastAsia="Arial"/>
        </w:rPr>
        <w:t>Score:    ☐ Y     ☐ P     ☐ N     ☐ NA</w:t>
      </w:r>
    </w:p>
    <w:p w14:paraId="405D7E34" w14:textId="77777777" w:rsidR="003A4596" w:rsidRPr="003A4596" w:rsidRDefault="003A4596" w:rsidP="00982726">
      <w:pPr>
        <w:spacing w:before="120" w:after="200"/>
      </w:pPr>
    </w:p>
    <w:p w14:paraId="4D62F3A9" w14:textId="77777777" w:rsidR="00982726" w:rsidRDefault="00982726" w:rsidP="00982726">
      <w:pPr>
        <w:keepNext/>
        <w:spacing w:before="240" w:after="60"/>
      </w:pPr>
      <w:r>
        <w:rPr>
          <w:rFonts w:eastAsia="Arial"/>
          <w:b/>
          <w:bCs/>
        </w:rPr>
        <w:t>NM-3. Reference cohort data sources</w:t>
      </w:r>
    </w:p>
    <w:p w14:paraId="682A6758" w14:textId="77777777" w:rsidR="00982726" w:rsidRDefault="00982726" w:rsidP="00982726">
      <w:pPr>
        <w:spacing w:after="120"/>
      </w:pPr>
      <w:r>
        <w:rPr>
          <w:rFonts w:eastAsia="Arial"/>
          <w:i/>
          <w:iCs/>
        </w:rPr>
        <w:t>Are the neuroimaging data sources of the reference cohort described?</w:t>
      </w:r>
    </w:p>
    <w:p w14:paraId="3DCB89B7" w14:textId="77777777" w:rsidR="00982726" w:rsidRDefault="00982726" w:rsidP="00982726">
      <w:pPr>
        <w:keepNext/>
        <w:spacing w:before="120" w:after="40"/>
      </w:pPr>
      <w:r>
        <w:rPr>
          <w:rFonts w:eastAsia="Arial"/>
          <w:i/>
          <w:iCs/>
        </w:rPr>
        <w:t>For studies building a new normative model:</w:t>
      </w:r>
    </w:p>
    <w:p w14:paraId="446EF6CA" w14:textId="77777777" w:rsidR="00982726" w:rsidRDefault="00982726" w:rsidP="003A4596">
      <w:pPr>
        <w:spacing w:before="40" w:after="40" w:line="280" w:lineRule="auto"/>
        <w:ind w:left="840" w:hanging="360"/>
      </w:pPr>
      <w:proofErr w:type="gramStart"/>
      <w:r>
        <w:rPr>
          <w:rFonts w:eastAsia="Arial"/>
        </w:rPr>
        <w:t>☐  The</w:t>
      </w:r>
      <w:proofErr w:type="gramEnd"/>
      <w:r>
        <w:rPr>
          <w:rFonts w:eastAsia="Arial"/>
        </w:rPr>
        <w:t xml:space="preserve"> data source is specified. For open datasets, the database or study name is provided. For newly collected data, collection sites and </w:t>
      </w:r>
      <w:proofErr w:type="gramStart"/>
      <w:r>
        <w:rPr>
          <w:rFonts w:eastAsia="Arial"/>
        </w:rPr>
        <w:t>time period</w:t>
      </w:r>
      <w:proofErr w:type="gramEnd"/>
      <w:r>
        <w:rPr>
          <w:rFonts w:eastAsia="Arial"/>
        </w:rPr>
        <w:t xml:space="preserve"> are provided.</w:t>
      </w:r>
    </w:p>
    <w:p w14:paraId="6FFE7DE5" w14:textId="77777777" w:rsidR="00982726" w:rsidRDefault="00982726" w:rsidP="00982726">
      <w:pPr>
        <w:keepNext/>
        <w:spacing w:before="120" w:after="40"/>
      </w:pPr>
      <w:r>
        <w:rPr>
          <w:rFonts w:eastAsia="Arial"/>
          <w:i/>
          <w:iCs/>
        </w:rPr>
        <w:t>For studies using a pre-trained normative model:</w:t>
      </w:r>
    </w:p>
    <w:p w14:paraId="1130A438" w14:textId="77777777" w:rsidR="00982726" w:rsidRDefault="00982726" w:rsidP="003A4596">
      <w:pPr>
        <w:spacing w:before="40" w:after="40" w:line="280" w:lineRule="auto"/>
        <w:ind w:left="840" w:hanging="360"/>
      </w:pPr>
      <w:proofErr w:type="gramStart"/>
      <w:r>
        <w:rPr>
          <w:rFonts w:eastAsia="Arial"/>
        </w:rPr>
        <w:t>☐  The</w:t>
      </w:r>
      <w:proofErr w:type="gramEnd"/>
      <w:r>
        <w:rPr>
          <w:rFonts w:eastAsia="Arial"/>
        </w:rPr>
        <w:t xml:space="preserve"> data source is specified (e.g., dataset or study name, citation of the original publication).</w:t>
      </w:r>
    </w:p>
    <w:p w14:paraId="1218ACB9"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57A6E768" w14:textId="77777777" w:rsidR="00982726" w:rsidRDefault="00982726" w:rsidP="00982726">
      <w:pPr>
        <w:spacing w:before="80" w:after="40"/>
      </w:pPr>
      <w:r>
        <w:rPr>
          <w:rFonts w:eastAsia="Arial"/>
        </w:rPr>
        <w:t>Notes:</w:t>
      </w:r>
    </w:p>
    <w:p w14:paraId="39087572" w14:textId="77777777" w:rsidR="00982726" w:rsidRDefault="00982726" w:rsidP="00982726">
      <w:pPr>
        <w:tabs>
          <w:tab w:val="right" w:leader="underscore" w:pos="9000"/>
        </w:tabs>
        <w:spacing w:after="80"/>
      </w:pPr>
      <w:r>
        <w:rPr>
          <w:rFonts w:eastAsia="Arial"/>
        </w:rPr>
        <w:tab/>
      </w:r>
    </w:p>
    <w:p w14:paraId="148E6923" w14:textId="77777777" w:rsidR="00982726" w:rsidRDefault="00982726" w:rsidP="00982726">
      <w:pPr>
        <w:tabs>
          <w:tab w:val="right" w:leader="underscore" w:pos="9000"/>
        </w:tabs>
        <w:spacing w:after="80"/>
      </w:pPr>
      <w:r>
        <w:rPr>
          <w:rFonts w:eastAsia="Arial"/>
        </w:rPr>
        <w:tab/>
      </w:r>
    </w:p>
    <w:p w14:paraId="36642B92" w14:textId="77777777" w:rsidR="00982726" w:rsidRDefault="00982726" w:rsidP="00982726">
      <w:pPr>
        <w:spacing w:before="120" w:after="200"/>
      </w:pPr>
      <w:r>
        <w:rPr>
          <w:rFonts w:eastAsia="Arial"/>
        </w:rPr>
        <w:t>Score:    ☐ Y     ☐ P     ☐ N     ☐ NA</w:t>
      </w:r>
    </w:p>
    <w:p w14:paraId="7226E25E" w14:textId="77777777" w:rsidR="003A4596" w:rsidRPr="003A4596" w:rsidRDefault="003A4596" w:rsidP="00982726">
      <w:pPr>
        <w:spacing w:before="120" w:after="200"/>
      </w:pPr>
    </w:p>
    <w:p w14:paraId="3BE8614C" w14:textId="77777777" w:rsidR="00982726" w:rsidRDefault="00982726" w:rsidP="00982726">
      <w:pPr>
        <w:keepNext/>
        <w:spacing w:before="240" w:after="60"/>
      </w:pPr>
      <w:r>
        <w:rPr>
          <w:rFonts w:eastAsia="Arial"/>
          <w:b/>
          <w:bCs/>
        </w:rPr>
        <w:t>NM-4. Image acquisition protocol</w:t>
      </w:r>
    </w:p>
    <w:p w14:paraId="5CE9719B" w14:textId="77777777" w:rsidR="00982726" w:rsidRDefault="00982726" w:rsidP="00982726">
      <w:pPr>
        <w:spacing w:after="120"/>
      </w:pPr>
      <w:r>
        <w:rPr>
          <w:rFonts w:eastAsia="Arial"/>
          <w:i/>
          <w:iCs/>
        </w:rPr>
        <w:t>Is the image acquisition protocol described?</w:t>
      </w:r>
    </w:p>
    <w:p w14:paraId="02B82EB7" w14:textId="77777777" w:rsidR="00982726" w:rsidRDefault="00982726" w:rsidP="00982726">
      <w:pPr>
        <w:keepNext/>
        <w:spacing w:before="120" w:after="40"/>
      </w:pPr>
      <w:r>
        <w:rPr>
          <w:rFonts w:eastAsia="Arial"/>
          <w:i/>
          <w:iCs/>
        </w:rPr>
        <w:t>For primary data collection:</w:t>
      </w:r>
    </w:p>
    <w:p w14:paraId="6EE4C911" w14:textId="77777777" w:rsidR="00982726" w:rsidRDefault="00982726" w:rsidP="003A4596">
      <w:pPr>
        <w:spacing w:before="40" w:after="40" w:line="280" w:lineRule="auto"/>
        <w:ind w:leftChars="200" w:left="800" w:hanging="360"/>
      </w:pPr>
      <w:proofErr w:type="gramStart"/>
      <w:r>
        <w:rPr>
          <w:rFonts w:eastAsia="Arial"/>
        </w:rPr>
        <w:t>☐  Imaging</w:t>
      </w:r>
      <w:proofErr w:type="gramEnd"/>
      <w:r>
        <w:rPr>
          <w:rFonts w:eastAsia="Arial"/>
        </w:rPr>
        <w:t xml:space="preserve"> modality is specified, including </w:t>
      </w:r>
      <w:proofErr w:type="gramStart"/>
      <w:r>
        <w:rPr>
          <w:rFonts w:eastAsia="Arial"/>
        </w:rPr>
        <w:t>subtype</w:t>
      </w:r>
      <w:proofErr w:type="gramEnd"/>
      <w:r>
        <w:rPr>
          <w:rFonts w:eastAsia="Arial"/>
        </w:rPr>
        <w:t xml:space="preserve"> where applicable (e.g., MRI: T1-</w:t>
      </w:r>
      <w:r>
        <w:rPr>
          <w:rFonts w:eastAsia="Arial"/>
        </w:rPr>
        <w:lastRenderedPageBreak/>
        <w:t>weighted, diffusion, functional).</w:t>
      </w:r>
    </w:p>
    <w:p w14:paraId="5A027FEC" w14:textId="77777777" w:rsidR="00982726" w:rsidRDefault="00982726" w:rsidP="003A4596">
      <w:pPr>
        <w:spacing w:before="40" w:after="40" w:line="280" w:lineRule="auto"/>
        <w:ind w:leftChars="200" w:left="800" w:hanging="360"/>
      </w:pPr>
      <w:proofErr w:type="gramStart"/>
      <w:r>
        <w:rPr>
          <w:rFonts w:eastAsia="Arial"/>
        </w:rPr>
        <w:t>☐  Acquisition</w:t>
      </w:r>
      <w:proofErr w:type="gramEnd"/>
      <w:r>
        <w:rPr>
          <w:rFonts w:eastAsia="Arial"/>
        </w:rPr>
        <w:t xml:space="preserve"> parameters are specified (e.g., TR, TE, voxel resolution).</w:t>
      </w:r>
    </w:p>
    <w:p w14:paraId="2CF25D1F" w14:textId="77777777" w:rsidR="00982726" w:rsidRDefault="00982726" w:rsidP="003A4596">
      <w:pPr>
        <w:spacing w:before="40" w:after="40" w:line="280" w:lineRule="auto"/>
        <w:ind w:leftChars="200" w:left="800" w:hanging="360"/>
      </w:pPr>
      <w:proofErr w:type="gramStart"/>
      <w:r>
        <w:rPr>
          <w:rFonts w:eastAsia="Arial"/>
        </w:rPr>
        <w:t>☐  Equipment</w:t>
      </w:r>
      <w:proofErr w:type="gramEnd"/>
      <w:r>
        <w:rPr>
          <w:rFonts w:eastAsia="Arial"/>
        </w:rPr>
        <w:t xml:space="preserve"> specifications are provided (e.g., manufacturer, field strength).</w:t>
      </w:r>
    </w:p>
    <w:p w14:paraId="68EB46AD" w14:textId="77777777" w:rsidR="00982726" w:rsidRDefault="00982726" w:rsidP="00982726">
      <w:pPr>
        <w:keepNext/>
        <w:spacing w:before="120" w:after="40"/>
      </w:pPr>
      <w:r>
        <w:rPr>
          <w:rFonts w:eastAsia="Arial"/>
          <w:i/>
          <w:iCs/>
        </w:rPr>
        <w:t>For secondary data</w:t>
      </w:r>
      <w:proofErr w:type="gramStart"/>
      <w:r>
        <w:rPr>
          <w:rFonts w:eastAsia="Arial"/>
          <w:i/>
          <w:iCs/>
        </w:rPr>
        <w:t>:  NA</w:t>
      </w:r>
      <w:proofErr w:type="gramEnd"/>
      <w:r>
        <w:rPr>
          <w:rFonts w:eastAsia="Arial"/>
          <w:i/>
          <w:iCs/>
        </w:rPr>
        <w:t>.</w:t>
      </w:r>
    </w:p>
    <w:p w14:paraId="25034194"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08F77F5E" w14:textId="77777777" w:rsidR="00982726" w:rsidRDefault="00982726" w:rsidP="00982726">
      <w:pPr>
        <w:spacing w:before="80" w:after="40"/>
      </w:pPr>
      <w:r>
        <w:rPr>
          <w:rFonts w:eastAsia="Arial"/>
        </w:rPr>
        <w:t>Notes:</w:t>
      </w:r>
    </w:p>
    <w:p w14:paraId="19DE0042" w14:textId="77777777" w:rsidR="00982726" w:rsidRDefault="00982726" w:rsidP="00982726">
      <w:pPr>
        <w:tabs>
          <w:tab w:val="right" w:leader="underscore" w:pos="9000"/>
        </w:tabs>
        <w:spacing w:after="80"/>
      </w:pPr>
      <w:r>
        <w:rPr>
          <w:rFonts w:eastAsia="Arial"/>
        </w:rPr>
        <w:tab/>
      </w:r>
    </w:p>
    <w:p w14:paraId="74BCA5E9" w14:textId="77777777" w:rsidR="00982726" w:rsidRDefault="00982726" w:rsidP="00982726">
      <w:pPr>
        <w:tabs>
          <w:tab w:val="right" w:leader="underscore" w:pos="9000"/>
        </w:tabs>
        <w:spacing w:after="80"/>
      </w:pPr>
      <w:r>
        <w:rPr>
          <w:rFonts w:eastAsia="Arial"/>
        </w:rPr>
        <w:tab/>
      </w:r>
    </w:p>
    <w:p w14:paraId="0435D5DB" w14:textId="77777777" w:rsidR="00982726" w:rsidRDefault="00982726" w:rsidP="00982726">
      <w:pPr>
        <w:spacing w:before="120" w:after="200"/>
      </w:pPr>
      <w:r>
        <w:rPr>
          <w:rFonts w:eastAsia="Arial"/>
        </w:rPr>
        <w:t>Score:    ☐ Y     ☐ P     ☐ N     ☐ NA</w:t>
      </w:r>
    </w:p>
    <w:p w14:paraId="6891ACBD" w14:textId="77777777" w:rsidR="003A4596" w:rsidRPr="003A4596" w:rsidRDefault="003A4596" w:rsidP="00982726">
      <w:pPr>
        <w:spacing w:before="120" w:after="200"/>
      </w:pPr>
    </w:p>
    <w:p w14:paraId="2059EFED" w14:textId="77777777" w:rsidR="00982726" w:rsidRDefault="00982726" w:rsidP="00982726">
      <w:pPr>
        <w:keepNext/>
        <w:spacing w:before="240" w:after="60"/>
      </w:pPr>
      <w:r>
        <w:rPr>
          <w:rFonts w:eastAsia="Arial"/>
          <w:b/>
          <w:bCs/>
        </w:rPr>
        <w:t>NM-5. Data preprocessing</w:t>
      </w:r>
    </w:p>
    <w:p w14:paraId="355627DF" w14:textId="77777777" w:rsidR="00982726" w:rsidRDefault="00982726" w:rsidP="00982726">
      <w:pPr>
        <w:spacing w:after="120"/>
      </w:pPr>
      <w:r>
        <w:rPr>
          <w:rFonts w:eastAsia="Arial"/>
          <w:i/>
          <w:iCs/>
        </w:rPr>
        <w:t>Are the preprocessing procedures described?</w:t>
      </w:r>
    </w:p>
    <w:p w14:paraId="45446882" w14:textId="77777777" w:rsidR="00982726" w:rsidRDefault="00982726" w:rsidP="00982726">
      <w:pPr>
        <w:spacing w:before="60" w:after="60" w:line="280" w:lineRule="auto"/>
      </w:pPr>
      <w:r>
        <w:rPr>
          <w:rFonts w:eastAsia="Arial"/>
        </w:rPr>
        <w:t>Preprocessing here refers to all steps used to derive analysis-ready features, including image preprocessing pipelines, quality control and exclusion, outlier handling, feature extraction and aggregation, transformations, and missing-data handling.</w:t>
      </w:r>
    </w:p>
    <w:p w14:paraId="6C6A1C8A" w14:textId="77777777" w:rsidR="00982726" w:rsidRDefault="00982726" w:rsidP="00982726">
      <w:pPr>
        <w:keepNext/>
        <w:spacing w:before="120" w:after="40"/>
      </w:pPr>
      <w:r>
        <w:rPr>
          <w:rFonts w:eastAsia="Arial"/>
          <w:i/>
          <w:iCs/>
        </w:rPr>
        <w:t>For studies that performed preprocessing:</w:t>
      </w:r>
    </w:p>
    <w:p w14:paraId="3DD5C7C1" w14:textId="77777777" w:rsidR="00982726" w:rsidRDefault="00982726" w:rsidP="003A4596">
      <w:pPr>
        <w:spacing w:before="40" w:after="40" w:line="280" w:lineRule="auto"/>
        <w:ind w:leftChars="200" w:left="800" w:hanging="360"/>
      </w:pPr>
      <w:proofErr w:type="gramStart"/>
      <w:r>
        <w:rPr>
          <w:rFonts w:eastAsia="Arial"/>
        </w:rPr>
        <w:t>☐  Software</w:t>
      </w:r>
      <w:proofErr w:type="gramEnd"/>
      <w:r>
        <w:rPr>
          <w:rFonts w:eastAsia="Arial"/>
        </w:rPr>
        <w:t xml:space="preserve"> or tools are specified (e.g., </w:t>
      </w:r>
      <w:proofErr w:type="spellStart"/>
      <w:r>
        <w:rPr>
          <w:rFonts w:eastAsia="Arial"/>
        </w:rPr>
        <w:t>FreeSurfer</w:t>
      </w:r>
      <w:proofErr w:type="spellEnd"/>
      <w:r>
        <w:rPr>
          <w:rFonts w:eastAsia="Arial"/>
        </w:rPr>
        <w:t>, FSL, R or Python).</w:t>
      </w:r>
    </w:p>
    <w:p w14:paraId="4D5D0710" w14:textId="77777777" w:rsidR="00982726" w:rsidRDefault="00982726" w:rsidP="003A4596">
      <w:pPr>
        <w:spacing w:before="40" w:after="40" w:line="280" w:lineRule="auto"/>
        <w:ind w:leftChars="200" w:left="800" w:hanging="360"/>
      </w:pPr>
      <w:proofErr w:type="gramStart"/>
      <w:r>
        <w:rPr>
          <w:rFonts w:eastAsia="Arial"/>
        </w:rPr>
        <w:t>☐  Preprocessing</w:t>
      </w:r>
      <w:proofErr w:type="gramEnd"/>
      <w:r>
        <w:rPr>
          <w:rFonts w:eastAsia="Arial"/>
        </w:rPr>
        <w:t xml:space="preserve"> steps or the standard pipeline are identified (e.g., recon-all, </w:t>
      </w:r>
      <w:proofErr w:type="spellStart"/>
      <w:r>
        <w:rPr>
          <w:rFonts w:eastAsia="Arial"/>
        </w:rPr>
        <w:t>fMRIPrep</w:t>
      </w:r>
      <w:proofErr w:type="spellEnd"/>
      <w:r>
        <w:rPr>
          <w:rFonts w:eastAsia="Arial"/>
        </w:rPr>
        <w:t>).</w:t>
      </w:r>
    </w:p>
    <w:p w14:paraId="04E4C363" w14:textId="77777777" w:rsidR="00982726" w:rsidRDefault="00982726" w:rsidP="003A4596">
      <w:pPr>
        <w:spacing w:before="40" w:after="40" w:line="280" w:lineRule="auto"/>
        <w:ind w:leftChars="200" w:left="800" w:hanging="360"/>
      </w:pPr>
      <w:proofErr w:type="gramStart"/>
      <w:r>
        <w:rPr>
          <w:rFonts w:eastAsia="Arial"/>
        </w:rPr>
        <w:t>☐  Quality</w:t>
      </w:r>
      <w:proofErr w:type="gramEnd"/>
      <w:r>
        <w:rPr>
          <w:rFonts w:eastAsia="Arial"/>
        </w:rPr>
        <w:t xml:space="preserve"> control procedures are described.</w:t>
      </w:r>
    </w:p>
    <w:p w14:paraId="572866E2" w14:textId="77777777" w:rsidR="00982726" w:rsidRDefault="00982726" w:rsidP="00982726">
      <w:pPr>
        <w:keepNext/>
        <w:spacing w:before="120" w:after="40"/>
      </w:pPr>
      <w:r>
        <w:rPr>
          <w:rFonts w:eastAsia="Arial"/>
          <w:i/>
          <w:iCs/>
        </w:rPr>
        <w:t>For studies using preprocessed derivatives from existing projects with no further processing by the study team</w:t>
      </w:r>
      <w:proofErr w:type="gramStart"/>
      <w:r>
        <w:rPr>
          <w:rFonts w:eastAsia="Arial"/>
          <w:i/>
          <w:iCs/>
        </w:rPr>
        <w:t>:  NA</w:t>
      </w:r>
      <w:proofErr w:type="gramEnd"/>
      <w:r>
        <w:rPr>
          <w:rFonts w:eastAsia="Arial"/>
          <w:i/>
          <w:iCs/>
        </w:rPr>
        <w:t>.</w:t>
      </w:r>
    </w:p>
    <w:p w14:paraId="43FFD59A" w14:textId="77777777" w:rsidR="00982726" w:rsidRDefault="00982726" w:rsidP="003A4596">
      <w:pPr>
        <w:spacing w:before="120" w:after="60" w:line="280" w:lineRule="auto"/>
      </w:pPr>
      <w:r>
        <w:rPr>
          <w:rFonts w:eastAsia="Arial"/>
          <w:i/>
          <w:iCs/>
        </w:rPr>
        <w:t xml:space="preserve">Scoring guidance.  </w:t>
      </w:r>
      <w:r>
        <w:rPr>
          <w:rFonts w:eastAsia="Arial"/>
        </w:rPr>
        <w:t>The scope of NM-5 is the entire derivation of analysis-ready features, not the image pipeline alone. For QC procedures, the rule must be identifiable (metric, threshold, manual or automated procedure); “as described previously” without criteria in the present paper is insufficient. NA cases are uncommon in practice.</w:t>
      </w:r>
    </w:p>
    <w:p w14:paraId="48B24531"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7A15573E" w14:textId="77777777" w:rsidR="00982726" w:rsidRDefault="00982726" w:rsidP="00982726">
      <w:pPr>
        <w:spacing w:before="80" w:after="40"/>
      </w:pPr>
      <w:r>
        <w:rPr>
          <w:rFonts w:eastAsia="Arial"/>
        </w:rPr>
        <w:t>Notes:</w:t>
      </w:r>
    </w:p>
    <w:p w14:paraId="1FC0DBB0" w14:textId="77777777" w:rsidR="00982726" w:rsidRDefault="00982726" w:rsidP="00982726">
      <w:pPr>
        <w:tabs>
          <w:tab w:val="right" w:leader="underscore" w:pos="9000"/>
        </w:tabs>
        <w:spacing w:after="80"/>
      </w:pPr>
      <w:r>
        <w:rPr>
          <w:rFonts w:eastAsia="Arial"/>
        </w:rPr>
        <w:tab/>
      </w:r>
    </w:p>
    <w:p w14:paraId="44B8B3A6" w14:textId="77777777" w:rsidR="00982726" w:rsidRDefault="00982726" w:rsidP="00982726">
      <w:pPr>
        <w:tabs>
          <w:tab w:val="right" w:leader="underscore" w:pos="9000"/>
        </w:tabs>
        <w:spacing w:after="80"/>
      </w:pPr>
      <w:r>
        <w:rPr>
          <w:rFonts w:eastAsia="Arial"/>
        </w:rPr>
        <w:tab/>
      </w:r>
    </w:p>
    <w:p w14:paraId="7CD0B06E" w14:textId="77777777" w:rsidR="00982726" w:rsidRDefault="00982726" w:rsidP="00982726">
      <w:pPr>
        <w:spacing w:before="120" w:after="200"/>
      </w:pPr>
      <w:r>
        <w:rPr>
          <w:rFonts w:eastAsia="Arial"/>
        </w:rPr>
        <w:t>Score:    ☐ Y     ☐ P     ☐ N     ☐ NA</w:t>
      </w:r>
    </w:p>
    <w:p w14:paraId="1393BEA9" w14:textId="77777777" w:rsidR="003A4596" w:rsidRPr="003A4596" w:rsidRDefault="003A4596" w:rsidP="00982726">
      <w:pPr>
        <w:spacing w:before="120" w:after="200"/>
      </w:pPr>
    </w:p>
    <w:p w14:paraId="6D0D76F3" w14:textId="77777777" w:rsidR="00982726" w:rsidRDefault="00982726" w:rsidP="00982726">
      <w:pPr>
        <w:keepNext/>
        <w:spacing w:before="240" w:after="60"/>
      </w:pPr>
      <w:r>
        <w:rPr>
          <w:rFonts w:eastAsia="Arial"/>
          <w:b/>
          <w:bCs/>
        </w:rPr>
        <w:t>NM-6. Internal validation of the reference cohort</w:t>
      </w:r>
    </w:p>
    <w:p w14:paraId="38994662" w14:textId="77777777" w:rsidR="00982726" w:rsidRDefault="00982726" w:rsidP="00982726">
      <w:pPr>
        <w:spacing w:after="120"/>
      </w:pPr>
      <w:r>
        <w:rPr>
          <w:rFonts w:eastAsia="Arial"/>
          <w:i/>
          <w:iCs/>
        </w:rPr>
        <w:t>Is a data partitioning strategy used for internal validation?</w:t>
      </w:r>
    </w:p>
    <w:p w14:paraId="6B2DEC0D" w14:textId="77777777" w:rsidR="00982726" w:rsidRDefault="00982726" w:rsidP="00982726">
      <w:pPr>
        <w:keepNext/>
        <w:spacing w:before="120" w:after="40"/>
      </w:pPr>
      <w:r>
        <w:rPr>
          <w:rFonts w:eastAsia="Arial"/>
          <w:i/>
          <w:iCs/>
        </w:rPr>
        <w:t>For studies building a new normative model:</w:t>
      </w:r>
    </w:p>
    <w:p w14:paraId="5BC58F61" w14:textId="77777777" w:rsidR="00982726" w:rsidRDefault="00982726" w:rsidP="003A4596">
      <w:pPr>
        <w:spacing w:before="40" w:after="40" w:line="280" w:lineRule="auto"/>
        <w:ind w:left="840" w:hanging="360"/>
      </w:pPr>
      <w:proofErr w:type="gramStart"/>
      <w:r>
        <w:rPr>
          <w:rFonts w:eastAsia="Arial"/>
        </w:rPr>
        <w:t>☐  A</w:t>
      </w:r>
      <w:proofErr w:type="gramEnd"/>
      <w:r>
        <w:rPr>
          <w:rFonts w:eastAsia="Arial"/>
        </w:rPr>
        <w:t xml:space="preserve"> partitioning strategy is used in which the model is evaluated on samples not used to fit it in that iteration (e.g., hold-out test set, k-fold cross-validation, leave-one-out).</w:t>
      </w:r>
    </w:p>
    <w:p w14:paraId="451A625E" w14:textId="77777777" w:rsidR="00982726" w:rsidRDefault="00982726" w:rsidP="00982726">
      <w:pPr>
        <w:keepNext/>
        <w:spacing w:before="120" w:after="40"/>
      </w:pPr>
      <w:r>
        <w:rPr>
          <w:rFonts w:eastAsia="Arial"/>
          <w:i/>
          <w:iCs/>
        </w:rPr>
        <w:lastRenderedPageBreak/>
        <w:t>For studies using a pre-trained normative model</w:t>
      </w:r>
      <w:proofErr w:type="gramStart"/>
      <w:r>
        <w:rPr>
          <w:rFonts w:eastAsia="Arial"/>
          <w:i/>
          <w:iCs/>
        </w:rPr>
        <w:t>:  NA</w:t>
      </w:r>
      <w:proofErr w:type="gramEnd"/>
      <w:r>
        <w:rPr>
          <w:rFonts w:eastAsia="Arial"/>
          <w:i/>
          <w:iCs/>
        </w:rPr>
        <w:t>.</w:t>
      </w:r>
    </w:p>
    <w:p w14:paraId="203C79BB"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4B16BCA5" w14:textId="77777777" w:rsidR="00982726" w:rsidRDefault="00982726" w:rsidP="00982726">
      <w:pPr>
        <w:spacing w:before="80" w:after="40"/>
      </w:pPr>
      <w:r>
        <w:rPr>
          <w:rFonts w:eastAsia="Arial"/>
        </w:rPr>
        <w:t>Notes:</w:t>
      </w:r>
    </w:p>
    <w:p w14:paraId="424FEB3F" w14:textId="77777777" w:rsidR="00982726" w:rsidRDefault="00982726" w:rsidP="00982726">
      <w:pPr>
        <w:tabs>
          <w:tab w:val="right" w:leader="underscore" w:pos="9000"/>
        </w:tabs>
        <w:spacing w:after="80"/>
      </w:pPr>
      <w:r>
        <w:rPr>
          <w:rFonts w:eastAsia="Arial"/>
        </w:rPr>
        <w:tab/>
      </w:r>
    </w:p>
    <w:p w14:paraId="0F00998B" w14:textId="77777777" w:rsidR="00982726" w:rsidRDefault="00982726" w:rsidP="00982726">
      <w:pPr>
        <w:tabs>
          <w:tab w:val="right" w:leader="underscore" w:pos="9000"/>
        </w:tabs>
        <w:spacing w:after="80"/>
      </w:pPr>
      <w:r>
        <w:rPr>
          <w:rFonts w:eastAsia="Arial"/>
        </w:rPr>
        <w:tab/>
      </w:r>
    </w:p>
    <w:p w14:paraId="250F322E" w14:textId="77777777" w:rsidR="00982726" w:rsidRDefault="00982726" w:rsidP="00982726">
      <w:pPr>
        <w:spacing w:before="120" w:after="200"/>
      </w:pPr>
      <w:r>
        <w:rPr>
          <w:rFonts w:eastAsia="Arial"/>
        </w:rPr>
        <w:t>Score:    ☐ Y     ☐ P     ☐ N     ☐ NA</w:t>
      </w:r>
    </w:p>
    <w:p w14:paraId="13388250" w14:textId="77777777" w:rsidR="003A4596" w:rsidRPr="003A4596" w:rsidRDefault="003A4596" w:rsidP="00982726">
      <w:pPr>
        <w:spacing w:before="120" w:after="200"/>
      </w:pPr>
    </w:p>
    <w:p w14:paraId="5304C987" w14:textId="77777777" w:rsidR="00982726" w:rsidRDefault="00982726" w:rsidP="00982726">
      <w:pPr>
        <w:keepNext/>
        <w:spacing w:before="240" w:after="60"/>
      </w:pPr>
      <w:r>
        <w:rPr>
          <w:rFonts w:eastAsia="Arial"/>
          <w:b/>
          <w:bCs/>
        </w:rPr>
        <w:t>NM-7. External validation of the reference cohort</w:t>
      </w:r>
    </w:p>
    <w:p w14:paraId="79B4306F" w14:textId="77777777" w:rsidR="00982726" w:rsidRDefault="00982726" w:rsidP="00982726">
      <w:pPr>
        <w:spacing w:after="120"/>
      </w:pPr>
      <w:r>
        <w:rPr>
          <w:rFonts w:eastAsia="Arial"/>
          <w:i/>
          <w:iCs/>
        </w:rPr>
        <w:t>Is the normative model evaluated on an independent external dataset of healthy individuals?</w:t>
      </w:r>
    </w:p>
    <w:p w14:paraId="10B2FDD9" w14:textId="77777777" w:rsidR="00982726" w:rsidRDefault="00982726" w:rsidP="00982726">
      <w:pPr>
        <w:keepNext/>
        <w:spacing w:before="120" w:after="40"/>
      </w:pPr>
      <w:r>
        <w:rPr>
          <w:rFonts w:eastAsia="Arial"/>
          <w:i/>
          <w:iCs/>
        </w:rPr>
        <w:t>For studies building a new normative model:</w:t>
      </w:r>
    </w:p>
    <w:p w14:paraId="3DC13A7C" w14:textId="77777777" w:rsidR="00982726" w:rsidRPr="003A4596" w:rsidRDefault="00982726" w:rsidP="003A4596">
      <w:pPr>
        <w:spacing w:before="40" w:after="40" w:line="280" w:lineRule="auto"/>
        <w:ind w:left="840" w:hanging="360"/>
      </w:pPr>
      <w:proofErr w:type="gramStart"/>
      <w:r>
        <w:rPr>
          <w:rFonts w:eastAsia="Arial"/>
        </w:rPr>
        <w:t>☐  The</w:t>
      </w:r>
      <w:proofErr w:type="gramEnd"/>
      <w:r>
        <w:rPr>
          <w:rFonts w:eastAsia="Arial"/>
        </w:rPr>
        <w:t xml:space="preserve"> model is evaluated on an independent external dataset of healthy individuals not used during model development.</w:t>
      </w:r>
    </w:p>
    <w:p w14:paraId="38ED79EB" w14:textId="77777777" w:rsidR="00982726" w:rsidRDefault="00982726" w:rsidP="00982726">
      <w:pPr>
        <w:keepNext/>
        <w:spacing w:before="120" w:after="40"/>
      </w:pPr>
      <w:r>
        <w:rPr>
          <w:rFonts w:eastAsia="Arial"/>
          <w:i/>
          <w:iCs/>
        </w:rPr>
        <w:t>For studies using a pre-trained normative model</w:t>
      </w:r>
      <w:proofErr w:type="gramStart"/>
      <w:r>
        <w:rPr>
          <w:rFonts w:eastAsia="Arial"/>
          <w:i/>
          <w:iCs/>
        </w:rPr>
        <w:t>:  NA</w:t>
      </w:r>
      <w:proofErr w:type="gramEnd"/>
      <w:r>
        <w:rPr>
          <w:rFonts w:eastAsia="Arial"/>
          <w:i/>
          <w:iCs/>
        </w:rPr>
        <w:t>.</w:t>
      </w:r>
    </w:p>
    <w:p w14:paraId="096B022B" w14:textId="77777777" w:rsidR="00982726" w:rsidRDefault="00982726" w:rsidP="00982726">
      <w:pPr>
        <w:spacing w:before="120" w:after="60" w:line="280" w:lineRule="auto"/>
        <w:ind w:left="360"/>
      </w:pPr>
      <w:r>
        <w:rPr>
          <w:rFonts w:eastAsia="Arial"/>
          <w:i/>
          <w:iCs/>
        </w:rPr>
        <w:t xml:space="preserve">Scoring guidance.  </w:t>
      </w:r>
      <w:r>
        <w:rPr>
          <w:rFonts w:eastAsia="Arial"/>
        </w:rPr>
        <w:t>The evaluation must be on a fully independent healthy cohort. Validation in the clinical cohort does not satisfy NM-7, even when the clinical cohort contains a healthy comparison arm.</w:t>
      </w:r>
    </w:p>
    <w:p w14:paraId="693EDE45"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2BE1F52E" w14:textId="77777777" w:rsidR="00982726" w:rsidRDefault="00982726" w:rsidP="00982726">
      <w:pPr>
        <w:spacing w:before="80" w:after="40"/>
      </w:pPr>
      <w:r>
        <w:rPr>
          <w:rFonts w:eastAsia="Arial"/>
        </w:rPr>
        <w:t>Notes:</w:t>
      </w:r>
    </w:p>
    <w:p w14:paraId="16879FB5" w14:textId="77777777" w:rsidR="00982726" w:rsidRDefault="00982726" w:rsidP="00982726">
      <w:pPr>
        <w:tabs>
          <w:tab w:val="right" w:leader="underscore" w:pos="9000"/>
        </w:tabs>
        <w:spacing w:after="80"/>
      </w:pPr>
      <w:r>
        <w:rPr>
          <w:rFonts w:eastAsia="Arial"/>
        </w:rPr>
        <w:tab/>
      </w:r>
    </w:p>
    <w:p w14:paraId="6C06ACDB" w14:textId="77777777" w:rsidR="00982726" w:rsidRDefault="00982726" w:rsidP="00982726">
      <w:pPr>
        <w:tabs>
          <w:tab w:val="right" w:leader="underscore" w:pos="9000"/>
        </w:tabs>
        <w:spacing w:after="80"/>
      </w:pPr>
      <w:r>
        <w:rPr>
          <w:rFonts w:eastAsia="Arial"/>
        </w:rPr>
        <w:tab/>
      </w:r>
    </w:p>
    <w:p w14:paraId="5722400C" w14:textId="77777777" w:rsidR="00982726" w:rsidRDefault="00982726" w:rsidP="00982726">
      <w:pPr>
        <w:spacing w:before="120" w:after="200"/>
      </w:pPr>
      <w:r>
        <w:rPr>
          <w:rFonts w:eastAsia="Arial"/>
        </w:rPr>
        <w:t>Score:    ☐ Y     ☐ P     ☐ N     ☐ NA</w:t>
      </w:r>
    </w:p>
    <w:p w14:paraId="17ABD491" w14:textId="77777777" w:rsidR="003A4596" w:rsidRPr="003A4596" w:rsidRDefault="003A4596" w:rsidP="00982726">
      <w:pPr>
        <w:spacing w:before="120" w:after="200"/>
      </w:pPr>
    </w:p>
    <w:p w14:paraId="57FFFB2D" w14:textId="77777777" w:rsidR="00982726" w:rsidRDefault="00982726" w:rsidP="00982726">
      <w:pPr>
        <w:keepNext/>
        <w:spacing w:before="240" w:after="60"/>
      </w:pPr>
      <w:r>
        <w:rPr>
          <w:rFonts w:eastAsia="Arial"/>
          <w:b/>
          <w:bCs/>
        </w:rPr>
        <w:t>NM-8. Statistical approach to normative modeling</w:t>
      </w:r>
    </w:p>
    <w:p w14:paraId="1253DFFE" w14:textId="77777777" w:rsidR="00982726" w:rsidRDefault="00982726" w:rsidP="00982726">
      <w:pPr>
        <w:spacing w:after="120"/>
      </w:pPr>
      <w:r>
        <w:rPr>
          <w:rFonts w:eastAsia="Arial"/>
          <w:i/>
          <w:iCs/>
        </w:rPr>
        <w:t>Is the statistical approach described?</w:t>
      </w:r>
    </w:p>
    <w:p w14:paraId="36C4C34E" w14:textId="77777777" w:rsidR="00982726" w:rsidRDefault="00982726" w:rsidP="00982726">
      <w:pPr>
        <w:keepNext/>
        <w:spacing w:before="120" w:after="40"/>
      </w:pPr>
      <w:r>
        <w:rPr>
          <w:rFonts w:eastAsia="Arial"/>
          <w:i/>
          <w:iCs/>
        </w:rPr>
        <w:t>For studies building a new normative model:</w:t>
      </w:r>
    </w:p>
    <w:p w14:paraId="35854B5F"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model class is specified (e.g., linear regression, Gaussian process regression, hierarchical Bayesian regression, distributional regression).</w:t>
      </w:r>
    </w:p>
    <w:p w14:paraId="55A952A7" w14:textId="77777777" w:rsidR="00982726" w:rsidRDefault="00982726" w:rsidP="003A4596">
      <w:pPr>
        <w:spacing w:before="40" w:after="40" w:line="280" w:lineRule="auto"/>
        <w:ind w:leftChars="200" w:left="800" w:hanging="360"/>
      </w:pPr>
      <w:proofErr w:type="gramStart"/>
      <w:r>
        <w:rPr>
          <w:rFonts w:eastAsia="Arial"/>
        </w:rPr>
        <w:t>☐  Key</w:t>
      </w:r>
      <w:proofErr w:type="gramEnd"/>
      <w:r>
        <w:rPr>
          <w:rFonts w:eastAsia="Arial"/>
        </w:rPr>
        <w:t xml:space="preserve"> model settings are reported.</w:t>
      </w:r>
    </w:p>
    <w:p w14:paraId="5BD4B406" w14:textId="77777777" w:rsidR="00982726" w:rsidRDefault="00982726" w:rsidP="003A4596">
      <w:pPr>
        <w:spacing w:before="40" w:after="40" w:line="280" w:lineRule="auto"/>
        <w:ind w:leftChars="200" w:left="800" w:hanging="360"/>
      </w:pPr>
      <w:proofErr w:type="gramStart"/>
      <w:r>
        <w:rPr>
          <w:rFonts w:eastAsia="Arial"/>
        </w:rPr>
        <w:t>☐  Software</w:t>
      </w:r>
      <w:proofErr w:type="gramEnd"/>
      <w:r>
        <w:rPr>
          <w:rFonts w:eastAsia="Arial"/>
        </w:rPr>
        <w:t xml:space="preserve"> and libraries used for implementation are specified.</w:t>
      </w:r>
    </w:p>
    <w:p w14:paraId="0A0B1E7A" w14:textId="77777777" w:rsidR="00982726" w:rsidRDefault="00982726" w:rsidP="00982726">
      <w:pPr>
        <w:keepNext/>
        <w:spacing w:before="120" w:after="40"/>
      </w:pPr>
      <w:r>
        <w:rPr>
          <w:rFonts w:eastAsia="Arial"/>
          <w:i/>
          <w:iCs/>
        </w:rPr>
        <w:t>For studies using a pre-trained normative model</w:t>
      </w:r>
      <w:proofErr w:type="gramStart"/>
      <w:r>
        <w:rPr>
          <w:rFonts w:eastAsia="Arial"/>
          <w:i/>
          <w:iCs/>
        </w:rPr>
        <w:t>:  NA</w:t>
      </w:r>
      <w:proofErr w:type="gramEnd"/>
      <w:r>
        <w:rPr>
          <w:rFonts w:eastAsia="Arial"/>
          <w:i/>
          <w:iCs/>
        </w:rPr>
        <w:t>.</w:t>
      </w:r>
    </w:p>
    <w:p w14:paraId="679CEF0E" w14:textId="36067EAA" w:rsidR="00982726" w:rsidRDefault="00982726" w:rsidP="003A4596">
      <w:pPr>
        <w:spacing w:before="120" w:after="60" w:line="280" w:lineRule="auto"/>
      </w:pPr>
      <w:r>
        <w:rPr>
          <w:rFonts w:eastAsia="Arial"/>
          <w:i/>
          <w:iCs/>
        </w:rPr>
        <w:t xml:space="preserve">Scoring guidance.  </w:t>
      </w:r>
      <w:r>
        <w:rPr>
          <w:rFonts w:eastAsia="Arial"/>
        </w:rPr>
        <w:t xml:space="preserve">Key model settings are specific values or types that govern model behavior, stated in the body or Supplement (e.g., GPR kernel type; LOESS or GAM smoothing parameter or degrees of freedom; BLR warping family; Bayesian priors; regularization parameters). The </w:t>
      </w:r>
      <w:proofErr w:type="gramStart"/>
      <w:r>
        <w:rPr>
          <w:rFonts w:eastAsia="Arial"/>
        </w:rPr>
        <w:t>model</w:t>
      </w:r>
      <w:proofErr w:type="gramEnd"/>
      <w:r>
        <w:rPr>
          <w:rFonts w:eastAsia="Arial"/>
        </w:rPr>
        <w:t xml:space="preserve"> name alone, or a general description without identifiable settings, is not sufficient.</w:t>
      </w:r>
    </w:p>
    <w:p w14:paraId="0A8BE9E5"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3498A8B2" w14:textId="77777777" w:rsidR="00982726" w:rsidRDefault="00982726" w:rsidP="00982726">
      <w:pPr>
        <w:spacing w:before="80" w:after="40"/>
      </w:pPr>
      <w:r>
        <w:rPr>
          <w:rFonts w:eastAsia="Arial"/>
        </w:rPr>
        <w:t>Notes:</w:t>
      </w:r>
    </w:p>
    <w:p w14:paraId="5F8C7879" w14:textId="77777777" w:rsidR="00982726" w:rsidRDefault="00982726" w:rsidP="00982726">
      <w:pPr>
        <w:tabs>
          <w:tab w:val="right" w:leader="underscore" w:pos="9000"/>
        </w:tabs>
        <w:spacing w:after="80"/>
      </w:pPr>
      <w:r>
        <w:rPr>
          <w:rFonts w:eastAsia="Arial"/>
        </w:rPr>
        <w:lastRenderedPageBreak/>
        <w:tab/>
      </w:r>
    </w:p>
    <w:p w14:paraId="2AF6A28F" w14:textId="77777777" w:rsidR="00982726" w:rsidRDefault="00982726" w:rsidP="00982726">
      <w:pPr>
        <w:tabs>
          <w:tab w:val="right" w:leader="underscore" w:pos="9000"/>
        </w:tabs>
        <w:spacing w:after="80"/>
      </w:pPr>
      <w:r>
        <w:rPr>
          <w:rFonts w:eastAsia="Arial"/>
        </w:rPr>
        <w:tab/>
      </w:r>
    </w:p>
    <w:p w14:paraId="52C7114E" w14:textId="77777777" w:rsidR="00982726" w:rsidRDefault="00982726" w:rsidP="00982726">
      <w:pPr>
        <w:spacing w:before="120" w:after="200"/>
      </w:pPr>
      <w:r>
        <w:rPr>
          <w:rFonts w:eastAsia="Arial"/>
        </w:rPr>
        <w:t>Score:    ☐ Y     ☐ P     ☐ N     ☐ NA</w:t>
      </w:r>
    </w:p>
    <w:p w14:paraId="717D42E7" w14:textId="77777777" w:rsidR="001F6170" w:rsidRPr="001F6170" w:rsidRDefault="001F6170" w:rsidP="00982726">
      <w:pPr>
        <w:spacing w:before="120" w:after="200"/>
      </w:pPr>
    </w:p>
    <w:p w14:paraId="39EFB082" w14:textId="77777777" w:rsidR="00982726" w:rsidRDefault="00982726" w:rsidP="00982726">
      <w:pPr>
        <w:keepNext/>
        <w:spacing w:before="240" w:after="60"/>
      </w:pPr>
      <w:r>
        <w:rPr>
          <w:rFonts w:eastAsia="Arial"/>
          <w:b/>
          <w:bCs/>
        </w:rPr>
        <w:t>NM-9. Model performance</w:t>
      </w:r>
    </w:p>
    <w:p w14:paraId="3B533688" w14:textId="77777777" w:rsidR="00982726" w:rsidRDefault="00982726" w:rsidP="00982726">
      <w:pPr>
        <w:spacing w:after="120"/>
      </w:pPr>
      <w:r>
        <w:rPr>
          <w:rFonts w:eastAsia="Arial"/>
          <w:i/>
          <w:iCs/>
        </w:rPr>
        <w:t>Is model performance quantitatively assessed for the reference cohort?</w:t>
      </w:r>
    </w:p>
    <w:p w14:paraId="025FC7F1" w14:textId="77777777" w:rsidR="00982726" w:rsidRDefault="00982726" w:rsidP="00982726">
      <w:pPr>
        <w:keepNext/>
        <w:spacing w:before="120" w:after="40"/>
      </w:pPr>
      <w:r>
        <w:rPr>
          <w:rFonts w:eastAsia="Arial"/>
          <w:i/>
          <w:iCs/>
        </w:rPr>
        <w:t>For studies building a new normative model:</w:t>
      </w:r>
    </w:p>
    <w:p w14:paraId="6B2AB67F" w14:textId="1DBB6D6F" w:rsidR="00BF6891" w:rsidRPr="00BF6891" w:rsidRDefault="00982726" w:rsidP="00BF6891">
      <w:pPr>
        <w:spacing w:before="40" w:after="40" w:line="280" w:lineRule="auto"/>
        <w:ind w:left="840" w:hanging="360"/>
        <w:rPr>
          <w:rFonts w:hint="eastAsia"/>
        </w:rPr>
      </w:pPr>
      <w:proofErr w:type="gramStart"/>
      <w:r>
        <w:rPr>
          <w:rFonts w:eastAsia="Arial"/>
        </w:rPr>
        <w:t>☐  At</w:t>
      </w:r>
      <w:proofErr w:type="gramEnd"/>
      <w:r>
        <w:rPr>
          <w:rFonts w:eastAsia="Arial"/>
        </w:rPr>
        <w:t xml:space="preserve"> </w:t>
      </w:r>
      <w:r w:rsidRPr="00BF6891">
        <w:rPr>
          <w:rFonts w:eastAsia="Arial"/>
        </w:rPr>
        <w:t>least one quantitative</w:t>
      </w:r>
      <w:r w:rsidR="00BF6891" w:rsidRPr="00BF6891">
        <w:t xml:space="preserve"> </w:t>
      </w:r>
      <w:r w:rsidR="00BF6891" w:rsidRPr="00BF6891">
        <w:rPr>
          <w:rFonts w:eastAsia="Arial"/>
        </w:rPr>
        <w:t>performance metric is reported, of any of the following kinds:</w:t>
      </w:r>
    </w:p>
    <w:p w14:paraId="51DA20CB" w14:textId="77777777" w:rsidR="00BF6891" w:rsidRDefault="00BF6891" w:rsidP="00BF6891">
      <w:pPr>
        <w:pStyle w:val="a9"/>
        <w:numPr>
          <w:ilvl w:val="0"/>
          <w:numId w:val="2"/>
        </w:numPr>
        <w:spacing w:before="40" w:after="40" w:line="280" w:lineRule="auto"/>
        <w:rPr>
          <w:rFonts w:ascii="Arial" w:hAnsi="Arial" w:cs="Arial"/>
        </w:rPr>
      </w:pPr>
      <w:r w:rsidRPr="00BF6891">
        <w:rPr>
          <w:rFonts w:ascii="Arial" w:hAnsi="Arial" w:cs="Arial"/>
        </w:rPr>
        <w:t>Central tendency (accuracy of the predicted mean): explained variance or R², mean absolute error (MAE), mean squared error (MSE) or root mean squared error (RMSE), standardized mean squared error (SMSE), or the correlation between predicted and observed values.</w:t>
      </w:r>
    </w:p>
    <w:p w14:paraId="594204D8" w14:textId="77777777" w:rsidR="00BF6891" w:rsidRDefault="00BF6891" w:rsidP="00BF6891">
      <w:pPr>
        <w:pStyle w:val="a9"/>
        <w:numPr>
          <w:ilvl w:val="0"/>
          <w:numId w:val="2"/>
        </w:numPr>
        <w:spacing w:before="40" w:after="40" w:line="280" w:lineRule="auto"/>
        <w:rPr>
          <w:rFonts w:ascii="Arial" w:hAnsi="Arial" w:cs="Arial"/>
        </w:rPr>
      </w:pPr>
      <w:r w:rsidRPr="00BF6891">
        <w:rPr>
          <w:rFonts w:ascii="Arial" w:hAnsi="Arial" w:cs="Arial"/>
        </w:rPr>
        <w:t>Overall goodness-of-fit: mean standardized log-loss (MSLL) or log-score, or the Akaike or Bayesian information criterion (AIC or BIC).</w:t>
      </w:r>
    </w:p>
    <w:p w14:paraId="0F8642AE" w14:textId="703C6D82" w:rsidR="00BF6891" w:rsidRPr="00BF6891" w:rsidRDefault="00BF6891" w:rsidP="00BF6891">
      <w:pPr>
        <w:pStyle w:val="a9"/>
        <w:numPr>
          <w:ilvl w:val="0"/>
          <w:numId w:val="2"/>
        </w:numPr>
        <w:spacing w:before="40" w:after="40" w:line="280" w:lineRule="auto"/>
        <w:rPr>
          <w:rFonts w:ascii="Arial" w:hAnsi="Arial" w:cs="Arial" w:hint="eastAsia"/>
        </w:rPr>
      </w:pPr>
      <w:r w:rsidRPr="00BF6891">
        <w:rPr>
          <w:rFonts w:ascii="Arial" w:hAnsi="Arial" w:cs="Arial"/>
        </w:rPr>
        <w:t>Calibration (distribution shape): skewness or kurtosis of the deviation scores, a Shapiro-Wilk test on the residuals, a quantile-quantile (Q-Q) or calibration plot, mean absolute centile error, or coverage of prediction intervals.</w:t>
      </w:r>
    </w:p>
    <w:p w14:paraId="45F11599" w14:textId="77777777" w:rsidR="00982726" w:rsidRDefault="00982726" w:rsidP="00982726">
      <w:pPr>
        <w:keepNext/>
        <w:spacing w:before="120" w:after="40"/>
      </w:pPr>
      <w:r>
        <w:rPr>
          <w:rFonts w:eastAsia="Arial"/>
          <w:i/>
          <w:iCs/>
        </w:rPr>
        <w:t>For studies using a pre-trained normative model</w:t>
      </w:r>
      <w:proofErr w:type="gramStart"/>
      <w:r>
        <w:rPr>
          <w:rFonts w:eastAsia="Arial"/>
          <w:i/>
          <w:iCs/>
        </w:rPr>
        <w:t>:  NA</w:t>
      </w:r>
      <w:proofErr w:type="gramEnd"/>
      <w:r>
        <w:rPr>
          <w:rFonts w:eastAsia="Arial"/>
          <w:i/>
          <w:iCs/>
        </w:rPr>
        <w:t>.</w:t>
      </w:r>
    </w:p>
    <w:p w14:paraId="4CD669FE"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58AD2630" w14:textId="77777777" w:rsidR="00982726" w:rsidRDefault="00982726" w:rsidP="00982726">
      <w:pPr>
        <w:spacing w:before="80" w:after="40"/>
      </w:pPr>
      <w:r>
        <w:rPr>
          <w:rFonts w:eastAsia="Arial"/>
        </w:rPr>
        <w:t>Notes:</w:t>
      </w:r>
    </w:p>
    <w:p w14:paraId="059EF561" w14:textId="77777777" w:rsidR="00982726" w:rsidRDefault="00982726" w:rsidP="00982726">
      <w:pPr>
        <w:tabs>
          <w:tab w:val="right" w:leader="underscore" w:pos="9000"/>
        </w:tabs>
        <w:spacing w:after="80"/>
      </w:pPr>
      <w:r>
        <w:rPr>
          <w:rFonts w:eastAsia="Arial"/>
        </w:rPr>
        <w:tab/>
      </w:r>
    </w:p>
    <w:p w14:paraId="3E3839F8" w14:textId="77777777" w:rsidR="00982726" w:rsidRDefault="00982726" w:rsidP="00982726">
      <w:pPr>
        <w:tabs>
          <w:tab w:val="right" w:leader="underscore" w:pos="9000"/>
        </w:tabs>
        <w:spacing w:after="80"/>
      </w:pPr>
      <w:r>
        <w:rPr>
          <w:rFonts w:eastAsia="Arial"/>
        </w:rPr>
        <w:tab/>
      </w:r>
    </w:p>
    <w:p w14:paraId="0E14AD9F" w14:textId="77777777" w:rsidR="00982726" w:rsidRDefault="00982726" w:rsidP="00982726">
      <w:pPr>
        <w:spacing w:before="120" w:after="200"/>
      </w:pPr>
      <w:r>
        <w:rPr>
          <w:rFonts w:eastAsia="Arial"/>
        </w:rPr>
        <w:t>Score:    ☐ Y     ☐ P     ☐ N     ☐ NA</w:t>
      </w:r>
    </w:p>
    <w:p w14:paraId="61330C3C" w14:textId="77777777" w:rsidR="003A4596" w:rsidRPr="003A4596" w:rsidRDefault="003A4596" w:rsidP="00982726">
      <w:pPr>
        <w:spacing w:before="120" w:after="200"/>
      </w:pPr>
    </w:p>
    <w:p w14:paraId="4A556E06" w14:textId="77777777" w:rsidR="00982726" w:rsidRDefault="00982726" w:rsidP="00982726">
      <w:pPr>
        <w:keepNext/>
        <w:spacing w:before="240" w:after="60"/>
      </w:pPr>
      <w:r>
        <w:rPr>
          <w:rFonts w:eastAsia="Arial"/>
          <w:b/>
          <w:bCs/>
        </w:rPr>
        <w:t>NM-10. Reference cohort partition characteristics</w:t>
      </w:r>
    </w:p>
    <w:p w14:paraId="4A6ABE09" w14:textId="77777777" w:rsidR="00982726" w:rsidRDefault="00982726" w:rsidP="00982726">
      <w:pPr>
        <w:spacing w:after="120"/>
      </w:pPr>
      <w:r>
        <w:rPr>
          <w:rFonts w:eastAsia="Arial"/>
          <w:i/>
          <w:iCs/>
        </w:rPr>
        <w:t>Are characteristics of the reference cohort described for each data partition?</w:t>
      </w:r>
    </w:p>
    <w:p w14:paraId="7C0941A6" w14:textId="77777777" w:rsidR="00982726" w:rsidRDefault="00982726" w:rsidP="00982726">
      <w:pPr>
        <w:keepNext/>
        <w:spacing w:before="120" w:after="40"/>
      </w:pPr>
      <w:r>
        <w:rPr>
          <w:rFonts w:eastAsia="Arial"/>
          <w:i/>
          <w:iCs/>
        </w:rPr>
        <w:t>For studies building a new normative model with data partitioning:</w:t>
      </w:r>
    </w:p>
    <w:p w14:paraId="0A286A1B" w14:textId="77777777" w:rsidR="00982726" w:rsidRDefault="00982726" w:rsidP="003A4596">
      <w:pPr>
        <w:spacing w:before="40" w:after="40" w:line="280" w:lineRule="auto"/>
        <w:ind w:leftChars="200" w:left="800" w:hanging="360"/>
      </w:pPr>
      <w:proofErr w:type="gramStart"/>
      <w:r>
        <w:rPr>
          <w:rFonts w:eastAsia="Arial"/>
        </w:rPr>
        <w:t>☐  Sample</w:t>
      </w:r>
      <w:proofErr w:type="gramEnd"/>
      <w:r>
        <w:rPr>
          <w:rFonts w:eastAsia="Arial"/>
        </w:rPr>
        <w:t xml:space="preserve"> size for each partition (e.g., training, validation, test) is reported.</w:t>
      </w:r>
    </w:p>
    <w:p w14:paraId="4B7B3765" w14:textId="77777777" w:rsidR="00982726" w:rsidRDefault="00982726" w:rsidP="003A4596">
      <w:pPr>
        <w:spacing w:before="40" w:after="40" w:line="280" w:lineRule="auto"/>
        <w:ind w:leftChars="200" w:left="800" w:hanging="360"/>
      </w:pPr>
      <w:proofErr w:type="gramStart"/>
      <w:r>
        <w:rPr>
          <w:rFonts w:eastAsia="Arial"/>
        </w:rPr>
        <w:t>☐  Demographic</w:t>
      </w:r>
      <w:proofErr w:type="gramEnd"/>
      <w:r>
        <w:rPr>
          <w:rFonts w:eastAsia="Arial"/>
        </w:rPr>
        <w:t xml:space="preserve"> characteristics for each partition (e.g., age, sex) are described.</w:t>
      </w:r>
    </w:p>
    <w:p w14:paraId="5108F043" w14:textId="77777777" w:rsidR="00982726" w:rsidRDefault="00982726" w:rsidP="00982726">
      <w:pPr>
        <w:keepNext/>
        <w:spacing w:before="120" w:after="40"/>
      </w:pPr>
      <w:r>
        <w:rPr>
          <w:rFonts w:eastAsia="Arial"/>
          <w:i/>
          <w:iCs/>
        </w:rPr>
        <w:t>For studies using a pre-trained normative model, or for studies in which no partitioning is performed</w:t>
      </w:r>
      <w:proofErr w:type="gramStart"/>
      <w:r>
        <w:rPr>
          <w:rFonts w:eastAsia="Arial"/>
          <w:i/>
          <w:iCs/>
        </w:rPr>
        <w:t>:  NA</w:t>
      </w:r>
      <w:proofErr w:type="gramEnd"/>
      <w:r>
        <w:rPr>
          <w:rFonts w:eastAsia="Arial"/>
          <w:i/>
          <w:iCs/>
        </w:rPr>
        <w:t>.</w:t>
      </w:r>
    </w:p>
    <w:p w14:paraId="5EF61A9F" w14:textId="77777777" w:rsidR="00982726" w:rsidRDefault="00982726" w:rsidP="003A4596">
      <w:pPr>
        <w:spacing w:before="120" w:after="60" w:line="280" w:lineRule="auto"/>
      </w:pPr>
      <w:r>
        <w:rPr>
          <w:rFonts w:eastAsia="Arial"/>
          <w:i/>
          <w:iCs/>
        </w:rPr>
        <w:t xml:space="preserve">Scoring guidance.  </w:t>
      </w:r>
      <w:r>
        <w:rPr>
          <w:rFonts w:eastAsia="Arial"/>
        </w:rPr>
        <w:t>When NM-6 is judged as no partitioning, NM-10 is automatically NA, not blank or N. k-fold cross-validation alone, without a fixed independent test set, is NA: the folds are an internal model-selection procedure.</w:t>
      </w:r>
    </w:p>
    <w:p w14:paraId="22682F43"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11E9ED97" w14:textId="77777777" w:rsidR="00982726" w:rsidRDefault="00982726" w:rsidP="00982726">
      <w:pPr>
        <w:spacing w:before="80" w:after="40"/>
      </w:pPr>
      <w:r>
        <w:rPr>
          <w:rFonts w:eastAsia="Arial"/>
        </w:rPr>
        <w:t>Notes:</w:t>
      </w:r>
    </w:p>
    <w:p w14:paraId="564C81EF" w14:textId="77777777" w:rsidR="00982726" w:rsidRDefault="00982726" w:rsidP="00982726">
      <w:pPr>
        <w:tabs>
          <w:tab w:val="right" w:leader="underscore" w:pos="9000"/>
        </w:tabs>
        <w:spacing w:after="80"/>
      </w:pPr>
      <w:r>
        <w:rPr>
          <w:rFonts w:eastAsia="Arial"/>
        </w:rPr>
        <w:lastRenderedPageBreak/>
        <w:tab/>
      </w:r>
    </w:p>
    <w:p w14:paraId="5021A3FC" w14:textId="77777777" w:rsidR="00982726" w:rsidRDefault="00982726" w:rsidP="00982726">
      <w:pPr>
        <w:tabs>
          <w:tab w:val="right" w:leader="underscore" w:pos="9000"/>
        </w:tabs>
        <w:spacing w:after="80"/>
      </w:pPr>
      <w:r>
        <w:rPr>
          <w:rFonts w:eastAsia="Arial"/>
        </w:rPr>
        <w:tab/>
      </w:r>
    </w:p>
    <w:p w14:paraId="359CE58C" w14:textId="77777777" w:rsidR="00982726" w:rsidRDefault="00982726" w:rsidP="00982726">
      <w:pPr>
        <w:spacing w:before="120" w:after="200"/>
      </w:pPr>
      <w:r>
        <w:rPr>
          <w:rFonts w:eastAsia="Arial"/>
        </w:rPr>
        <w:t>Score:    ☐ Y     ☐ P     ☐ N     ☐ NA</w:t>
      </w:r>
    </w:p>
    <w:p w14:paraId="26D1B029" w14:textId="77777777" w:rsidR="003A4596" w:rsidRPr="003A4596" w:rsidRDefault="003A4596" w:rsidP="00982726">
      <w:pPr>
        <w:spacing w:before="120" w:after="200"/>
      </w:pPr>
    </w:p>
    <w:p w14:paraId="5F1EEE05" w14:textId="77777777" w:rsidR="00982726" w:rsidRDefault="00982726" w:rsidP="00982726">
      <w:pPr>
        <w:keepNext/>
        <w:spacing w:before="240" w:after="60"/>
      </w:pPr>
      <w:r>
        <w:rPr>
          <w:rFonts w:eastAsia="Arial"/>
          <w:b/>
          <w:bCs/>
        </w:rPr>
        <w:t>NM-11. Reproducibility resources</w:t>
      </w:r>
    </w:p>
    <w:p w14:paraId="409E1E91" w14:textId="77777777" w:rsidR="00982726" w:rsidRDefault="00982726" w:rsidP="00982726">
      <w:pPr>
        <w:spacing w:after="120"/>
      </w:pPr>
      <w:r>
        <w:rPr>
          <w:rFonts w:eastAsia="Arial"/>
          <w:i/>
          <w:iCs/>
        </w:rPr>
        <w:t>Is sufficient information provided to support reproducibility?</w:t>
      </w:r>
    </w:p>
    <w:p w14:paraId="0D0777F8" w14:textId="77777777" w:rsidR="00982726" w:rsidRDefault="00982726" w:rsidP="00982726">
      <w:pPr>
        <w:keepNext/>
        <w:spacing w:before="120" w:after="40"/>
      </w:pPr>
      <w:r>
        <w:rPr>
          <w:rFonts w:eastAsia="Arial"/>
          <w:i/>
          <w:iCs/>
        </w:rPr>
        <w:t>For studies building a new normative model:</w:t>
      </w:r>
    </w:p>
    <w:p w14:paraId="72923005" w14:textId="77777777" w:rsidR="00982726" w:rsidRDefault="00982726" w:rsidP="003A4596">
      <w:pPr>
        <w:spacing w:before="40" w:after="40" w:line="280" w:lineRule="auto"/>
        <w:ind w:leftChars="200" w:left="800" w:hanging="360"/>
      </w:pPr>
      <w:proofErr w:type="gramStart"/>
      <w:r>
        <w:rPr>
          <w:rFonts w:eastAsia="Arial"/>
        </w:rPr>
        <w:t>☐  Software</w:t>
      </w:r>
      <w:proofErr w:type="gramEnd"/>
      <w:r>
        <w:rPr>
          <w:rFonts w:eastAsia="Arial"/>
        </w:rPr>
        <w:t xml:space="preserve"> and library versions are specified (e.g., Python 3.8, </w:t>
      </w:r>
      <w:proofErr w:type="spellStart"/>
      <w:r>
        <w:rPr>
          <w:rFonts w:eastAsia="Arial"/>
        </w:rPr>
        <w:t>PCNtoolkit</w:t>
      </w:r>
      <w:proofErr w:type="spellEnd"/>
      <w:r>
        <w:rPr>
          <w:rFonts w:eastAsia="Arial"/>
        </w:rPr>
        <w:t xml:space="preserve"> v0.30, R 4.2.0).</w:t>
      </w:r>
    </w:p>
    <w:p w14:paraId="6D49223B"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availability of reproducibility resources (code, trained models, or data) is stated, including access conditions and restrictions.</w:t>
      </w:r>
    </w:p>
    <w:p w14:paraId="29B3195C" w14:textId="77777777" w:rsidR="00982726" w:rsidRDefault="00982726" w:rsidP="00982726">
      <w:pPr>
        <w:keepNext/>
        <w:spacing w:before="120" w:after="40"/>
      </w:pPr>
      <w:r>
        <w:rPr>
          <w:rFonts w:eastAsia="Arial"/>
          <w:i/>
          <w:iCs/>
        </w:rPr>
        <w:t>For studies using a pre-trained normative model:</w:t>
      </w:r>
    </w:p>
    <w:p w14:paraId="56E0B5DD" w14:textId="77777777" w:rsidR="00982726" w:rsidRDefault="00982726" w:rsidP="003A4596">
      <w:pPr>
        <w:spacing w:before="40" w:after="40" w:line="280" w:lineRule="auto"/>
        <w:ind w:left="840" w:hanging="360"/>
      </w:pPr>
      <w:proofErr w:type="gramStart"/>
      <w:r>
        <w:rPr>
          <w:rFonts w:eastAsia="Arial"/>
        </w:rPr>
        <w:t>☐  The</w:t>
      </w:r>
      <w:proofErr w:type="gramEnd"/>
      <w:r>
        <w:rPr>
          <w:rFonts w:eastAsia="Arial"/>
        </w:rPr>
        <w:t xml:space="preserve"> source of the normative model is provided (citation, repository URL, or version identifier).</w:t>
      </w:r>
    </w:p>
    <w:p w14:paraId="05ADB827" w14:textId="77777777" w:rsidR="00982726" w:rsidRDefault="00982726" w:rsidP="003A4596">
      <w:pPr>
        <w:spacing w:before="120" w:after="60" w:line="280" w:lineRule="auto"/>
      </w:pPr>
      <w:r>
        <w:rPr>
          <w:rFonts w:eastAsia="Arial"/>
          <w:i/>
          <w:iCs/>
        </w:rPr>
        <w:t xml:space="preserve">Scoring guidance.  </w:t>
      </w:r>
      <w:r>
        <w:rPr>
          <w:rFonts w:eastAsia="Arial"/>
        </w:rPr>
        <w:t>For software versions, a check applies when at least one major tool used in normative model construction is specified with a version. For availability, the criterion is whether accessibility is stated, not whether resources are publicly accessible.</w:t>
      </w:r>
    </w:p>
    <w:p w14:paraId="747E73FA"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3234266C" w14:textId="77777777" w:rsidR="00982726" w:rsidRDefault="00982726" w:rsidP="00982726">
      <w:pPr>
        <w:spacing w:before="80" w:after="40"/>
      </w:pPr>
      <w:r>
        <w:rPr>
          <w:rFonts w:eastAsia="Arial"/>
        </w:rPr>
        <w:t>Notes:</w:t>
      </w:r>
    </w:p>
    <w:p w14:paraId="15B2C698" w14:textId="77777777" w:rsidR="00982726" w:rsidRDefault="00982726" w:rsidP="00982726">
      <w:pPr>
        <w:tabs>
          <w:tab w:val="right" w:leader="underscore" w:pos="9000"/>
        </w:tabs>
        <w:spacing w:after="80"/>
      </w:pPr>
      <w:r>
        <w:rPr>
          <w:rFonts w:eastAsia="Arial"/>
        </w:rPr>
        <w:tab/>
      </w:r>
    </w:p>
    <w:p w14:paraId="06796208" w14:textId="77777777" w:rsidR="00982726" w:rsidRDefault="00982726" w:rsidP="00982726">
      <w:pPr>
        <w:tabs>
          <w:tab w:val="right" w:leader="underscore" w:pos="9000"/>
        </w:tabs>
        <w:spacing w:after="80"/>
      </w:pPr>
      <w:r>
        <w:rPr>
          <w:rFonts w:eastAsia="Arial"/>
        </w:rPr>
        <w:tab/>
      </w:r>
    </w:p>
    <w:p w14:paraId="79B271D8" w14:textId="77777777" w:rsidR="00982726" w:rsidRDefault="00982726" w:rsidP="00982726">
      <w:pPr>
        <w:spacing w:before="120" w:after="200"/>
      </w:pPr>
      <w:r>
        <w:rPr>
          <w:rFonts w:eastAsia="Arial"/>
        </w:rPr>
        <w:t>Score:    ☐ Y     ☐ P     ☐ N     ☐ NA</w:t>
      </w:r>
    </w:p>
    <w:p w14:paraId="2A044631" w14:textId="77777777" w:rsidR="003A4596" w:rsidRPr="003A4596" w:rsidRDefault="003A4596" w:rsidP="00982726">
      <w:pPr>
        <w:spacing w:before="120" w:after="200"/>
      </w:pPr>
    </w:p>
    <w:p w14:paraId="4DC65A5D" w14:textId="3E080002" w:rsidR="00982726" w:rsidRDefault="00982726" w:rsidP="00982726">
      <w:pPr>
        <w:spacing w:before="360" w:after="120"/>
      </w:pPr>
      <w:r>
        <w:rPr>
          <w:rFonts w:eastAsia="Arial"/>
          <w:b/>
          <w:bCs/>
          <w:sz w:val="24"/>
          <w:szCs w:val="24"/>
        </w:rPr>
        <w:t>C</w:t>
      </w:r>
      <w:r w:rsidR="00B42BA2">
        <w:rPr>
          <w:rFonts w:hint="eastAsia"/>
          <w:b/>
          <w:bCs/>
          <w:sz w:val="24"/>
          <w:szCs w:val="24"/>
        </w:rPr>
        <w:t>A</w:t>
      </w:r>
      <w:r>
        <w:rPr>
          <w:rFonts w:eastAsia="Arial"/>
          <w:b/>
          <w:bCs/>
          <w:sz w:val="24"/>
          <w:szCs w:val="24"/>
        </w:rPr>
        <w:t>.  Clinical application</w:t>
      </w:r>
    </w:p>
    <w:p w14:paraId="4D857508" w14:textId="7DB30768" w:rsidR="00982726" w:rsidRDefault="00982726" w:rsidP="00982726">
      <w:pPr>
        <w:keepNext/>
        <w:spacing w:before="240" w:after="60"/>
      </w:pPr>
      <w:r>
        <w:rPr>
          <w:rFonts w:eastAsia="Arial"/>
          <w:b/>
          <w:bCs/>
        </w:rPr>
        <w:t>C</w:t>
      </w:r>
      <w:r w:rsidR="00B42BA2">
        <w:rPr>
          <w:rFonts w:hint="eastAsia"/>
          <w:b/>
          <w:bCs/>
        </w:rPr>
        <w:t>A</w:t>
      </w:r>
      <w:r>
        <w:rPr>
          <w:rFonts w:eastAsia="Arial"/>
          <w:b/>
          <w:bCs/>
        </w:rPr>
        <w:t>-1. Clinical cohort selection</w:t>
      </w:r>
    </w:p>
    <w:p w14:paraId="13E7862E" w14:textId="77777777" w:rsidR="00982726" w:rsidRDefault="00982726" w:rsidP="00982726">
      <w:pPr>
        <w:spacing w:after="120"/>
      </w:pPr>
      <w:r>
        <w:rPr>
          <w:rFonts w:eastAsia="Arial"/>
          <w:i/>
          <w:iCs/>
        </w:rPr>
        <w:t>Are eligibility criteria for the clinical cohort and image quality standards described?</w:t>
      </w:r>
    </w:p>
    <w:p w14:paraId="3413571F" w14:textId="77777777" w:rsidR="00982726" w:rsidRDefault="00982726" w:rsidP="00982726">
      <w:pPr>
        <w:keepNext/>
        <w:spacing w:before="120" w:after="40"/>
      </w:pPr>
      <w:r>
        <w:rPr>
          <w:rFonts w:eastAsia="Arial"/>
          <w:i/>
          <w:iCs/>
        </w:rPr>
        <w:t>For primary data collection:</w:t>
      </w:r>
    </w:p>
    <w:p w14:paraId="650213E1" w14:textId="77777777" w:rsidR="00982726" w:rsidRDefault="00982726" w:rsidP="003A4596">
      <w:pPr>
        <w:spacing w:before="40" w:after="40" w:line="280" w:lineRule="auto"/>
        <w:ind w:leftChars="200" w:left="800" w:hanging="360"/>
      </w:pPr>
      <w:proofErr w:type="gramStart"/>
      <w:r>
        <w:rPr>
          <w:rFonts w:eastAsia="Arial"/>
        </w:rPr>
        <w:t>☐  Patient</w:t>
      </w:r>
      <w:proofErr w:type="gramEnd"/>
      <w:r>
        <w:rPr>
          <w:rFonts w:eastAsia="Arial"/>
        </w:rPr>
        <w:t xml:space="preserve"> eligibility and diagnostic criteria are described (e.g., DSM-5, ICD-10, structured clinical interview).</w:t>
      </w:r>
    </w:p>
    <w:p w14:paraId="1BC193DB" w14:textId="77777777" w:rsidR="00982726" w:rsidRDefault="00982726" w:rsidP="003A4596">
      <w:pPr>
        <w:spacing w:before="40" w:after="40" w:line="280" w:lineRule="auto"/>
        <w:ind w:leftChars="200" w:left="800" w:hanging="360"/>
      </w:pPr>
      <w:proofErr w:type="gramStart"/>
      <w:r>
        <w:rPr>
          <w:rFonts w:eastAsia="Arial"/>
        </w:rPr>
        <w:t>☐  Image</w:t>
      </w:r>
      <w:proofErr w:type="gramEnd"/>
      <w:r>
        <w:rPr>
          <w:rFonts w:eastAsia="Arial"/>
        </w:rPr>
        <w:t xml:space="preserve"> quality and data completeness standards are specified (e.g., motion artifacts, missing data).</w:t>
      </w:r>
    </w:p>
    <w:p w14:paraId="6C51E85C" w14:textId="77777777" w:rsidR="00982726" w:rsidRDefault="00982726" w:rsidP="003A4596">
      <w:pPr>
        <w:spacing w:before="40" w:after="40" w:line="280" w:lineRule="auto"/>
        <w:ind w:leftChars="200" w:left="800" w:hanging="360"/>
      </w:pPr>
      <w:proofErr w:type="gramStart"/>
      <w:r>
        <w:rPr>
          <w:rFonts w:eastAsia="Arial"/>
        </w:rPr>
        <w:t>☐  Final</w:t>
      </w:r>
      <w:proofErr w:type="gramEnd"/>
      <w:r>
        <w:rPr>
          <w:rFonts w:eastAsia="Arial"/>
        </w:rPr>
        <w:t xml:space="preserve"> sample size and reasons for exclusion are reported.</w:t>
      </w:r>
    </w:p>
    <w:p w14:paraId="1D4C0D48" w14:textId="77777777" w:rsidR="00982726" w:rsidRDefault="00982726" w:rsidP="00982726">
      <w:pPr>
        <w:keepNext/>
        <w:spacing w:before="120" w:after="40"/>
      </w:pPr>
      <w:r>
        <w:rPr>
          <w:rFonts w:eastAsia="Arial"/>
          <w:i/>
          <w:iCs/>
        </w:rPr>
        <w:t>For secondary data:</w:t>
      </w:r>
    </w:p>
    <w:p w14:paraId="09A64060"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original publication is cited, and any additional eligibility criteria applied in the present study are described.</w:t>
      </w:r>
    </w:p>
    <w:p w14:paraId="4A0065B6" w14:textId="77777777" w:rsidR="00982726" w:rsidRDefault="00982726" w:rsidP="003A4596">
      <w:pPr>
        <w:spacing w:before="40" w:after="40" w:line="280" w:lineRule="auto"/>
        <w:ind w:leftChars="200" w:left="800" w:hanging="360"/>
      </w:pPr>
      <w:proofErr w:type="gramStart"/>
      <w:r>
        <w:rPr>
          <w:rFonts w:eastAsia="Arial"/>
        </w:rPr>
        <w:lastRenderedPageBreak/>
        <w:t>☐  Image</w:t>
      </w:r>
      <w:proofErr w:type="gramEnd"/>
      <w:r>
        <w:rPr>
          <w:rFonts w:eastAsia="Arial"/>
        </w:rPr>
        <w:t xml:space="preserve"> quality and data completeness standards are specified (e.g., motion artifacts, missing data).</w:t>
      </w:r>
    </w:p>
    <w:p w14:paraId="0C4AD1DC" w14:textId="77777777" w:rsidR="00982726" w:rsidRDefault="00982726" w:rsidP="003A4596">
      <w:pPr>
        <w:spacing w:before="40" w:after="40" w:line="280" w:lineRule="auto"/>
        <w:ind w:leftChars="200" w:left="800" w:hanging="360"/>
      </w:pPr>
      <w:proofErr w:type="gramStart"/>
      <w:r>
        <w:rPr>
          <w:rFonts w:eastAsia="Arial"/>
        </w:rPr>
        <w:t>☐  Final</w:t>
      </w:r>
      <w:proofErr w:type="gramEnd"/>
      <w:r>
        <w:rPr>
          <w:rFonts w:eastAsia="Arial"/>
        </w:rPr>
        <w:t xml:space="preserve"> sample size and reasons for exclusion are reported.</w:t>
      </w:r>
    </w:p>
    <w:p w14:paraId="2D619720"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13EF74EE" w14:textId="77777777" w:rsidR="00982726" w:rsidRDefault="00982726" w:rsidP="00982726">
      <w:pPr>
        <w:spacing w:before="80" w:after="40"/>
      </w:pPr>
      <w:r>
        <w:rPr>
          <w:rFonts w:eastAsia="Arial"/>
        </w:rPr>
        <w:t>Notes:</w:t>
      </w:r>
    </w:p>
    <w:p w14:paraId="64657AD1" w14:textId="77777777" w:rsidR="00982726" w:rsidRDefault="00982726" w:rsidP="00982726">
      <w:pPr>
        <w:tabs>
          <w:tab w:val="right" w:leader="underscore" w:pos="9000"/>
        </w:tabs>
        <w:spacing w:after="80"/>
      </w:pPr>
      <w:r>
        <w:rPr>
          <w:rFonts w:eastAsia="Arial"/>
        </w:rPr>
        <w:tab/>
      </w:r>
    </w:p>
    <w:p w14:paraId="506476B3" w14:textId="77777777" w:rsidR="00982726" w:rsidRDefault="00982726" w:rsidP="00982726">
      <w:pPr>
        <w:spacing w:before="120" w:after="200"/>
      </w:pPr>
      <w:r>
        <w:rPr>
          <w:rFonts w:eastAsia="Arial"/>
        </w:rPr>
        <w:t>Score:    ☐ Y     ☐ P     ☐ N     ☐ NA</w:t>
      </w:r>
    </w:p>
    <w:p w14:paraId="4DE73DFA" w14:textId="77777777" w:rsidR="003A4596" w:rsidRPr="003A4596" w:rsidRDefault="003A4596" w:rsidP="00982726">
      <w:pPr>
        <w:spacing w:before="120" w:after="200"/>
      </w:pPr>
    </w:p>
    <w:p w14:paraId="392A8207" w14:textId="487F9FF4" w:rsidR="00982726" w:rsidRDefault="00982726" w:rsidP="00982726">
      <w:pPr>
        <w:keepNext/>
        <w:spacing w:before="240" w:after="60"/>
      </w:pPr>
      <w:r>
        <w:rPr>
          <w:rFonts w:eastAsia="Arial"/>
          <w:b/>
          <w:bCs/>
        </w:rPr>
        <w:t>C</w:t>
      </w:r>
      <w:r w:rsidR="00B42BA2">
        <w:rPr>
          <w:rFonts w:hint="eastAsia"/>
          <w:b/>
          <w:bCs/>
        </w:rPr>
        <w:t>A</w:t>
      </w:r>
      <w:r>
        <w:rPr>
          <w:rFonts w:eastAsia="Arial"/>
          <w:b/>
          <w:bCs/>
        </w:rPr>
        <w:t>-2. Clinical covariate handling</w:t>
      </w:r>
    </w:p>
    <w:p w14:paraId="2ECB0795" w14:textId="77777777" w:rsidR="00982726" w:rsidRDefault="00982726" w:rsidP="00982726">
      <w:pPr>
        <w:spacing w:after="120"/>
      </w:pPr>
      <w:r>
        <w:rPr>
          <w:rFonts w:eastAsia="Arial"/>
          <w:i/>
          <w:iCs/>
        </w:rPr>
        <w:t>Are clinical covariates accounted for in analyses involving the clinical cohort?</w:t>
      </w:r>
    </w:p>
    <w:p w14:paraId="3DEEAC15" w14:textId="77777777" w:rsidR="00982726" w:rsidRDefault="00982726" w:rsidP="003A4596">
      <w:pPr>
        <w:spacing w:before="40" w:after="40" w:line="280" w:lineRule="auto"/>
        <w:ind w:left="840" w:hanging="360"/>
      </w:pPr>
      <w:proofErr w:type="gramStart"/>
      <w:r>
        <w:rPr>
          <w:rFonts w:eastAsia="Arial"/>
        </w:rPr>
        <w:t>☐  Clinical</w:t>
      </w:r>
      <w:proofErr w:type="gramEnd"/>
      <w:r>
        <w:rPr>
          <w:rFonts w:eastAsia="Arial"/>
        </w:rPr>
        <w:t xml:space="preserve"> covariates beyond age and sex are addressed in analyses of deviation scores (e.g., medication, illness duration, symptom severity, comorbidities).</w:t>
      </w:r>
    </w:p>
    <w:p w14:paraId="084C6A03" w14:textId="77777777" w:rsidR="00982726" w:rsidRDefault="00982726" w:rsidP="003A4596">
      <w:pPr>
        <w:spacing w:before="120" w:after="60" w:line="280" w:lineRule="auto"/>
      </w:pPr>
      <w:r>
        <w:rPr>
          <w:rFonts w:eastAsia="Arial"/>
          <w:i/>
          <w:iCs/>
        </w:rPr>
        <w:t xml:space="preserve">Scoring guidance.  </w:t>
      </w:r>
      <w:r>
        <w:rPr>
          <w:rFonts w:eastAsia="Arial"/>
        </w:rPr>
        <w:t xml:space="preserve">The check applies when clinical covariates are addressed through adjustment, stratification, or sensitivity analysis. Reporting clinical indices </w:t>
      </w:r>
      <w:proofErr w:type="gramStart"/>
      <w:r>
        <w:rPr>
          <w:rFonts w:eastAsia="Arial"/>
        </w:rPr>
        <w:t>descriptively, or</w:t>
      </w:r>
      <w:proofErr w:type="gramEnd"/>
      <w:r>
        <w:rPr>
          <w:rFonts w:eastAsia="Arial"/>
        </w:rPr>
        <w:t xml:space="preserve"> showing correlations between deviation scores and clinical features without adjustment or stratification, does not satisfy the criterion.</w:t>
      </w:r>
    </w:p>
    <w:p w14:paraId="768BBA65"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697AB591" w14:textId="77777777" w:rsidR="00982726" w:rsidRDefault="00982726" w:rsidP="00982726">
      <w:pPr>
        <w:spacing w:before="80" w:after="40"/>
      </w:pPr>
      <w:r>
        <w:rPr>
          <w:rFonts w:eastAsia="Arial"/>
        </w:rPr>
        <w:t>Notes:</w:t>
      </w:r>
    </w:p>
    <w:p w14:paraId="239465B4" w14:textId="77777777" w:rsidR="00982726" w:rsidRDefault="00982726" w:rsidP="00982726">
      <w:pPr>
        <w:tabs>
          <w:tab w:val="right" w:leader="underscore" w:pos="9000"/>
        </w:tabs>
        <w:spacing w:after="80"/>
      </w:pPr>
      <w:r>
        <w:rPr>
          <w:rFonts w:eastAsia="Arial"/>
        </w:rPr>
        <w:tab/>
      </w:r>
    </w:p>
    <w:p w14:paraId="0F0E5EB2" w14:textId="77777777" w:rsidR="00982726" w:rsidRDefault="00982726" w:rsidP="00982726">
      <w:pPr>
        <w:tabs>
          <w:tab w:val="right" w:leader="underscore" w:pos="9000"/>
        </w:tabs>
        <w:spacing w:after="80"/>
      </w:pPr>
      <w:r>
        <w:rPr>
          <w:rFonts w:eastAsia="Arial"/>
        </w:rPr>
        <w:tab/>
      </w:r>
    </w:p>
    <w:p w14:paraId="35537DE6" w14:textId="77777777" w:rsidR="00982726" w:rsidRDefault="00982726" w:rsidP="00982726">
      <w:pPr>
        <w:spacing w:before="120" w:after="200"/>
      </w:pPr>
      <w:r>
        <w:rPr>
          <w:rFonts w:eastAsia="Arial"/>
        </w:rPr>
        <w:t>Score:    ☐ Y     ☐ P     ☐ N     ☐ NA</w:t>
      </w:r>
    </w:p>
    <w:p w14:paraId="48324BF6" w14:textId="77777777" w:rsidR="003A4596" w:rsidRPr="003A4596" w:rsidRDefault="003A4596" w:rsidP="00982726">
      <w:pPr>
        <w:spacing w:before="120" w:after="200"/>
      </w:pPr>
    </w:p>
    <w:p w14:paraId="5F11B2F9" w14:textId="16D8BFB2" w:rsidR="00982726" w:rsidRDefault="00982726" w:rsidP="00982726">
      <w:pPr>
        <w:keepNext/>
        <w:spacing w:before="240" w:after="60"/>
      </w:pPr>
      <w:r>
        <w:rPr>
          <w:rFonts w:eastAsia="Arial"/>
          <w:b/>
          <w:bCs/>
        </w:rPr>
        <w:t>C</w:t>
      </w:r>
      <w:r w:rsidR="00B42BA2">
        <w:rPr>
          <w:rFonts w:hint="eastAsia"/>
          <w:b/>
          <w:bCs/>
        </w:rPr>
        <w:t>A</w:t>
      </w:r>
      <w:r>
        <w:rPr>
          <w:rFonts w:eastAsia="Arial"/>
          <w:b/>
          <w:bCs/>
        </w:rPr>
        <w:t>-3. Clinical cohort data sources</w:t>
      </w:r>
    </w:p>
    <w:p w14:paraId="450BF32B" w14:textId="77777777" w:rsidR="00982726" w:rsidRDefault="00982726" w:rsidP="00982726">
      <w:pPr>
        <w:spacing w:after="120"/>
      </w:pPr>
      <w:r>
        <w:rPr>
          <w:rFonts w:eastAsia="Arial"/>
          <w:i/>
          <w:iCs/>
        </w:rPr>
        <w:t>Are the neuroimaging data sources of the clinical cohort described?</w:t>
      </w:r>
    </w:p>
    <w:p w14:paraId="767C83FF" w14:textId="77777777" w:rsidR="00982726" w:rsidRDefault="00982726" w:rsidP="00982726">
      <w:pPr>
        <w:keepNext/>
        <w:spacing w:before="120" w:after="40"/>
      </w:pPr>
      <w:r>
        <w:rPr>
          <w:rFonts w:eastAsia="Arial"/>
          <w:i/>
          <w:iCs/>
        </w:rPr>
        <w:t>For primary data collection:</w:t>
      </w:r>
    </w:p>
    <w:p w14:paraId="21E0C380" w14:textId="77777777" w:rsidR="00982726" w:rsidRDefault="00982726" w:rsidP="003A4596">
      <w:pPr>
        <w:spacing w:before="40" w:after="40" w:line="280" w:lineRule="auto"/>
        <w:ind w:left="360"/>
      </w:pPr>
      <w:proofErr w:type="gramStart"/>
      <w:r>
        <w:rPr>
          <w:rFonts w:eastAsia="Arial"/>
        </w:rPr>
        <w:t>☐  The</w:t>
      </w:r>
      <w:proofErr w:type="gramEnd"/>
      <w:r>
        <w:rPr>
          <w:rFonts w:eastAsia="Arial"/>
        </w:rPr>
        <w:t xml:space="preserve"> data source is specified (e.g., collection sites, </w:t>
      </w:r>
      <w:proofErr w:type="gramStart"/>
      <w:r>
        <w:rPr>
          <w:rFonts w:eastAsia="Arial"/>
        </w:rPr>
        <w:t>time period</w:t>
      </w:r>
      <w:proofErr w:type="gramEnd"/>
      <w:r>
        <w:rPr>
          <w:rFonts w:eastAsia="Arial"/>
        </w:rPr>
        <w:t>).</w:t>
      </w:r>
    </w:p>
    <w:p w14:paraId="46B8D4B3" w14:textId="4EBC8EE1" w:rsidR="00982726" w:rsidRDefault="00982726" w:rsidP="00982726">
      <w:pPr>
        <w:keepNext/>
        <w:spacing w:before="120" w:after="40"/>
      </w:pPr>
      <w:r>
        <w:rPr>
          <w:rFonts w:eastAsia="Arial"/>
          <w:i/>
          <w:iCs/>
        </w:rPr>
        <w:t>For secondary data:</w:t>
      </w:r>
    </w:p>
    <w:p w14:paraId="3BC4B0A4" w14:textId="77777777" w:rsidR="00982726" w:rsidRDefault="00982726" w:rsidP="003A4596">
      <w:pPr>
        <w:spacing w:before="40" w:after="40" w:line="280" w:lineRule="auto"/>
        <w:ind w:left="360"/>
      </w:pPr>
      <w:proofErr w:type="gramStart"/>
      <w:r>
        <w:rPr>
          <w:rFonts w:eastAsia="Arial"/>
        </w:rPr>
        <w:t>☐  The</w:t>
      </w:r>
      <w:proofErr w:type="gramEnd"/>
      <w:r>
        <w:rPr>
          <w:rFonts w:eastAsia="Arial"/>
        </w:rPr>
        <w:t xml:space="preserve"> data source is specified (e.g., dataset or study name, citation of the original publication).</w:t>
      </w:r>
    </w:p>
    <w:p w14:paraId="03B966B6"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7AA61381" w14:textId="77777777" w:rsidR="00982726" w:rsidRDefault="00982726" w:rsidP="00982726">
      <w:pPr>
        <w:spacing w:before="80" w:after="40"/>
      </w:pPr>
      <w:r>
        <w:rPr>
          <w:rFonts w:eastAsia="Arial"/>
        </w:rPr>
        <w:t>Notes:</w:t>
      </w:r>
    </w:p>
    <w:p w14:paraId="50472F54" w14:textId="77777777" w:rsidR="00982726" w:rsidRDefault="00982726" w:rsidP="00982726">
      <w:pPr>
        <w:tabs>
          <w:tab w:val="right" w:leader="underscore" w:pos="9000"/>
        </w:tabs>
        <w:spacing w:after="80"/>
      </w:pPr>
      <w:r>
        <w:rPr>
          <w:rFonts w:eastAsia="Arial"/>
        </w:rPr>
        <w:tab/>
      </w:r>
    </w:p>
    <w:p w14:paraId="55EF7FE8" w14:textId="77777777" w:rsidR="00982726" w:rsidRDefault="00982726" w:rsidP="00982726">
      <w:pPr>
        <w:tabs>
          <w:tab w:val="right" w:leader="underscore" w:pos="9000"/>
        </w:tabs>
        <w:spacing w:after="80"/>
      </w:pPr>
      <w:r>
        <w:rPr>
          <w:rFonts w:eastAsia="Arial"/>
        </w:rPr>
        <w:tab/>
      </w:r>
    </w:p>
    <w:p w14:paraId="600AD1AE" w14:textId="77777777" w:rsidR="00982726" w:rsidRDefault="00982726" w:rsidP="00982726">
      <w:pPr>
        <w:spacing w:before="120" w:after="200"/>
      </w:pPr>
      <w:r>
        <w:rPr>
          <w:rFonts w:eastAsia="Arial"/>
        </w:rPr>
        <w:t>Score:    ☐ Y     ☐ P     ☐ N     ☐ NA</w:t>
      </w:r>
    </w:p>
    <w:p w14:paraId="234CAAD7" w14:textId="77777777" w:rsidR="003A4596" w:rsidRPr="003A4596" w:rsidRDefault="003A4596" w:rsidP="00982726">
      <w:pPr>
        <w:spacing w:before="120" w:after="200"/>
      </w:pPr>
    </w:p>
    <w:p w14:paraId="1A1AD75B" w14:textId="4843DD11" w:rsidR="00982726" w:rsidRDefault="00982726" w:rsidP="00982726">
      <w:pPr>
        <w:keepNext/>
        <w:spacing w:before="240" w:after="60"/>
      </w:pPr>
      <w:r>
        <w:rPr>
          <w:rFonts w:eastAsia="Arial"/>
          <w:b/>
          <w:bCs/>
        </w:rPr>
        <w:lastRenderedPageBreak/>
        <w:t>C</w:t>
      </w:r>
      <w:r w:rsidR="00B42BA2">
        <w:rPr>
          <w:rFonts w:hint="eastAsia"/>
          <w:b/>
          <w:bCs/>
        </w:rPr>
        <w:t>A</w:t>
      </w:r>
      <w:r>
        <w:rPr>
          <w:rFonts w:eastAsia="Arial"/>
          <w:b/>
          <w:bCs/>
        </w:rPr>
        <w:t>-4. Clinical cohort characteristics</w:t>
      </w:r>
    </w:p>
    <w:p w14:paraId="12C47B0E" w14:textId="77777777" w:rsidR="00982726" w:rsidRDefault="00982726" w:rsidP="00982726">
      <w:pPr>
        <w:spacing w:after="120"/>
      </w:pPr>
      <w:r>
        <w:rPr>
          <w:rFonts w:eastAsia="Arial"/>
          <w:i/>
          <w:iCs/>
        </w:rPr>
        <w:t>Are the characteristics of the clinical cohort described?</w:t>
      </w:r>
    </w:p>
    <w:p w14:paraId="16B17605" w14:textId="77777777" w:rsidR="00982726" w:rsidRDefault="00982726" w:rsidP="003A4596">
      <w:pPr>
        <w:spacing w:before="40" w:after="40" w:line="280" w:lineRule="auto"/>
        <w:ind w:leftChars="200" w:left="800" w:hanging="360"/>
      </w:pPr>
      <w:proofErr w:type="gramStart"/>
      <w:r>
        <w:rPr>
          <w:rFonts w:eastAsia="Arial"/>
        </w:rPr>
        <w:t>☐  Sample</w:t>
      </w:r>
      <w:proofErr w:type="gramEnd"/>
      <w:r>
        <w:rPr>
          <w:rFonts w:eastAsia="Arial"/>
        </w:rPr>
        <w:t xml:space="preserve"> sizes are reported.</w:t>
      </w:r>
    </w:p>
    <w:p w14:paraId="31095E8E" w14:textId="77777777" w:rsidR="00982726" w:rsidRDefault="00982726" w:rsidP="003A4596">
      <w:pPr>
        <w:spacing w:before="40" w:after="40" w:line="280" w:lineRule="auto"/>
        <w:ind w:leftChars="200" w:left="800" w:hanging="360"/>
      </w:pPr>
      <w:proofErr w:type="gramStart"/>
      <w:r>
        <w:rPr>
          <w:rFonts w:eastAsia="Arial"/>
        </w:rPr>
        <w:t>☐  Demographic</w:t>
      </w:r>
      <w:proofErr w:type="gramEnd"/>
      <w:r>
        <w:rPr>
          <w:rFonts w:eastAsia="Arial"/>
        </w:rPr>
        <w:t xml:space="preserve"> characteristics are described (e.g., age, sex).</w:t>
      </w:r>
    </w:p>
    <w:p w14:paraId="4F7D4507" w14:textId="77777777" w:rsidR="00982726" w:rsidRDefault="00982726" w:rsidP="003A4596">
      <w:pPr>
        <w:spacing w:before="40" w:after="40" w:line="280" w:lineRule="auto"/>
        <w:ind w:leftChars="200" w:left="800" w:hanging="360"/>
      </w:pPr>
      <w:proofErr w:type="gramStart"/>
      <w:r>
        <w:rPr>
          <w:rFonts w:eastAsia="Arial"/>
        </w:rPr>
        <w:t>☐  Clinical</w:t>
      </w:r>
      <w:proofErr w:type="gramEnd"/>
      <w:r>
        <w:rPr>
          <w:rFonts w:eastAsia="Arial"/>
        </w:rPr>
        <w:t xml:space="preserve"> characteristics beyond demographics are described (e.g., medication status, symptom severity, illness duration).</w:t>
      </w:r>
    </w:p>
    <w:p w14:paraId="13CDF669" w14:textId="77777777" w:rsidR="00982726" w:rsidRDefault="00982726" w:rsidP="003A4596">
      <w:pPr>
        <w:spacing w:before="120" w:after="60" w:line="280" w:lineRule="auto"/>
      </w:pPr>
      <w:r>
        <w:rPr>
          <w:rFonts w:eastAsia="Arial"/>
          <w:i/>
          <w:iCs/>
        </w:rPr>
        <w:t xml:space="preserve">Scoring guidance.  </w:t>
      </w:r>
      <w:r>
        <w:rPr>
          <w:rFonts w:eastAsia="Arial"/>
        </w:rPr>
        <w:t>Clinical characteristics require both an indicator (scale name or definition) and a summary statistic (e.g., mean ± SD, median [IQR], proportion). Standardized indices for symptom severity, function, cognition, or behavioral traits (e.g., ADOS) are also acceptable.</w:t>
      </w:r>
    </w:p>
    <w:p w14:paraId="5F72DDF4"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54B9C23D" w14:textId="77777777" w:rsidR="00982726" w:rsidRDefault="00982726" w:rsidP="00982726">
      <w:pPr>
        <w:spacing w:before="80" w:after="40"/>
      </w:pPr>
      <w:r>
        <w:rPr>
          <w:rFonts w:eastAsia="Arial"/>
        </w:rPr>
        <w:t>Notes:</w:t>
      </w:r>
    </w:p>
    <w:p w14:paraId="755D8DE0" w14:textId="77777777" w:rsidR="00982726" w:rsidRDefault="00982726" w:rsidP="00982726">
      <w:pPr>
        <w:tabs>
          <w:tab w:val="right" w:leader="underscore" w:pos="9000"/>
        </w:tabs>
        <w:spacing w:after="80"/>
      </w:pPr>
      <w:r>
        <w:rPr>
          <w:rFonts w:eastAsia="Arial"/>
        </w:rPr>
        <w:tab/>
      </w:r>
    </w:p>
    <w:p w14:paraId="2118C3E9" w14:textId="77777777" w:rsidR="00982726" w:rsidRDefault="00982726" w:rsidP="00982726">
      <w:pPr>
        <w:tabs>
          <w:tab w:val="right" w:leader="underscore" w:pos="9000"/>
        </w:tabs>
        <w:spacing w:after="80"/>
      </w:pPr>
      <w:r>
        <w:rPr>
          <w:rFonts w:eastAsia="Arial"/>
        </w:rPr>
        <w:tab/>
      </w:r>
    </w:p>
    <w:p w14:paraId="4E208D19" w14:textId="77777777" w:rsidR="00982726" w:rsidRDefault="00982726" w:rsidP="00982726">
      <w:pPr>
        <w:spacing w:before="120" w:after="200"/>
      </w:pPr>
      <w:r>
        <w:rPr>
          <w:rFonts w:eastAsia="Arial"/>
        </w:rPr>
        <w:t>Score:    ☐ Y     ☐ P     ☐ N     ☐ NA</w:t>
      </w:r>
    </w:p>
    <w:p w14:paraId="4EDB7E57" w14:textId="77777777" w:rsidR="003A4596" w:rsidRPr="003A4596" w:rsidRDefault="003A4596" w:rsidP="00982726">
      <w:pPr>
        <w:spacing w:before="120" w:after="200"/>
      </w:pPr>
    </w:p>
    <w:p w14:paraId="51D1CE8C" w14:textId="73FB9575" w:rsidR="00982726" w:rsidRDefault="00982726" w:rsidP="00982726">
      <w:pPr>
        <w:keepNext/>
        <w:spacing w:before="240" w:after="60"/>
      </w:pPr>
      <w:r>
        <w:rPr>
          <w:rFonts w:eastAsia="Arial"/>
          <w:b/>
          <w:bCs/>
        </w:rPr>
        <w:t>C</w:t>
      </w:r>
      <w:r w:rsidR="00B42BA2">
        <w:rPr>
          <w:rFonts w:hint="eastAsia"/>
          <w:b/>
          <w:bCs/>
        </w:rPr>
        <w:t>A</w:t>
      </w:r>
      <w:r>
        <w:rPr>
          <w:rFonts w:eastAsia="Arial"/>
          <w:b/>
          <w:bCs/>
        </w:rPr>
        <w:t>-5. Clinical assessment measures</w:t>
      </w:r>
    </w:p>
    <w:p w14:paraId="78EDC239" w14:textId="77777777" w:rsidR="00982726" w:rsidRDefault="00982726" w:rsidP="00982726">
      <w:pPr>
        <w:spacing w:after="120"/>
      </w:pPr>
      <w:r>
        <w:rPr>
          <w:rFonts w:eastAsia="Arial"/>
          <w:i/>
          <w:iCs/>
        </w:rPr>
        <w:t>Are the clinical assessment measures described?</w:t>
      </w:r>
    </w:p>
    <w:p w14:paraId="5440FE17" w14:textId="77777777" w:rsidR="00982726" w:rsidRDefault="00982726" w:rsidP="003A4596">
      <w:pPr>
        <w:spacing w:before="40" w:after="40" w:line="280" w:lineRule="auto"/>
        <w:ind w:leftChars="200" w:left="800" w:hanging="360"/>
      </w:pPr>
      <w:proofErr w:type="gramStart"/>
      <w:r>
        <w:rPr>
          <w:rFonts w:eastAsia="Arial"/>
        </w:rPr>
        <w:t>☐  Clinical</w:t>
      </w:r>
      <w:proofErr w:type="gramEnd"/>
      <w:r>
        <w:rPr>
          <w:rFonts w:eastAsia="Arial"/>
        </w:rPr>
        <w:t xml:space="preserve"> measures are specified (e.g., symptom rating scales, diagnostic criteria with version).</w:t>
      </w:r>
    </w:p>
    <w:p w14:paraId="5C609C15" w14:textId="77777777" w:rsidR="00982726" w:rsidRDefault="00982726" w:rsidP="003A4596">
      <w:pPr>
        <w:spacing w:before="40" w:after="40" w:line="280" w:lineRule="auto"/>
        <w:ind w:leftChars="200" w:left="800" w:hanging="360"/>
      </w:pPr>
      <w:proofErr w:type="gramStart"/>
      <w:r>
        <w:rPr>
          <w:rFonts w:eastAsia="Arial"/>
        </w:rPr>
        <w:t>☐  Assessment</w:t>
      </w:r>
      <w:proofErr w:type="gramEnd"/>
      <w:r>
        <w:rPr>
          <w:rFonts w:eastAsia="Arial"/>
        </w:rPr>
        <w:t xml:space="preserve"> procedures are described (e.g., structured interview, self-report, clinician-rated).</w:t>
      </w:r>
    </w:p>
    <w:p w14:paraId="0150C8C5" w14:textId="77777777" w:rsidR="00982726" w:rsidRDefault="00982726" w:rsidP="003A4596">
      <w:pPr>
        <w:spacing w:before="120" w:after="60" w:line="280" w:lineRule="auto"/>
      </w:pPr>
      <w:r>
        <w:rPr>
          <w:rFonts w:eastAsia="Arial"/>
          <w:i/>
          <w:iCs/>
        </w:rPr>
        <w:t xml:space="preserve">Scoring guidance.  </w:t>
      </w:r>
      <w:r>
        <w:rPr>
          <w:rFonts w:eastAsia="Arial"/>
        </w:rPr>
        <w:t>For clinical measures, a check applies when the indicator is identifiable; symptom-scale names or named diagnostic criteria are sufficient. Diagnostic category labels alone (e.g., ASD, SCZ, MCI) are not sufficient.</w:t>
      </w:r>
    </w:p>
    <w:p w14:paraId="1332D9B4"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20D68158" w14:textId="77777777" w:rsidR="00982726" w:rsidRDefault="00982726" w:rsidP="00982726">
      <w:pPr>
        <w:spacing w:before="80" w:after="40"/>
      </w:pPr>
      <w:r>
        <w:rPr>
          <w:rFonts w:eastAsia="Arial"/>
        </w:rPr>
        <w:t>Notes:</w:t>
      </w:r>
    </w:p>
    <w:p w14:paraId="602CDFBA" w14:textId="77777777" w:rsidR="00982726" w:rsidRDefault="00982726" w:rsidP="00982726">
      <w:pPr>
        <w:tabs>
          <w:tab w:val="right" w:leader="underscore" w:pos="9000"/>
        </w:tabs>
        <w:spacing w:after="80"/>
      </w:pPr>
      <w:r>
        <w:rPr>
          <w:rFonts w:eastAsia="Arial"/>
        </w:rPr>
        <w:tab/>
      </w:r>
    </w:p>
    <w:p w14:paraId="348FC118" w14:textId="77777777" w:rsidR="00982726" w:rsidRDefault="00982726" w:rsidP="00982726">
      <w:pPr>
        <w:tabs>
          <w:tab w:val="right" w:leader="underscore" w:pos="9000"/>
        </w:tabs>
        <w:spacing w:after="80"/>
      </w:pPr>
      <w:r>
        <w:rPr>
          <w:rFonts w:eastAsia="Arial"/>
        </w:rPr>
        <w:tab/>
      </w:r>
    </w:p>
    <w:p w14:paraId="09EF81B3" w14:textId="77777777" w:rsidR="00982726" w:rsidRDefault="00982726" w:rsidP="00982726">
      <w:pPr>
        <w:spacing w:before="120" w:after="200"/>
      </w:pPr>
      <w:r>
        <w:rPr>
          <w:rFonts w:eastAsia="Arial"/>
        </w:rPr>
        <w:t>Score:    ☐ Y     ☐ P     ☐ N     ☐ NA</w:t>
      </w:r>
    </w:p>
    <w:p w14:paraId="43B8AA68" w14:textId="77777777" w:rsidR="003A4596" w:rsidRPr="003A4596" w:rsidRDefault="003A4596" w:rsidP="00982726">
      <w:pPr>
        <w:spacing w:before="120" w:after="200"/>
      </w:pPr>
    </w:p>
    <w:p w14:paraId="444F6A8C" w14:textId="74C7A435" w:rsidR="00982726" w:rsidRDefault="00982726" w:rsidP="00982726">
      <w:pPr>
        <w:keepNext/>
        <w:spacing w:before="240" w:after="60"/>
      </w:pPr>
      <w:r>
        <w:rPr>
          <w:rFonts w:eastAsia="Arial"/>
          <w:b/>
          <w:bCs/>
        </w:rPr>
        <w:t>C</w:t>
      </w:r>
      <w:r w:rsidR="00B42BA2">
        <w:rPr>
          <w:rFonts w:hint="eastAsia"/>
          <w:b/>
          <w:bCs/>
        </w:rPr>
        <w:t>A</w:t>
      </w:r>
      <w:r>
        <w:rPr>
          <w:rFonts w:eastAsia="Arial"/>
          <w:b/>
          <w:bCs/>
        </w:rPr>
        <w:t>-6. Deviation score interpretation</w:t>
      </w:r>
    </w:p>
    <w:p w14:paraId="35B75161" w14:textId="77777777" w:rsidR="00982726" w:rsidRDefault="00982726" w:rsidP="00982726">
      <w:pPr>
        <w:spacing w:after="120"/>
      </w:pPr>
      <w:r>
        <w:rPr>
          <w:rFonts w:eastAsia="Arial"/>
          <w:i/>
          <w:iCs/>
        </w:rPr>
        <w:t>Is the interpretation of deviation scores and their clinical significance described?</w:t>
      </w:r>
    </w:p>
    <w:p w14:paraId="54B9CBE1" w14:textId="77777777" w:rsidR="00982726" w:rsidRDefault="00982726" w:rsidP="003A4596">
      <w:pPr>
        <w:spacing w:before="40" w:after="40" w:line="280" w:lineRule="auto"/>
        <w:ind w:leftChars="200" w:left="800" w:hanging="360"/>
      </w:pPr>
      <w:proofErr w:type="gramStart"/>
      <w:r>
        <w:rPr>
          <w:rFonts w:eastAsia="Arial"/>
        </w:rPr>
        <w:t>☐  The</w:t>
      </w:r>
      <w:proofErr w:type="gramEnd"/>
      <w:r>
        <w:rPr>
          <w:rFonts w:eastAsia="Arial"/>
        </w:rPr>
        <w:t xml:space="preserve"> meaning and direction of deviation scores are explained (i.e., what positive and negative values represent, how the magnitude should be interpreted).</w:t>
      </w:r>
    </w:p>
    <w:p w14:paraId="76CF682D" w14:textId="77777777" w:rsidR="00982726" w:rsidRDefault="00982726" w:rsidP="003A4596">
      <w:pPr>
        <w:spacing w:before="40" w:after="40" w:line="280" w:lineRule="auto"/>
        <w:ind w:leftChars="200" w:left="800" w:hanging="360"/>
      </w:pPr>
      <w:proofErr w:type="gramStart"/>
      <w:r>
        <w:rPr>
          <w:rFonts w:eastAsia="Arial"/>
        </w:rPr>
        <w:t>☐  When</w:t>
      </w:r>
      <w:proofErr w:type="gramEnd"/>
      <w:r>
        <w:rPr>
          <w:rFonts w:eastAsia="Arial"/>
        </w:rPr>
        <w:t xml:space="preserve"> deviation scores are used to define categories (e.g., extreme, atypical), quantitative thresholds are reported (e.g., |Z| &gt; 1.96, outside the 5th to 95th percentile).</w:t>
      </w:r>
    </w:p>
    <w:p w14:paraId="0DDC86B4" w14:textId="77777777" w:rsidR="00982726" w:rsidRDefault="00982726" w:rsidP="003A4596">
      <w:pPr>
        <w:spacing w:before="40" w:after="40" w:line="280" w:lineRule="auto"/>
        <w:ind w:leftChars="200" w:left="800" w:hanging="360"/>
      </w:pPr>
      <w:proofErr w:type="gramStart"/>
      <w:r>
        <w:rPr>
          <w:rFonts w:eastAsia="Arial"/>
        </w:rPr>
        <w:lastRenderedPageBreak/>
        <w:t>☐  Clinical</w:t>
      </w:r>
      <w:proofErr w:type="gramEnd"/>
      <w:r>
        <w:rPr>
          <w:rFonts w:eastAsia="Arial"/>
        </w:rPr>
        <w:t xml:space="preserve"> implications of deviation patterns are discussed (e.g., relationships with symptoms or diagnosis, contrast with group-level findings, limitations of interpretation).</w:t>
      </w:r>
    </w:p>
    <w:p w14:paraId="602860B6" w14:textId="77777777" w:rsidR="00982726" w:rsidRDefault="00982726" w:rsidP="00982726">
      <w:pPr>
        <w:tabs>
          <w:tab w:val="right" w:leader="underscore" w:pos="9000"/>
        </w:tabs>
        <w:spacing w:before="120" w:after="40"/>
      </w:pPr>
      <w:r>
        <w:rPr>
          <w:rFonts w:eastAsia="Arial"/>
        </w:rPr>
        <w:t>Location in paper:</w:t>
      </w:r>
      <w:r>
        <w:rPr>
          <w:rFonts w:eastAsia="Arial"/>
        </w:rPr>
        <w:tab/>
      </w:r>
    </w:p>
    <w:p w14:paraId="0812FE3D" w14:textId="77777777" w:rsidR="00982726" w:rsidRDefault="00982726" w:rsidP="00982726">
      <w:pPr>
        <w:spacing w:before="80" w:after="40"/>
      </w:pPr>
      <w:r>
        <w:rPr>
          <w:rFonts w:eastAsia="Arial"/>
        </w:rPr>
        <w:t>Notes:</w:t>
      </w:r>
    </w:p>
    <w:p w14:paraId="5BB00EA6" w14:textId="77777777" w:rsidR="00982726" w:rsidRDefault="00982726" w:rsidP="00982726">
      <w:pPr>
        <w:tabs>
          <w:tab w:val="right" w:leader="underscore" w:pos="9000"/>
        </w:tabs>
        <w:spacing w:after="80"/>
      </w:pPr>
      <w:r>
        <w:rPr>
          <w:rFonts w:eastAsia="Arial"/>
        </w:rPr>
        <w:tab/>
      </w:r>
    </w:p>
    <w:p w14:paraId="0C2EE1C1" w14:textId="77777777" w:rsidR="00982726" w:rsidRDefault="00982726" w:rsidP="00982726">
      <w:pPr>
        <w:tabs>
          <w:tab w:val="right" w:leader="underscore" w:pos="9000"/>
        </w:tabs>
        <w:spacing w:after="80"/>
      </w:pPr>
      <w:r>
        <w:rPr>
          <w:rFonts w:eastAsia="Arial"/>
        </w:rPr>
        <w:tab/>
      </w:r>
    </w:p>
    <w:p w14:paraId="0AD4D7F0" w14:textId="6D7C96FE" w:rsidR="00FA02AC" w:rsidRPr="00982726" w:rsidRDefault="00982726" w:rsidP="001F6170">
      <w:pPr>
        <w:spacing w:before="120" w:after="200"/>
      </w:pPr>
      <w:r>
        <w:rPr>
          <w:rFonts w:eastAsia="Arial"/>
        </w:rPr>
        <w:t>Score:    ☐ Y     ☐ P     ☐ N     ☐ NA</w:t>
      </w:r>
    </w:p>
    <w:sectPr w:rsidR="00FA02AC" w:rsidRPr="00982726" w:rsidSect="0098272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83E4" w14:textId="77777777" w:rsidR="00E47B96" w:rsidRDefault="00E47B96" w:rsidP="00982726">
      <w:r>
        <w:separator/>
      </w:r>
    </w:p>
  </w:endnote>
  <w:endnote w:type="continuationSeparator" w:id="0">
    <w:p w14:paraId="2E5A829B" w14:textId="77777777" w:rsidR="00E47B96" w:rsidRDefault="00E47B96" w:rsidP="0098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8CC99" w14:textId="77777777" w:rsidR="00E47B96" w:rsidRDefault="00E47B96" w:rsidP="00982726">
      <w:r>
        <w:separator/>
      </w:r>
    </w:p>
  </w:footnote>
  <w:footnote w:type="continuationSeparator" w:id="0">
    <w:p w14:paraId="5FAE5B03" w14:textId="77777777" w:rsidR="00E47B96" w:rsidRDefault="00E47B96" w:rsidP="00982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CD1"/>
    <w:multiLevelType w:val="hybridMultilevel"/>
    <w:tmpl w:val="641265AC"/>
    <w:lvl w:ilvl="0" w:tplc="0A70E904">
      <w:start w:val="1"/>
      <w:numFmt w:val="bullet"/>
      <w:lvlText w:val="-"/>
      <w:lvlJc w:val="left"/>
      <w:pPr>
        <w:ind w:left="1280" w:hanging="440"/>
      </w:pPr>
      <w:rPr>
        <w:rFonts w:ascii="游明朝" w:eastAsia="游明朝" w:hAnsi="游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1E6F2D93"/>
    <w:multiLevelType w:val="hybridMultilevel"/>
    <w:tmpl w:val="58D076F2"/>
    <w:lvl w:ilvl="0" w:tplc="0A70E904">
      <w:start w:val="1"/>
      <w:numFmt w:val="bullet"/>
      <w:lvlText w:val="-"/>
      <w:lvlJc w:val="left"/>
      <w:pPr>
        <w:ind w:left="1279" w:hanging="440"/>
      </w:pPr>
      <w:rPr>
        <w:rFonts w:ascii="游明朝" w:eastAsia="游明朝" w:hAnsi="游明朝" w:hint="eastAsia"/>
      </w:rPr>
    </w:lvl>
    <w:lvl w:ilvl="1" w:tplc="0409000B" w:tentative="1">
      <w:start w:val="1"/>
      <w:numFmt w:val="bullet"/>
      <w:lvlText w:val=""/>
      <w:lvlJc w:val="left"/>
      <w:pPr>
        <w:ind w:left="1719" w:hanging="440"/>
      </w:pPr>
      <w:rPr>
        <w:rFonts w:ascii="Wingdings" w:hAnsi="Wingdings" w:hint="default"/>
      </w:rPr>
    </w:lvl>
    <w:lvl w:ilvl="2" w:tplc="0409000D" w:tentative="1">
      <w:start w:val="1"/>
      <w:numFmt w:val="bullet"/>
      <w:lvlText w:val=""/>
      <w:lvlJc w:val="left"/>
      <w:pPr>
        <w:ind w:left="2159" w:hanging="440"/>
      </w:pPr>
      <w:rPr>
        <w:rFonts w:ascii="Wingdings" w:hAnsi="Wingdings" w:hint="default"/>
      </w:rPr>
    </w:lvl>
    <w:lvl w:ilvl="3" w:tplc="04090001" w:tentative="1">
      <w:start w:val="1"/>
      <w:numFmt w:val="bullet"/>
      <w:lvlText w:val=""/>
      <w:lvlJc w:val="left"/>
      <w:pPr>
        <w:ind w:left="2599" w:hanging="440"/>
      </w:pPr>
      <w:rPr>
        <w:rFonts w:ascii="Wingdings" w:hAnsi="Wingdings" w:hint="default"/>
      </w:rPr>
    </w:lvl>
    <w:lvl w:ilvl="4" w:tplc="0409000B" w:tentative="1">
      <w:start w:val="1"/>
      <w:numFmt w:val="bullet"/>
      <w:lvlText w:val=""/>
      <w:lvlJc w:val="left"/>
      <w:pPr>
        <w:ind w:left="3039" w:hanging="440"/>
      </w:pPr>
      <w:rPr>
        <w:rFonts w:ascii="Wingdings" w:hAnsi="Wingdings" w:hint="default"/>
      </w:rPr>
    </w:lvl>
    <w:lvl w:ilvl="5" w:tplc="0409000D" w:tentative="1">
      <w:start w:val="1"/>
      <w:numFmt w:val="bullet"/>
      <w:lvlText w:val=""/>
      <w:lvlJc w:val="left"/>
      <w:pPr>
        <w:ind w:left="3479" w:hanging="440"/>
      </w:pPr>
      <w:rPr>
        <w:rFonts w:ascii="Wingdings" w:hAnsi="Wingdings" w:hint="default"/>
      </w:rPr>
    </w:lvl>
    <w:lvl w:ilvl="6" w:tplc="04090001" w:tentative="1">
      <w:start w:val="1"/>
      <w:numFmt w:val="bullet"/>
      <w:lvlText w:val=""/>
      <w:lvlJc w:val="left"/>
      <w:pPr>
        <w:ind w:left="3919" w:hanging="440"/>
      </w:pPr>
      <w:rPr>
        <w:rFonts w:ascii="Wingdings" w:hAnsi="Wingdings" w:hint="default"/>
      </w:rPr>
    </w:lvl>
    <w:lvl w:ilvl="7" w:tplc="0409000B" w:tentative="1">
      <w:start w:val="1"/>
      <w:numFmt w:val="bullet"/>
      <w:lvlText w:val=""/>
      <w:lvlJc w:val="left"/>
      <w:pPr>
        <w:ind w:left="4359" w:hanging="440"/>
      </w:pPr>
      <w:rPr>
        <w:rFonts w:ascii="Wingdings" w:hAnsi="Wingdings" w:hint="default"/>
      </w:rPr>
    </w:lvl>
    <w:lvl w:ilvl="8" w:tplc="0409000D" w:tentative="1">
      <w:start w:val="1"/>
      <w:numFmt w:val="bullet"/>
      <w:lvlText w:val=""/>
      <w:lvlJc w:val="left"/>
      <w:pPr>
        <w:ind w:left="4799" w:hanging="440"/>
      </w:pPr>
      <w:rPr>
        <w:rFonts w:ascii="Wingdings" w:hAnsi="Wingdings" w:hint="default"/>
      </w:rPr>
    </w:lvl>
  </w:abstractNum>
  <w:num w:numId="1" w16cid:durableId="1479568788">
    <w:abstractNumId w:val="1"/>
  </w:num>
  <w:num w:numId="2" w16cid:durableId="1214006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46"/>
    <w:rsid w:val="00064F12"/>
    <w:rsid w:val="000A4380"/>
    <w:rsid w:val="001E019C"/>
    <w:rsid w:val="001F6170"/>
    <w:rsid w:val="003144E8"/>
    <w:rsid w:val="003A4596"/>
    <w:rsid w:val="00437162"/>
    <w:rsid w:val="00555ABC"/>
    <w:rsid w:val="005D0F89"/>
    <w:rsid w:val="006449BB"/>
    <w:rsid w:val="006C4146"/>
    <w:rsid w:val="007E47A9"/>
    <w:rsid w:val="00982726"/>
    <w:rsid w:val="00B42BA2"/>
    <w:rsid w:val="00B7108A"/>
    <w:rsid w:val="00BF6891"/>
    <w:rsid w:val="00D769CA"/>
    <w:rsid w:val="00E206B4"/>
    <w:rsid w:val="00E47B96"/>
    <w:rsid w:val="00FA0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A8C60F"/>
  <w15:chartTrackingRefBased/>
  <w15:docId w15:val="{A3D27B61-C1F8-4AC6-B945-625C43FD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726"/>
    <w:pPr>
      <w:widowControl w:val="0"/>
      <w:spacing w:after="0" w:line="240" w:lineRule="auto"/>
    </w:pPr>
    <w:rPr>
      <w:rFonts w:ascii="Arial" w:hAnsi="Arial" w:cs="Arial"/>
      <w:kern w:val="0"/>
      <w:szCs w:val="22"/>
      <w14:ligatures w14:val="none"/>
    </w:rPr>
  </w:style>
  <w:style w:type="paragraph" w:styleId="1">
    <w:name w:val="heading 1"/>
    <w:basedOn w:val="a"/>
    <w:next w:val="a"/>
    <w:link w:val="10"/>
    <w:uiPriority w:val="9"/>
    <w:qFormat/>
    <w:rsid w:val="006C4146"/>
    <w:pPr>
      <w:keepNext/>
      <w:keepLines/>
      <w:adjustRightInd w:val="0"/>
      <w:snapToGrid w:val="0"/>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6C4146"/>
    <w:pPr>
      <w:keepNext/>
      <w:keepLines/>
      <w:adjustRightInd w:val="0"/>
      <w:snapToGrid w:val="0"/>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6C4146"/>
    <w:pPr>
      <w:keepNext/>
      <w:keepLines/>
      <w:adjustRightInd w:val="0"/>
      <w:snapToGrid w:val="0"/>
      <w:spacing w:before="160" w:after="80"/>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6C4146"/>
    <w:pPr>
      <w:keepNext/>
      <w:keepLines/>
      <w:adjustRightInd w:val="0"/>
      <w:snapToGrid w:val="0"/>
      <w:spacing w:before="80" w:after="40"/>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6C4146"/>
    <w:pPr>
      <w:keepNext/>
      <w:keepLines/>
      <w:adjustRightInd w:val="0"/>
      <w:snapToGrid w:val="0"/>
      <w:spacing w:before="80" w:after="40"/>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6C4146"/>
    <w:pPr>
      <w:keepNext/>
      <w:keepLines/>
      <w:adjustRightInd w:val="0"/>
      <w:snapToGrid w:val="0"/>
      <w:spacing w:before="80" w:after="40"/>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6C4146"/>
    <w:pPr>
      <w:keepNext/>
      <w:keepLines/>
      <w:adjustRightInd w:val="0"/>
      <w:snapToGrid w:val="0"/>
      <w:spacing w:before="80" w:after="40"/>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6C4146"/>
    <w:pPr>
      <w:keepNext/>
      <w:keepLines/>
      <w:adjustRightInd w:val="0"/>
      <w:snapToGrid w:val="0"/>
      <w:spacing w:before="80" w:after="40"/>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6C4146"/>
    <w:pPr>
      <w:keepNext/>
      <w:keepLines/>
      <w:adjustRightInd w:val="0"/>
      <w:snapToGrid w:val="0"/>
      <w:spacing w:before="80" w:after="40"/>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41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41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41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C41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41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41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41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41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41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4146"/>
    <w:pPr>
      <w:adjustRightInd w:val="0"/>
      <w:snapToGrid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C41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46"/>
    <w:pPr>
      <w:numPr>
        <w:ilvl w:val="1"/>
      </w:numPr>
      <w:adjustRightInd w:val="0"/>
      <w:snapToGrid w:val="0"/>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6C41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4146"/>
    <w:pPr>
      <w:adjustRightInd w:val="0"/>
      <w:snapToGrid w:val="0"/>
      <w:spacing w:before="160" w:after="160"/>
      <w:jc w:val="center"/>
    </w:pPr>
    <w:rPr>
      <w:rFonts w:asciiTheme="minorHAnsi"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6C4146"/>
    <w:rPr>
      <w:i/>
      <w:iCs/>
      <w:color w:val="404040" w:themeColor="text1" w:themeTint="BF"/>
    </w:rPr>
  </w:style>
  <w:style w:type="paragraph" w:styleId="a9">
    <w:name w:val="List Paragraph"/>
    <w:basedOn w:val="a"/>
    <w:uiPriority w:val="34"/>
    <w:qFormat/>
    <w:rsid w:val="006C4146"/>
    <w:pPr>
      <w:adjustRightInd w:val="0"/>
      <w:snapToGrid w:val="0"/>
      <w:ind w:left="720"/>
      <w:contextualSpacing/>
    </w:pPr>
    <w:rPr>
      <w:rFonts w:asciiTheme="minorHAnsi" w:hAnsiTheme="minorHAnsi" w:cstheme="minorBidi"/>
      <w:kern w:val="2"/>
      <w:szCs w:val="24"/>
      <w14:ligatures w14:val="standardContextual"/>
    </w:rPr>
  </w:style>
  <w:style w:type="character" w:styleId="21">
    <w:name w:val="Intense Emphasis"/>
    <w:basedOn w:val="a0"/>
    <w:uiPriority w:val="21"/>
    <w:qFormat/>
    <w:rsid w:val="006C4146"/>
    <w:rPr>
      <w:i/>
      <w:iCs/>
      <w:color w:val="0F4761" w:themeColor="accent1" w:themeShade="BF"/>
    </w:rPr>
  </w:style>
  <w:style w:type="paragraph" w:styleId="22">
    <w:name w:val="Intense Quote"/>
    <w:basedOn w:val="a"/>
    <w:next w:val="a"/>
    <w:link w:val="23"/>
    <w:uiPriority w:val="30"/>
    <w:qFormat/>
    <w:rsid w:val="006C4146"/>
    <w:pPr>
      <w:pBdr>
        <w:top w:val="single" w:sz="4" w:space="10" w:color="0F4761" w:themeColor="accent1" w:themeShade="BF"/>
        <w:bottom w:val="single" w:sz="4" w:space="10" w:color="0F4761" w:themeColor="accent1" w:themeShade="BF"/>
      </w:pBdr>
      <w:adjustRightInd w:val="0"/>
      <w:snapToGrid w:val="0"/>
      <w:spacing w:before="360" w:after="360"/>
      <w:ind w:left="864" w:right="864"/>
      <w:jc w:val="center"/>
    </w:pPr>
    <w:rPr>
      <w:rFonts w:asciiTheme="minorHAnsi"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6C4146"/>
    <w:rPr>
      <w:i/>
      <w:iCs/>
      <w:color w:val="0F4761" w:themeColor="accent1" w:themeShade="BF"/>
    </w:rPr>
  </w:style>
  <w:style w:type="character" w:styleId="24">
    <w:name w:val="Intense Reference"/>
    <w:basedOn w:val="a0"/>
    <w:uiPriority w:val="32"/>
    <w:qFormat/>
    <w:rsid w:val="006C4146"/>
    <w:rPr>
      <w:b/>
      <w:bCs/>
      <w:smallCaps/>
      <w:color w:val="0F4761" w:themeColor="accent1" w:themeShade="BF"/>
      <w:spacing w:val="5"/>
    </w:rPr>
  </w:style>
  <w:style w:type="paragraph" w:styleId="aa">
    <w:name w:val="header"/>
    <w:basedOn w:val="a"/>
    <w:link w:val="ab"/>
    <w:uiPriority w:val="99"/>
    <w:unhideWhenUsed/>
    <w:rsid w:val="00982726"/>
    <w:pPr>
      <w:tabs>
        <w:tab w:val="center" w:pos="4252"/>
        <w:tab w:val="right" w:pos="8504"/>
      </w:tabs>
      <w:adjustRightInd w:val="0"/>
      <w:snapToGrid w:val="0"/>
    </w:pPr>
    <w:rPr>
      <w:rFonts w:asciiTheme="minorHAnsi" w:hAnsiTheme="minorHAnsi" w:cstheme="minorBidi"/>
      <w:kern w:val="2"/>
      <w:szCs w:val="24"/>
      <w14:ligatures w14:val="standardContextual"/>
    </w:rPr>
  </w:style>
  <w:style w:type="character" w:customStyle="1" w:styleId="ab">
    <w:name w:val="ヘッダー (文字)"/>
    <w:basedOn w:val="a0"/>
    <w:link w:val="aa"/>
    <w:uiPriority w:val="99"/>
    <w:rsid w:val="00982726"/>
  </w:style>
  <w:style w:type="paragraph" w:styleId="ac">
    <w:name w:val="footer"/>
    <w:basedOn w:val="a"/>
    <w:link w:val="ad"/>
    <w:uiPriority w:val="99"/>
    <w:unhideWhenUsed/>
    <w:rsid w:val="00982726"/>
    <w:pPr>
      <w:tabs>
        <w:tab w:val="center" w:pos="4252"/>
        <w:tab w:val="right" w:pos="8504"/>
      </w:tabs>
      <w:adjustRightInd w:val="0"/>
      <w:snapToGrid w:val="0"/>
    </w:pPr>
    <w:rPr>
      <w:rFonts w:asciiTheme="minorHAnsi" w:hAnsiTheme="minorHAnsi" w:cstheme="minorBidi"/>
      <w:kern w:val="2"/>
      <w:szCs w:val="24"/>
      <w14:ligatures w14:val="standardContextual"/>
    </w:rPr>
  </w:style>
  <w:style w:type="character" w:customStyle="1" w:styleId="ad">
    <w:name w:val="フッター (文字)"/>
    <w:basedOn w:val="a0"/>
    <w:link w:val="ac"/>
    <w:uiPriority w:val="99"/>
    <w:rsid w:val="0098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8CCF3-4C68-4368-A60B-7F7C594AF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2120</Words>
  <Characters>12086</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Naoki Takamatsu</dc:creator>
  <cp:keywords/>
  <dc:description/>
  <cp:lastModifiedBy>Naoki Takamatsu</cp:lastModifiedBy>
  <cp:revision>7</cp:revision>
  <dcterms:created xsi:type="dcterms:W3CDTF">2026-05-02T10:53:00Z</dcterms:created>
  <dcterms:modified xsi:type="dcterms:W3CDTF">2026-07-02T16:19:00Z</dcterms:modified>
</cp:coreProperties>
</file>