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835"/>
        <w:tblW w:w="0" w:type="auto"/>
        <w:tblLook w:val="04A0" w:firstRow="1" w:lastRow="0" w:firstColumn="1" w:lastColumn="0" w:noHBand="0" w:noVBand="1"/>
      </w:tblPr>
      <w:tblGrid>
        <w:gridCol w:w="3409"/>
        <w:gridCol w:w="1186"/>
        <w:gridCol w:w="1390"/>
        <w:gridCol w:w="1657"/>
        <w:gridCol w:w="1708"/>
      </w:tblGrid>
      <w:tr w:rsidR="005901AF" w:rsidRPr="005901AF" w14:paraId="4EBE8AD5" w14:textId="77777777" w:rsidTr="005901AF">
        <w:trPr>
          <w:trHeight w:val="600"/>
        </w:trPr>
        <w:tc>
          <w:tcPr>
            <w:tcW w:w="3409" w:type="dxa"/>
            <w:noWrap/>
            <w:hideMark/>
          </w:tcPr>
          <w:p w14:paraId="63E8B33B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Purpose: specificity of virus</w:t>
            </w:r>
          </w:p>
        </w:tc>
        <w:tc>
          <w:tcPr>
            <w:tcW w:w="1186" w:type="dxa"/>
            <w:noWrap/>
            <w:hideMark/>
          </w:tcPr>
          <w:p w14:paraId="7130DC76" w14:textId="77777777" w:rsidR="005901AF" w:rsidRPr="005901AF" w:rsidRDefault="005901AF" w:rsidP="005901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01AF">
              <w:rPr>
                <w:rFonts w:ascii="Arial" w:hAnsi="Arial" w:cs="Arial"/>
                <w:b/>
                <w:bCs/>
                <w:sz w:val="18"/>
                <w:szCs w:val="18"/>
              </w:rPr>
              <w:t>Primary Antibody</w:t>
            </w:r>
          </w:p>
        </w:tc>
        <w:tc>
          <w:tcPr>
            <w:tcW w:w="1390" w:type="dxa"/>
            <w:noWrap/>
            <w:hideMark/>
          </w:tcPr>
          <w:p w14:paraId="7A8688A2" w14:textId="77777777" w:rsidR="005901AF" w:rsidRPr="005901AF" w:rsidRDefault="005901AF" w:rsidP="005901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01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Company - Catalog# </w:t>
            </w:r>
          </w:p>
        </w:tc>
        <w:tc>
          <w:tcPr>
            <w:tcW w:w="1657" w:type="dxa"/>
            <w:noWrap/>
            <w:hideMark/>
          </w:tcPr>
          <w:p w14:paraId="1634B31A" w14:textId="77777777" w:rsidR="005901AF" w:rsidRPr="005901AF" w:rsidRDefault="005901AF" w:rsidP="005901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01AF">
              <w:rPr>
                <w:rFonts w:ascii="Arial" w:hAnsi="Arial" w:cs="Arial"/>
                <w:b/>
                <w:bCs/>
                <w:sz w:val="18"/>
                <w:szCs w:val="18"/>
              </w:rPr>
              <w:t>Secondary Antibody</w:t>
            </w:r>
          </w:p>
        </w:tc>
        <w:tc>
          <w:tcPr>
            <w:tcW w:w="1708" w:type="dxa"/>
            <w:noWrap/>
            <w:hideMark/>
          </w:tcPr>
          <w:p w14:paraId="7EC7B6D8" w14:textId="77777777" w:rsidR="005901AF" w:rsidRPr="005901AF" w:rsidRDefault="005901AF" w:rsidP="005901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01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Company - Catalog# </w:t>
            </w:r>
          </w:p>
        </w:tc>
      </w:tr>
      <w:tr w:rsidR="005901AF" w:rsidRPr="005901AF" w14:paraId="5C053275" w14:textId="77777777" w:rsidTr="005901AF">
        <w:trPr>
          <w:trHeight w:val="600"/>
        </w:trPr>
        <w:tc>
          <w:tcPr>
            <w:tcW w:w="3409" w:type="dxa"/>
            <w:vMerge w:val="restart"/>
            <w:hideMark/>
          </w:tcPr>
          <w:p w14:paraId="7EE0EBB6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br/>
              <w:t>AAV-SYN1-GCaMP6f-WPRE-SV40</w:t>
            </w:r>
            <w:r w:rsidRPr="005901AF">
              <w:rPr>
                <w:rFonts w:ascii="Arial" w:hAnsi="Arial" w:cs="Arial"/>
                <w:sz w:val="18"/>
                <w:szCs w:val="18"/>
              </w:rPr>
              <w:br/>
              <w:t xml:space="preserve">https://www.addgene.org/100837/ </w:t>
            </w:r>
          </w:p>
        </w:tc>
        <w:tc>
          <w:tcPr>
            <w:tcW w:w="1186" w:type="dxa"/>
            <w:noWrap/>
            <w:hideMark/>
          </w:tcPr>
          <w:p w14:paraId="15BF9942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Rb α GFAP (1:200)</w:t>
            </w:r>
          </w:p>
        </w:tc>
        <w:tc>
          <w:tcPr>
            <w:tcW w:w="1390" w:type="dxa"/>
            <w:noWrap/>
            <w:hideMark/>
          </w:tcPr>
          <w:p w14:paraId="7267416E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 xml:space="preserve">Dako - Z0334 </w:t>
            </w:r>
          </w:p>
        </w:tc>
        <w:tc>
          <w:tcPr>
            <w:tcW w:w="1657" w:type="dxa"/>
            <w:noWrap/>
            <w:hideMark/>
          </w:tcPr>
          <w:p w14:paraId="7E460B99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Donkey α  Rb AF 555 (1:200)</w:t>
            </w:r>
          </w:p>
        </w:tc>
        <w:tc>
          <w:tcPr>
            <w:tcW w:w="1708" w:type="dxa"/>
            <w:noWrap/>
            <w:hideMark/>
          </w:tcPr>
          <w:p w14:paraId="6037E97C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Invitrogen - A21572</w:t>
            </w:r>
          </w:p>
        </w:tc>
      </w:tr>
      <w:tr w:rsidR="005901AF" w:rsidRPr="005901AF" w14:paraId="2A7BA86F" w14:textId="77777777" w:rsidTr="005901AF">
        <w:trPr>
          <w:trHeight w:val="600"/>
        </w:trPr>
        <w:tc>
          <w:tcPr>
            <w:tcW w:w="3409" w:type="dxa"/>
            <w:vMerge/>
            <w:hideMark/>
          </w:tcPr>
          <w:p w14:paraId="4E6D885F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6" w:type="dxa"/>
            <w:noWrap/>
            <w:hideMark/>
          </w:tcPr>
          <w:p w14:paraId="5B15847E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Gt α GFP (1:200)</w:t>
            </w:r>
          </w:p>
        </w:tc>
        <w:tc>
          <w:tcPr>
            <w:tcW w:w="1390" w:type="dxa"/>
            <w:noWrap/>
            <w:hideMark/>
          </w:tcPr>
          <w:p w14:paraId="6388C9C3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Rockland - 600-101-215</w:t>
            </w:r>
          </w:p>
        </w:tc>
        <w:tc>
          <w:tcPr>
            <w:tcW w:w="1657" w:type="dxa"/>
            <w:noWrap/>
            <w:hideMark/>
          </w:tcPr>
          <w:p w14:paraId="11B11E93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Donkey α Gt AF 488 (1:200)</w:t>
            </w:r>
          </w:p>
        </w:tc>
        <w:tc>
          <w:tcPr>
            <w:tcW w:w="1708" w:type="dxa"/>
            <w:noWrap/>
            <w:hideMark/>
          </w:tcPr>
          <w:p w14:paraId="52EEB3FC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Invitrogen - A11055</w:t>
            </w:r>
          </w:p>
        </w:tc>
      </w:tr>
      <w:tr w:rsidR="005901AF" w:rsidRPr="005901AF" w14:paraId="09460E42" w14:textId="77777777" w:rsidTr="005901AF">
        <w:trPr>
          <w:trHeight w:val="600"/>
        </w:trPr>
        <w:tc>
          <w:tcPr>
            <w:tcW w:w="3409" w:type="dxa"/>
            <w:vMerge/>
            <w:hideMark/>
          </w:tcPr>
          <w:p w14:paraId="64F974A7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6" w:type="dxa"/>
            <w:noWrap/>
            <w:hideMark/>
          </w:tcPr>
          <w:p w14:paraId="50FD0BB3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GP α NeuN (1:500)</w:t>
            </w:r>
          </w:p>
        </w:tc>
        <w:tc>
          <w:tcPr>
            <w:tcW w:w="1390" w:type="dxa"/>
            <w:noWrap/>
            <w:hideMark/>
          </w:tcPr>
          <w:p w14:paraId="16B6B47C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EMD Millipore - ABN90</w:t>
            </w:r>
          </w:p>
        </w:tc>
        <w:tc>
          <w:tcPr>
            <w:tcW w:w="1657" w:type="dxa"/>
            <w:noWrap/>
            <w:hideMark/>
          </w:tcPr>
          <w:p w14:paraId="7A36C672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Donkey α GP AF 405 (1:200)</w:t>
            </w:r>
          </w:p>
        </w:tc>
        <w:tc>
          <w:tcPr>
            <w:tcW w:w="1708" w:type="dxa"/>
            <w:noWrap/>
            <w:hideMark/>
          </w:tcPr>
          <w:p w14:paraId="2267F59B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Biotium - 20376</w:t>
            </w:r>
          </w:p>
        </w:tc>
      </w:tr>
      <w:tr w:rsidR="005901AF" w:rsidRPr="005901AF" w14:paraId="0E22EAC0" w14:textId="77777777" w:rsidTr="005901AF">
        <w:trPr>
          <w:trHeight w:val="600"/>
        </w:trPr>
        <w:tc>
          <w:tcPr>
            <w:tcW w:w="3409" w:type="dxa"/>
            <w:vMerge w:val="restart"/>
            <w:hideMark/>
          </w:tcPr>
          <w:p w14:paraId="5F9DB05F" w14:textId="7D814689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AAV5-</w:t>
            </w:r>
            <w:r w:rsidRPr="005901AF">
              <w:rPr>
                <w:rFonts w:ascii="Arial" w:hAnsi="Arial" w:cs="Arial"/>
                <w:sz w:val="18"/>
                <w:szCs w:val="18"/>
              </w:rPr>
              <w:t>Zac2.1 gfaABC1D-cyto-GCaMP6f</w:t>
            </w:r>
            <w:r w:rsidRPr="005901AF">
              <w:rPr>
                <w:rFonts w:ascii="Arial" w:hAnsi="Arial" w:cs="Arial"/>
                <w:sz w:val="18"/>
                <w:szCs w:val="18"/>
              </w:rPr>
              <w:br/>
              <w:t xml:space="preserve">https://www.addgene.org/52925/ </w:t>
            </w:r>
          </w:p>
        </w:tc>
        <w:tc>
          <w:tcPr>
            <w:tcW w:w="1186" w:type="dxa"/>
            <w:noWrap/>
            <w:hideMark/>
          </w:tcPr>
          <w:p w14:paraId="3F8427C5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Rb α GFAP (1:200)</w:t>
            </w:r>
          </w:p>
        </w:tc>
        <w:tc>
          <w:tcPr>
            <w:tcW w:w="1390" w:type="dxa"/>
            <w:noWrap/>
            <w:hideMark/>
          </w:tcPr>
          <w:p w14:paraId="4BF682B0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 xml:space="preserve">Dako - Z0334 </w:t>
            </w:r>
          </w:p>
        </w:tc>
        <w:tc>
          <w:tcPr>
            <w:tcW w:w="1657" w:type="dxa"/>
            <w:noWrap/>
            <w:hideMark/>
          </w:tcPr>
          <w:p w14:paraId="4B0076C6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Donkey α  Rb AF 555 (1:200)</w:t>
            </w:r>
          </w:p>
        </w:tc>
        <w:tc>
          <w:tcPr>
            <w:tcW w:w="1708" w:type="dxa"/>
            <w:noWrap/>
            <w:hideMark/>
          </w:tcPr>
          <w:p w14:paraId="6BD965CA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Invitrogen - A21572</w:t>
            </w:r>
          </w:p>
        </w:tc>
      </w:tr>
      <w:tr w:rsidR="005901AF" w:rsidRPr="005901AF" w14:paraId="6B1CA765" w14:textId="77777777" w:rsidTr="005901AF">
        <w:trPr>
          <w:trHeight w:val="600"/>
        </w:trPr>
        <w:tc>
          <w:tcPr>
            <w:tcW w:w="3409" w:type="dxa"/>
            <w:vMerge/>
            <w:hideMark/>
          </w:tcPr>
          <w:p w14:paraId="6C947EAC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6" w:type="dxa"/>
            <w:noWrap/>
            <w:hideMark/>
          </w:tcPr>
          <w:p w14:paraId="17CC6BCC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Gt α GFP (1:200)</w:t>
            </w:r>
          </w:p>
        </w:tc>
        <w:tc>
          <w:tcPr>
            <w:tcW w:w="1390" w:type="dxa"/>
            <w:noWrap/>
            <w:hideMark/>
          </w:tcPr>
          <w:p w14:paraId="18502663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Rockland - 600-101-215</w:t>
            </w:r>
          </w:p>
        </w:tc>
        <w:tc>
          <w:tcPr>
            <w:tcW w:w="1657" w:type="dxa"/>
            <w:noWrap/>
            <w:hideMark/>
          </w:tcPr>
          <w:p w14:paraId="55DD5D0F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Donkey α Gt AF 488 (1:200)</w:t>
            </w:r>
          </w:p>
        </w:tc>
        <w:tc>
          <w:tcPr>
            <w:tcW w:w="1708" w:type="dxa"/>
            <w:noWrap/>
            <w:hideMark/>
          </w:tcPr>
          <w:p w14:paraId="2847F206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Invitrogen - A11055</w:t>
            </w:r>
          </w:p>
        </w:tc>
      </w:tr>
      <w:tr w:rsidR="005901AF" w:rsidRPr="005901AF" w14:paraId="4BB4187A" w14:textId="77777777" w:rsidTr="005901AF">
        <w:trPr>
          <w:trHeight w:val="600"/>
        </w:trPr>
        <w:tc>
          <w:tcPr>
            <w:tcW w:w="3409" w:type="dxa"/>
            <w:vMerge/>
            <w:hideMark/>
          </w:tcPr>
          <w:p w14:paraId="454EB804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6" w:type="dxa"/>
            <w:noWrap/>
            <w:hideMark/>
          </w:tcPr>
          <w:p w14:paraId="77F641B3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GP α NeuN (1:500)</w:t>
            </w:r>
          </w:p>
        </w:tc>
        <w:tc>
          <w:tcPr>
            <w:tcW w:w="1390" w:type="dxa"/>
            <w:noWrap/>
            <w:hideMark/>
          </w:tcPr>
          <w:p w14:paraId="3D435E79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EMD Millipore - ABN90</w:t>
            </w:r>
          </w:p>
        </w:tc>
        <w:tc>
          <w:tcPr>
            <w:tcW w:w="1657" w:type="dxa"/>
            <w:noWrap/>
            <w:hideMark/>
          </w:tcPr>
          <w:p w14:paraId="5C8C17E7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Donkey α GP AF 405 (1:200)</w:t>
            </w:r>
          </w:p>
        </w:tc>
        <w:tc>
          <w:tcPr>
            <w:tcW w:w="1708" w:type="dxa"/>
            <w:noWrap/>
            <w:hideMark/>
          </w:tcPr>
          <w:p w14:paraId="057DF1DB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Biotium - 20376</w:t>
            </w:r>
          </w:p>
        </w:tc>
      </w:tr>
      <w:tr w:rsidR="005901AF" w:rsidRPr="005901AF" w14:paraId="42B5A868" w14:textId="77777777" w:rsidTr="005901AF">
        <w:trPr>
          <w:trHeight w:val="600"/>
        </w:trPr>
        <w:tc>
          <w:tcPr>
            <w:tcW w:w="3409" w:type="dxa"/>
            <w:vMerge w:val="restart"/>
            <w:hideMark/>
          </w:tcPr>
          <w:p w14:paraId="571BE9D1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AAV.Syn.NES.jRCaMP1a.WPRE.SV40</w:t>
            </w:r>
            <w:r w:rsidRPr="005901AF">
              <w:rPr>
                <w:rFonts w:ascii="Arial" w:hAnsi="Arial" w:cs="Arial"/>
                <w:sz w:val="18"/>
                <w:szCs w:val="18"/>
              </w:rPr>
              <w:br/>
              <w:t>https://www.addgene.org/100848/</w:t>
            </w:r>
          </w:p>
        </w:tc>
        <w:tc>
          <w:tcPr>
            <w:tcW w:w="1186" w:type="dxa"/>
            <w:noWrap/>
            <w:hideMark/>
          </w:tcPr>
          <w:p w14:paraId="64E5ED89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Rb α GFAP (1:200)</w:t>
            </w:r>
          </w:p>
        </w:tc>
        <w:tc>
          <w:tcPr>
            <w:tcW w:w="1390" w:type="dxa"/>
            <w:noWrap/>
            <w:hideMark/>
          </w:tcPr>
          <w:p w14:paraId="63D68F36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 xml:space="preserve">Dako - Z0334 </w:t>
            </w:r>
          </w:p>
        </w:tc>
        <w:tc>
          <w:tcPr>
            <w:tcW w:w="1657" w:type="dxa"/>
            <w:noWrap/>
            <w:hideMark/>
          </w:tcPr>
          <w:p w14:paraId="394100C8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Donkey α  Rb AF 488 (1:200)</w:t>
            </w:r>
          </w:p>
        </w:tc>
        <w:tc>
          <w:tcPr>
            <w:tcW w:w="1708" w:type="dxa"/>
            <w:noWrap/>
            <w:hideMark/>
          </w:tcPr>
          <w:p w14:paraId="0DC7BD4B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Invitrogen - A21206</w:t>
            </w:r>
          </w:p>
        </w:tc>
      </w:tr>
      <w:tr w:rsidR="005901AF" w:rsidRPr="005901AF" w14:paraId="41757996" w14:textId="77777777" w:rsidTr="005901AF">
        <w:trPr>
          <w:trHeight w:val="600"/>
        </w:trPr>
        <w:tc>
          <w:tcPr>
            <w:tcW w:w="3409" w:type="dxa"/>
            <w:vMerge/>
            <w:hideMark/>
          </w:tcPr>
          <w:p w14:paraId="4E0A8688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6" w:type="dxa"/>
            <w:hideMark/>
          </w:tcPr>
          <w:p w14:paraId="04D7E6B4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Chk α RFP (1:100)</w:t>
            </w:r>
          </w:p>
        </w:tc>
        <w:tc>
          <w:tcPr>
            <w:tcW w:w="1390" w:type="dxa"/>
            <w:hideMark/>
          </w:tcPr>
          <w:p w14:paraId="69BA2BF4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Rockland - 600-401-379</w:t>
            </w:r>
          </w:p>
        </w:tc>
        <w:tc>
          <w:tcPr>
            <w:tcW w:w="1657" w:type="dxa"/>
            <w:hideMark/>
          </w:tcPr>
          <w:p w14:paraId="2635220F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Donkey anti-Chk Rhodamine Red (1:200)</w:t>
            </w:r>
          </w:p>
        </w:tc>
        <w:tc>
          <w:tcPr>
            <w:tcW w:w="1708" w:type="dxa"/>
            <w:hideMark/>
          </w:tcPr>
          <w:p w14:paraId="5F685AEF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Jackson Immunoresearch - 703295155</w:t>
            </w:r>
          </w:p>
        </w:tc>
      </w:tr>
      <w:tr w:rsidR="005901AF" w:rsidRPr="005901AF" w14:paraId="1D2EF078" w14:textId="77777777" w:rsidTr="005901AF">
        <w:trPr>
          <w:trHeight w:val="600"/>
        </w:trPr>
        <w:tc>
          <w:tcPr>
            <w:tcW w:w="3409" w:type="dxa"/>
            <w:vMerge/>
            <w:hideMark/>
          </w:tcPr>
          <w:p w14:paraId="52C64582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6" w:type="dxa"/>
            <w:noWrap/>
            <w:hideMark/>
          </w:tcPr>
          <w:p w14:paraId="1B657A26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GP α NeuN (1:500)</w:t>
            </w:r>
          </w:p>
        </w:tc>
        <w:tc>
          <w:tcPr>
            <w:tcW w:w="1390" w:type="dxa"/>
            <w:noWrap/>
            <w:hideMark/>
          </w:tcPr>
          <w:p w14:paraId="1F0BC931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EMD Millipore - ABN90</w:t>
            </w:r>
          </w:p>
        </w:tc>
        <w:tc>
          <w:tcPr>
            <w:tcW w:w="1657" w:type="dxa"/>
            <w:noWrap/>
            <w:hideMark/>
          </w:tcPr>
          <w:p w14:paraId="223217EC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Donkey α GP AF 405 (1:200)</w:t>
            </w:r>
          </w:p>
        </w:tc>
        <w:tc>
          <w:tcPr>
            <w:tcW w:w="1708" w:type="dxa"/>
            <w:noWrap/>
            <w:hideMark/>
          </w:tcPr>
          <w:p w14:paraId="76CC7845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Biotium - 20376</w:t>
            </w:r>
          </w:p>
        </w:tc>
      </w:tr>
      <w:tr w:rsidR="005901AF" w:rsidRPr="005901AF" w14:paraId="27F03D16" w14:textId="77777777" w:rsidTr="005901AF">
        <w:trPr>
          <w:trHeight w:val="510"/>
        </w:trPr>
        <w:tc>
          <w:tcPr>
            <w:tcW w:w="3409" w:type="dxa"/>
            <w:noWrap/>
            <w:hideMark/>
          </w:tcPr>
          <w:p w14:paraId="2CCBF9BF" w14:textId="77777777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1" w:type="dxa"/>
            <w:gridSpan w:val="4"/>
            <w:noWrap/>
            <w:hideMark/>
          </w:tcPr>
          <w:p w14:paraId="2838D92C" w14:textId="2876DB52" w:rsidR="005901AF" w:rsidRPr="005901AF" w:rsidRDefault="005901AF" w:rsidP="005901AF">
            <w:pPr>
              <w:rPr>
                <w:rFonts w:ascii="Arial" w:hAnsi="Arial" w:cs="Arial"/>
                <w:sz w:val="18"/>
                <w:szCs w:val="18"/>
              </w:rPr>
            </w:pPr>
            <w:r w:rsidRPr="005901AF">
              <w:rPr>
                <w:rFonts w:ascii="Arial" w:hAnsi="Arial" w:cs="Arial"/>
                <w:sz w:val="18"/>
                <w:szCs w:val="18"/>
              </w:rPr>
              <w:t>Rb = Rabbit, Chk = Chicken, GT= Goat, Glial Fib</w:t>
            </w:r>
            <w:r w:rsidR="00210B20">
              <w:rPr>
                <w:rFonts w:ascii="Arial" w:hAnsi="Arial" w:cs="Arial"/>
                <w:sz w:val="18"/>
                <w:szCs w:val="18"/>
              </w:rPr>
              <w:t>r</w:t>
            </w:r>
            <w:r w:rsidRPr="005901AF">
              <w:rPr>
                <w:rFonts w:ascii="Arial" w:hAnsi="Arial" w:cs="Arial"/>
                <w:sz w:val="18"/>
                <w:szCs w:val="18"/>
              </w:rPr>
              <w:t>illary Acidic Protein (GFAP), Green Fluorescent Protein (GFP), Red Fluorescent Protein (RFP)</w:t>
            </w:r>
          </w:p>
        </w:tc>
      </w:tr>
    </w:tbl>
    <w:p w14:paraId="5336715D" w14:textId="6AA7D1D4" w:rsidR="005901AF" w:rsidRDefault="005901AF">
      <w:pPr>
        <w:rPr>
          <w:rFonts w:ascii="Arial" w:hAnsi="Arial" w:cs="Arial"/>
          <w:b/>
          <w:bCs/>
        </w:rPr>
      </w:pPr>
      <w:r w:rsidRPr="005901AF">
        <w:rPr>
          <w:rFonts w:ascii="Arial" w:hAnsi="Arial" w:cs="Arial"/>
          <w:b/>
          <w:bCs/>
        </w:rPr>
        <w:t>Table 1: List of Antibodies</w:t>
      </w:r>
    </w:p>
    <w:p w14:paraId="40283C8D" w14:textId="77777777" w:rsidR="00210B20" w:rsidRDefault="00210B20">
      <w:pPr>
        <w:rPr>
          <w:rFonts w:ascii="Arial" w:hAnsi="Arial" w:cs="Arial"/>
          <w:b/>
          <w:bCs/>
        </w:rPr>
      </w:pPr>
    </w:p>
    <w:p w14:paraId="5A6138EA" w14:textId="77777777" w:rsidR="00210B20" w:rsidRDefault="00210B20">
      <w:pPr>
        <w:rPr>
          <w:rFonts w:ascii="Arial" w:hAnsi="Arial" w:cs="Arial"/>
          <w:b/>
          <w:bCs/>
        </w:rPr>
      </w:pPr>
    </w:p>
    <w:p w14:paraId="1D37CDEB" w14:textId="77777777" w:rsidR="00210B20" w:rsidRDefault="00210B20">
      <w:pPr>
        <w:rPr>
          <w:rFonts w:ascii="Arial" w:hAnsi="Arial" w:cs="Arial"/>
          <w:b/>
          <w:bCs/>
        </w:rPr>
      </w:pPr>
    </w:p>
    <w:p w14:paraId="334E55E5" w14:textId="77777777" w:rsidR="00210B20" w:rsidRDefault="00210B20">
      <w:pPr>
        <w:rPr>
          <w:rFonts w:ascii="Arial" w:hAnsi="Arial" w:cs="Arial"/>
          <w:b/>
          <w:bCs/>
        </w:rPr>
      </w:pPr>
    </w:p>
    <w:p w14:paraId="02A97989" w14:textId="77777777" w:rsidR="00210B20" w:rsidRDefault="00210B20">
      <w:pPr>
        <w:rPr>
          <w:rFonts w:ascii="Arial" w:hAnsi="Arial" w:cs="Arial"/>
          <w:b/>
          <w:bCs/>
        </w:rPr>
      </w:pPr>
    </w:p>
    <w:p w14:paraId="5EAC30F3" w14:textId="77777777" w:rsidR="00210B20" w:rsidRDefault="00210B20">
      <w:pPr>
        <w:rPr>
          <w:rFonts w:ascii="Arial" w:hAnsi="Arial" w:cs="Arial"/>
          <w:b/>
          <w:bCs/>
        </w:rPr>
      </w:pPr>
    </w:p>
    <w:p w14:paraId="15793D7B" w14:textId="77777777" w:rsidR="00210B20" w:rsidRDefault="00210B20">
      <w:pPr>
        <w:rPr>
          <w:rFonts w:ascii="Arial" w:hAnsi="Arial" w:cs="Arial"/>
          <w:b/>
          <w:bCs/>
        </w:rPr>
      </w:pPr>
    </w:p>
    <w:p w14:paraId="76F5A690" w14:textId="77777777" w:rsidR="00210B20" w:rsidRDefault="00210B20">
      <w:pPr>
        <w:rPr>
          <w:rFonts w:ascii="Arial" w:hAnsi="Arial" w:cs="Arial"/>
          <w:b/>
          <w:bCs/>
        </w:rPr>
      </w:pPr>
    </w:p>
    <w:p w14:paraId="325E12FF" w14:textId="77777777" w:rsidR="00210B20" w:rsidRDefault="00210B20">
      <w:pPr>
        <w:rPr>
          <w:rFonts w:ascii="Arial" w:hAnsi="Arial" w:cs="Arial"/>
          <w:b/>
          <w:bCs/>
        </w:rPr>
      </w:pPr>
    </w:p>
    <w:p w14:paraId="7F2660FF" w14:textId="77777777" w:rsidR="00210B20" w:rsidRDefault="00210B20">
      <w:pPr>
        <w:rPr>
          <w:rFonts w:ascii="Arial" w:hAnsi="Arial" w:cs="Arial"/>
          <w:b/>
          <w:bCs/>
        </w:rPr>
      </w:pPr>
    </w:p>
    <w:p w14:paraId="5FFB315E" w14:textId="77777777" w:rsidR="00210B20" w:rsidRDefault="00210B20">
      <w:pPr>
        <w:rPr>
          <w:rFonts w:ascii="Arial" w:hAnsi="Arial" w:cs="Arial"/>
          <w:b/>
          <w:bCs/>
        </w:rPr>
      </w:pPr>
    </w:p>
    <w:p w14:paraId="52FB7AA6" w14:textId="77777777" w:rsidR="00210B20" w:rsidRDefault="00210B20">
      <w:pPr>
        <w:rPr>
          <w:rFonts w:ascii="Arial" w:hAnsi="Arial" w:cs="Arial"/>
          <w:b/>
          <w:bCs/>
        </w:rPr>
      </w:pPr>
    </w:p>
    <w:p w14:paraId="6951E8D1" w14:textId="77777777" w:rsidR="00210B20" w:rsidRDefault="00210B20">
      <w:pPr>
        <w:rPr>
          <w:rFonts w:ascii="Arial" w:hAnsi="Arial" w:cs="Arial"/>
          <w:b/>
          <w:bCs/>
        </w:rPr>
      </w:pPr>
    </w:p>
    <w:p w14:paraId="10264D79" w14:textId="3387003C" w:rsidR="00210B20" w:rsidRDefault="00D4245F">
      <w:pPr>
        <w:rPr>
          <w:rFonts w:ascii="Arial" w:hAnsi="Arial" w:cs="Arial"/>
          <w:b/>
          <w:bCs/>
        </w:rPr>
      </w:pPr>
      <w:r w:rsidRPr="00D4245F">
        <w:rPr>
          <w:rFonts w:ascii="Arial" w:hAnsi="Arial" w:cs="Arial"/>
          <w:b/>
          <w:bCs/>
        </w:rPr>
        <w:lastRenderedPageBreak/>
        <w:t>Table 2: Statistical analysis of the supplementary data</w:t>
      </w:r>
    </w:p>
    <w:tbl>
      <w:tblPr>
        <w:tblStyle w:val="TableGrid"/>
        <w:tblW w:w="9963" w:type="dxa"/>
        <w:tblLook w:val="04A0" w:firstRow="1" w:lastRow="0" w:firstColumn="1" w:lastColumn="0" w:noHBand="0" w:noVBand="1"/>
      </w:tblPr>
      <w:tblGrid>
        <w:gridCol w:w="1896"/>
        <w:gridCol w:w="1219"/>
        <w:gridCol w:w="3344"/>
        <w:gridCol w:w="3504"/>
      </w:tblGrid>
      <w:tr w:rsidR="00D4245F" w:rsidRPr="00D4245F" w14:paraId="11365354" w14:textId="77777777" w:rsidTr="00D4245F">
        <w:trPr>
          <w:trHeight w:val="338"/>
        </w:trPr>
        <w:tc>
          <w:tcPr>
            <w:tcW w:w="1896" w:type="dxa"/>
            <w:noWrap/>
            <w:hideMark/>
          </w:tcPr>
          <w:p w14:paraId="6D2CC69C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>Experiment</w:t>
            </w:r>
          </w:p>
        </w:tc>
        <w:tc>
          <w:tcPr>
            <w:tcW w:w="1219" w:type="dxa"/>
            <w:noWrap/>
            <w:hideMark/>
          </w:tcPr>
          <w:p w14:paraId="5D905DFB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>Week of Testing</w:t>
            </w:r>
          </w:p>
        </w:tc>
        <w:tc>
          <w:tcPr>
            <w:tcW w:w="3344" w:type="dxa"/>
            <w:noWrap/>
            <w:hideMark/>
          </w:tcPr>
          <w:p w14:paraId="06724C8A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>Statistics (F,p)</w:t>
            </w:r>
          </w:p>
        </w:tc>
        <w:tc>
          <w:tcPr>
            <w:tcW w:w="3504" w:type="dxa"/>
            <w:noWrap/>
            <w:hideMark/>
          </w:tcPr>
          <w:p w14:paraId="69EF0240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 xml:space="preserve"> Group differences: Tukey's post-hoc analysis</w:t>
            </w:r>
          </w:p>
        </w:tc>
      </w:tr>
      <w:tr w:rsidR="00D4245F" w:rsidRPr="00D4245F" w14:paraId="4932AC74" w14:textId="77777777" w:rsidTr="00D4245F">
        <w:trPr>
          <w:trHeight w:val="359"/>
        </w:trPr>
        <w:tc>
          <w:tcPr>
            <w:tcW w:w="1896" w:type="dxa"/>
            <w:vMerge w:val="restart"/>
            <w:hideMark/>
          </w:tcPr>
          <w:p w14:paraId="6C277D94" w14:textId="77777777" w:rsidR="00D4245F" w:rsidRPr="00D4245F" w:rsidRDefault="00D4245F" w:rsidP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>Phenotyper test</w:t>
            </w:r>
          </w:p>
        </w:tc>
        <w:tc>
          <w:tcPr>
            <w:tcW w:w="1219" w:type="dxa"/>
            <w:hideMark/>
          </w:tcPr>
          <w:p w14:paraId="00EF4817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>Week0</w:t>
            </w:r>
          </w:p>
        </w:tc>
        <w:tc>
          <w:tcPr>
            <w:tcW w:w="3344" w:type="dxa"/>
            <w:noWrap/>
            <w:hideMark/>
          </w:tcPr>
          <w:p w14:paraId="76AD425D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>Main effect of Time: F(11,110) =7.54, p=0.0004</w:t>
            </w:r>
          </w:p>
        </w:tc>
        <w:tc>
          <w:tcPr>
            <w:tcW w:w="3504" w:type="dxa"/>
            <w:noWrap/>
            <w:hideMark/>
          </w:tcPr>
          <w:p w14:paraId="6FD7E9D6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 xml:space="preserve">No group differences </w:t>
            </w:r>
          </w:p>
        </w:tc>
      </w:tr>
      <w:tr w:rsidR="00D4245F" w:rsidRPr="00D4245F" w14:paraId="6332B329" w14:textId="77777777" w:rsidTr="00D4245F">
        <w:trPr>
          <w:trHeight w:val="983"/>
        </w:trPr>
        <w:tc>
          <w:tcPr>
            <w:tcW w:w="1896" w:type="dxa"/>
            <w:vMerge/>
            <w:hideMark/>
          </w:tcPr>
          <w:p w14:paraId="380EC5C4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hideMark/>
          </w:tcPr>
          <w:p w14:paraId="25186BD5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>Week1</w:t>
            </w:r>
          </w:p>
        </w:tc>
        <w:tc>
          <w:tcPr>
            <w:tcW w:w="3344" w:type="dxa"/>
            <w:hideMark/>
          </w:tcPr>
          <w:p w14:paraId="34ED90D0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>UCMS: F(1,10) =1.74,  p = ns</w:t>
            </w:r>
            <w:r w:rsidRPr="00D4245F">
              <w:rPr>
                <w:rFonts w:ascii="Arial" w:hAnsi="Arial" w:cs="Arial"/>
                <w:sz w:val="20"/>
                <w:szCs w:val="20"/>
              </w:rPr>
              <w:br/>
              <w:t>Main effect of Time: F(11,110) =12.19, p&lt;0.0001</w:t>
            </w:r>
            <w:r w:rsidRPr="00D4245F">
              <w:rPr>
                <w:rFonts w:ascii="Arial" w:hAnsi="Arial" w:cs="Arial"/>
                <w:sz w:val="20"/>
                <w:szCs w:val="20"/>
              </w:rPr>
              <w:br/>
              <w:t>UCMSxTime interaction: F(11,110) =1.84,  p = ns</w:t>
            </w:r>
          </w:p>
        </w:tc>
        <w:tc>
          <w:tcPr>
            <w:tcW w:w="3504" w:type="dxa"/>
            <w:noWrap/>
            <w:hideMark/>
          </w:tcPr>
          <w:p w14:paraId="18D94B84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 xml:space="preserve">No group differences </w:t>
            </w:r>
          </w:p>
        </w:tc>
      </w:tr>
      <w:tr w:rsidR="00D4245F" w:rsidRPr="00D4245F" w14:paraId="738F8DBE" w14:textId="77777777" w:rsidTr="00D4245F">
        <w:trPr>
          <w:trHeight w:val="994"/>
        </w:trPr>
        <w:tc>
          <w:tcPr>
            <w:tcW w:w="1896" w:type="dxa"/>
            <w:vMerge/>
            <w:hideMark/>
          </w:tcPr>
          <w:p w14:paraId="2B100C2E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hideMark/>
          </w:tcPr>
          <w:p w14:paraId="78906C14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>Week2</w:t>
            </w:r>
          </w:p>
        </w:tc>
        <w:tc>
          <w:tcPr>
            <w:tcW w:w="3344" w:type="dxa"/>
            <w:hideMark/>
          </w:tcPr>
          <w:p w14:paraId="578F29B5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>UCMS: F(1,10) =0.50,  p = ns</w:t>
            </w:r>
            <w:r w:rsidRPr="00D4245F">
              <w:rPr>
                <w:rFonts w:ascii="Arial" w:hAnsi="Arial" w:cs="Arial"/>
                <w:sz w:val="20"/>
                <w:szCs w:val="20"/>
              </w:rPr>
              <w:br/>
              <w:t>Main effect of Time: F(11,110) =6.32, p=0.0008</w:t>
            </w:r>
            <w:r w:rsidRPr="00D4245F">
              <w:rPr>
                <w:rFonts w:ascii="Arial" w:hAnsi="Arial" w:cs="Arial"/>
                <w:sz w:val="20"/>
                <w:szCs w:val="20"/>
              </w:rPr>
              <w:br/>
              <w:t>UCMSxTime interaction: F(11,110) =1.205,  p = ns</w:t>
            </w:r>
          </w:p>
        </w:tc>
        <w:tc>
          <w:tcPr>
            <w:tcW w:w="3504" w:type="dxa"/>
            <w:noWrap/>
            <w:hideMark/>
          </w:tcPr>
          <w:p w14:paraId="2A3FFB11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 xml:space="preserve">No group differences </w:t>
            </w:r>
          </w:p>
        </w:tc>
      </w:tr>
      <w:tr w:rsidR="00D4245F" w:rsidRPr="00D4245F" w14:paraId="1CC3DE06" w14:textId="77777777" w:rsidTr="00D4245F">
        <w:trPr>
          <w:trHeight w:val="994"/>
        </w:trPr>
        <w:tc>
          <w:tcPr>
            <w:tcW w:w="1896" w:type="dxa"/>
            <w:vMerge/>
            <w:hideMark/>
          </w:tcPr>
          <w:p w14:paraId="653DB8AB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hideMark/>
          </w:tcPr>
          <w:p w14:paraId="06CAC0E2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>Week3</w:t>
            </w:r>
          </w:p>
        </w:tc>
        <w:tc>
          <w:tcPr>
            <w:tcW w:w="3344" w:type="dxa"/>
            <w:hideMark/>
          </w:tcPr>
          <w:p w14:paraId="2B566210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>UCMS: F(1,10) =0.04,  p = ns</w:t>
            </w:r>
            <w:r w:rsidRPr="00D4245F">
              <w:rPr>
                <w:rFonts w:ascii="Arial" w:hAnsi="Arial" w:cs="Arial"/>
                <w:sz w:val="20"/>
                <w:szCs w:val="20"/>
              </w:rPr>
              <w:br/>
              <w:t>Main effect of time: F(11,110) =5.23, p&lt;0.0001</w:t>
            </w:r>
            <w:r w:rsidRPr="00D4245F">
              <w:rPr>
                <w:rFonts w:ascii="Arial" w:hAnsi="Arial" w:cs="Arial"/>
                <w:sz w:val="20"/>
                <w:szCs w:val="20"/>
              </w:rPr>
              <w:br/>
              <w:t>UCMSxTime interaction: F(11,110) =2.05, p=0.029</w:t>
            </w:r>
          </w:p>
        </w:tc>
        <w:tc>
          <w:tcPr>
            <w:tcW w:w="3504" w:type="dxa"/>
            <w:noWrap/>
            <w:hideMark/>
          </w:tcPr>
          <w:p w14:paraId="2BFCCFFD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>3am: No-UCMS vs UCMS**,  4am No-UCMS vs UCMS*</w:t>
            </w:r>
          </w:p>
        </w:tc>
      </w:tr>
      <w:tr w:rsidR="00D4245F" w:rsidRPr="00D4245F" w14:paraId="3C726E06" w14:textId="77777777" w:rsidTr="00D4245F">
        <w:trPr>
          <w:trHeight w:val="983"/>
        </w:trPr>
        <w:tc>
          <w:tcPr>
            <w:tcW w:w="1896" w:type="dxa"/>
            <w:vMerge/>
            <w:hideMark/>
          </w:tcPr>
          <w:p w14:paraId="2129601A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hideMark/>
          </w:tcPr>
          <w:p w14:paraId="1EA7AA71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>Week4</w:t>
            </w:r>
          </w:p>
        </w:tc>
        <w:tc>
          <w:tcPr>
            <w:tcW w:w="3344" w:type="dxa"/>
            <w:hideMark/>
          </w:tcPr>
          <w:p w14:paraId="214261AE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>UCMS: (F(1,10) =5.48, p&lt;0.05)</w:t>
            </w:r>
            <w:r w:rsidRPr="00D4245F">
              <w:rPr>
                <w:rFonts w:ascii="Arial" w:hAnsi="Arial" w:cs="Arial"/>
                <w:sz w:val="20"/>
                <w:szCs w:val="20"/>
              </w:rPr>
              <w:br/>
              <w:t>Main effect of Time: F(11,110) =7.65, p&lt;0.0001</w:t>
            </w:r>
            <w:r w:rsidRPr="00D4245F">
              <w:rPr>
                <w:rFonts w:ascii="Arial" w:hAnsi="Arial" w:cs="Arial"/>
                <w:sz w:val="20"/>
                <w:szCs w:val="20"/>
              </w:rPr>
              <w:br/>
              <w:t xml:space="preserve">UCMSxTime interaction: F(11,110) =3.154, p=0.0006 </w:t>
            </w:r>
          </w:p>
        </w:tc>
        <w:tc>
          <w:tcPr>
            <w:tcW w:w="3504" w:type="dxa"/>
            <w:hideMark/>
          </w:tcPr>
          <w:p w14:paraId="0AAA25A2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>1am: No-UCMS vs UCMS*,  2am No-UCMS vs UCMS**, 5am No-UCMS vs UCMS***, 6am No-UCMS vs UCMS**, 7am No-UCMS vs UCMS*</w:t>
            </w:r>
          </w:p>
        </w:tc>
      </w:tr>
      <w:tr w:rsidR="00D4245F" w:rsidRPr="00D4245F" w14:paraId="0BC2C903" w14:textId="77777777" w:rsidTr="00D4245F">
        <w:trPr>
          <w:trHeight w:val="994"/>
        </w:trPr>
        <w:tc>
          <w:tcPr>
            <w:tcW w:w="1896" w:type="dxa"/>
            <w:vMerge/>
            <w:hideMark/>
          </w:tcPr>
          <w:p w14:paraId="0CF3C289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hideMark/>
          </w:tcPr>
          <w:p w14:paraId="453A3B8A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>Week5</w:t>
            </w:r>
          </w:p>
        </w:tc>
        <w:tc>
          <w:tcPr>
            <w:tcW w:w="3344" w:type="dxa"/>
            <w:hideMark/>
          </w:tcPr>
          <w:p w14:paraId="660B038F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>UCMS: F(1,10) =9.65, p&lt;0.05</w:t>
            </w:r>
            <w:r w:rsidRPr="00D4245F">
              <w:rPr>
                <w:rFonts w:ascii="Arial" w:hAnsi="Arial" w:cs="Arial"/>
                <w:sz w:val="20"/>
                <w:szCs w:val="20"/>
              </w:rPr>
              <w:br/>
              <w:t>Main effect of Time: F(11,110) =6.38, p=0.011</w:t>
            </w:r>
            <w:r w:rsidRPr="00D4245F">
              <w:rPr>
                <w:rFonts w:ascii="Arial" w:hAnsi="Arial" w:cs="Arial"/>
                <w:sz w:val="20"/>
                <w:szCs w:val="20"/>
              </w:rPr>
              <w:br/>
              <w:t>UCMSxTime interaction: F(11,110) = 0.91, p=ns</w:t>
            </w:r>
          </w:p>
        </w:tc>
        <w:tc>
          <w:tcPr>
            <w:tcW w:w="3504" w:type="dxa"/>
            <w:hideMark/>
          </w:tcPr>
          <w:p w14:paraId="4F946A67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>12am: No-UCMS vs UCMS*, 1am: No-UCMS vs UCMS#,  2am No-UCMS vs UCMS#</w:t>
            </w:r>
          </w:p>
        </w:tc>
      </w:tr>
      <w:tr w:rsidR="00D4245F" w:rsidRPr="00D4245F" w14:paraId="5BDCDCED" w14:textId="77777777" w:rsidTr="00D4245F">
        <w:trPr>
          <w:trHeight w:val="454"/>
        </w:trPr>
        <w:tc>
          <w:tcPr>
            <w:tcW w:w="1896" w:type="dxa"/>
            <w:hideMark/>
          </w:tcPr>
          <w:p w14:paraId="4AA63887" w14:textId="77777777" w:rsidR="00D4245F" w:rsidRPr="00D4245F" w:rsidRDefault="00D4245F" w:rsidP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>Water consumption test</w:t>
            </w:r>
          </w:p>
        </w:tc>
        <w:tc>
          <w:tcPr>
            <w:tcW w:w="1219" w:type="dxa"/>
            <w:hideMark/>
          </w:tcPr>
          <w:p w14:paraId="7C3B5DCE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44" w:type="dxa"/>
            <w:noWrap/>
            <w:hideMark/>
          </w:tcPr>
          <w:p w14:paraId="0C8A9084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>Time*UCMS interaction: (F(5,50) =0.96 p=449)</w:t>
            </w:r>
          </w:p>
        </w:tc>
        <w:tc>
          <w:tcPr>
            <w:tcW w:w="3504" w:type="dxa"/>
            <w:noWrap/>
            <w:hideMark/>
          </w:tcPr>
          <w:p w14:paraId="3AD6C1FD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 xml:space="preserve">No group differences </w:t>
            </w:r>
          </w:p>
        </w:tc>
      </w:tr>
      <w:tr w:rsidR="00D4245F" w:rsidRPr="00D4245F" w14:paraId="47E51D02" w14:textId="77777777" w:rsidTr="00D4245F">
        <w:trPr>
          <w:trHeight w:val="338"/>
        </w:trPr>
        <w:tc>
          <w:tcPr>
            <w:tcW w:w="1896" w:type="dxa"/>
            <w:hideMark/>
          </w:tcPr>
          <w:p w14:paraId="43145E05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noWrap/>
            <w:hideMark/>
          </w:tcPr>
          <w:p w14:paraId="471FA502" w14:textId="77777777" w:rsidR="00D4245F" w:rsidRPr="00D4245F" w:rsidRDefault="00D4245F" w:rsidP="00D424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4" w:type="dxa"/>
            <w:noWrap/>
            <w:hideMark/>
          </w:tcPr>
          <w:p w14:paraId="240A23B5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  <w:r w:rsidRPr="00D4245F">
              <w:rPr>
                <w:rFonts w:ascii="Arial" w:hAnsi="Arial" w:cs="Arial"/>
                <w:sz w:val="20"/>
                <w:szCs w:val="20"/>
              </w:rPr>
              <w:t xml:space="preserve">#p &lt; 0.1, *p &lt; 0.05, **p &lt; 0.01, ***p &lt; 0.001, </w:t>
            </w:r>
          </w:p>
        </w:tc>
        <w:tc>
          <w:tcPr>
            <w:tcW w:w="3504" w:type="dxa"/>
            <w:noWrap/>
            <w:hideMark/>
          </w:tcPr>
          <w:p w14:paraId="34089266" w14:textId="77777777" w:rsidR="00D4245F" w:rsidRPr="00D4245F" w:rsidRDefault="00D424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7EDBF3" w14:textId="77777777" w:rsidR="00D4245F" w:rsidRDefault="00D4245F">
      <w:pPr>
        <w:rPr>
          <w:rFonts w:ascii="Arial" w:hAnsi="Arial" w:cs="Arial"/>
          <w:b/>
          <w:bCs/>
        </w:rPr>
      </w:pPr>
    </w:p>
    <w:p w14:paraId="6AFE590C" w14:textId="77777777" w:rsidR="00D4245F" w:rsidRDefault="00D4245F">
      <w:pPr>
        <w:rPr>
          <w:rFonts w:ascii="Arial" w:hAnsi="Arial" w:cs="Arial"/>
          <w:b/>
          <w:bCs/>
        </w:rPr>
      </w:pPr>
    </w:p>
    <w:p w14:paraId="501CBB1D" w14:textId="77777777" w:rsidR="00D4245F" w:rsidRDefault="00D4245F">
      <w:pPr>
        <w:rPr>
          <w:rFonts w:ascii="Arial" w:hAnsi="Arial" w:cs="Arial"/>
          <w:b/>
          <w:bCs/>
        </w:rPr>
      </w:pPr>
    </w:p>
    <w:p w14:paraId="20418797" w14:textId="77777777" w:rsidR="00D4245F" w:rsidRDefault="00D4245F">
      <w:pPr>
        <w:rPr>
          <w:rFonts w:ascii="Arial" w:hAnsi="Arial" w:cs="Arial"/>
          <w:b/>
          <w:bCs/>
        </w:rPr>
      </w:pPr>
    </w:p>
    <w:p w14:paraId="26A6E1F6" w14:textId="77777777" w:rsidR="00D4245F" w:rsidRDefault="00D4245F">
      <w:pPr>
        <w:rPr>
          <w:rFonts w:ascii="Arial" w:hAnsi="Arial" w:cs="Arial"/>
          <w:b/>
          <w:bCs/>
        </w:rPr>
      </w:pPr>
    </w:p>
    <w:p w14:paraId="4652CAE1" w14:textId="77777777" w:rsidR="00D4245F" w:rsidRDefault="00D4245F">
      <w:pPr>
        <w:rPr>
          <w:rFonts w:ascii="Arial" w:hAnsi="Arial" w:cs="Arial"/>
          <w:b/>
          <w:bCs/>
        </w:rPr>
      </w:pPr>
    </w:p>
    <w:p w14:paraId="6FDBD043" w14:textId="77777777" w:rsidR="00D4245F" w:rsidRDefault="00D4245F">
      <w:pPr>
        <w:rPr>
          <w:rFonts w:ascii="Arial" w:hAnsi="Arial" w:cs="Arial"/>
          <w:b/>
          <w:bCs/>
        </w:rPr>
      </w:pPr>
    </w:p>
    <w:p w14:paraId="2B088DE6" w14:textId="77777777" w:rsidR="00D4245F" w:rsidRDefault="00D4245F">
      <w:pPr>
        <w:rPr>
          <w:rFonts w:ascii="Arial" w:hAnsi="Arial" w:cs="Arial"/>
          <w:b/>
          <w:bCs/>
        </w:rPr>
      </w:pPr>
    </w:p>
    <w:p w14:paraId="4BB2526D" w14:textId="77777777" w:rsidR="00D4245F" w:rsidRDefault="00D4245F">
      <w:pPr>
        <w:rPr>
          <w:rFonts w:ascii="Arial" w:hAnsi="Arial" w:cs="Arial"/>
          <w:b/>
          <w:bCs/>
        </w:rPr>
      </w:pPr>
    </w:p>
    <w:p w14:paraId="0EF5F294" w14:textId="77777777" w:rsidR="00D4245F" w:rsidRDefault="00D4245F">
      <w:pPr>
        <w:rPr>
          <w:rFonts w:ascii="Arial" w:hAnsi="Arial" w:cs="Arial"/>
          <w:b/>
          <w:bCs/>
        </w:rPr>
      </w:pPr>
    </w:p>
    <w:p w14:paraId="06BE8640" w14:textId="77777777" w:rsidR="00D4245F" w:rsidRDefault="00D4245F">
      <w:pPr>
        <w:rPr>
          <w:rFonts w:ascii="Arial" w:hAnsi="Arial" w:cs="Arial"/>
          <w:b/>
          <w:bCs/>
        </w:rPr>
      </w:pPr>
    </w:p>
    <w:p w14:paraId="63C043E2" w14:textId="61F91E86" w:rsidR="00D4245F" w:rsidRDefault="00D4245F">
      <w:pPr>
        <w:rPr>
          <w:rFonts w:ascii="Arial" w:hAnsi="Arial" w:cs="Arial"/>
          <w:b/>
          <w:bCs/>
        </w:rPr>
      </w:pPr>
      <w:r w:rsidRPr="00D4245F">
        <w:rPr>
          <w:rFonts w:ascii="Arial" w:hAnsi="Arial" w:cs="Arial"/>
          <w:b/>
          <w:bCs/>
        </w:rPr>
        <w:lastRenderedPageBreak/>
        <w:t>Table 3: Statistical analysis of the supplementary neuronal and astroglial Ca2+ activity data</w:t>
      </w:r>
    </w:p>
    <w:tbl>
      <w:tblPr>
        <w:tblStyle w:val="TableGrid"/>
        <w:tblW w:w="9554" w:type="dxa"/>
        <w:tblLook w:val="04A0" w:firstRow="1" w:lastRow="0" w:firstColumn="1" w:lastColumn="0" w:noHBand="0" w:noVBand="1"/>
      </w:tblPr>
      <w:tblGrid>
        <w:gridCol w:w="1134"/>
        <w:gridCol w:w="1181"/>
        <w:gridCol w:w="943"/>
        <w:gridCol w:w="1064"/>
        <w:gridCol w:w="2258"/>
        <w:gridCol w:w="2974"/>
      </w:tblGrid>
      <w:tr w:rsidR="00D4245F" w:rsidRPr="00D4245F" w14:paraId="42106529" w14:textId="77777777" w:rsidTr="00434404">
        <w:trPr>
          <w:trHeight w:val="334"/>
        </w:trPr>
        <w:tc>
          <w:tcPr>
            <w:tcW w:w="1134" w:type="dxa"/>
            <w:noWrap/>
            <w:hideMark/>
          </w:tcPr>
          <w:p w14:paraId="0FE0522F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Experiment</w:t>
            </w:r>
          </w:p>
        </w:tc>
        <w:tc>
          <w:tcPr>
            <w:tcW w:w="1181" w:type="dxa"/>
            <w:noWrap/>
            <w:hideMark/>
          </w:tcPr>
          <w:p w14:paraId="2BBD94C4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Week of Testing</w:t>
            </w:r>
          </w:p>
        </w:tc>
        <w:tc>
          <w:tcPr>
            <w:tcW w:w="943" w:type="dxa"/>
            <w:noWrap/>
            <w:hideMark/>
          </w:tcPr>
          <w:p w14:paraId="2300E5D1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Groups</w:t>
            </w:r>
          </w:p>
        </w:tc>
        <w:tc>
          <w:tcPr>
            <w:tcW w:w="1064" w:type="dxa"/>
            <w:noWrap/>
            <w:hideMark/>
          </w:tcPr>
          <w:p w14:paraId="747D48C2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 xml:space="preserve">Parameter </w:t>
            </w:r>
          </w:p>
        </w:tc>
        <w:tc>
          <w:tcPr>
            <w:tcW w:w="2258" w:type="dxa"/>
            <w:noWrap/>
            <w:hideMark/>
          </w:tcPr>
          <w:p w14:paraId="055D1F69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Statistics (F,p)</w:t>
            </w:r>
          </w:p>
        </w:tc>
        <w:tc>
          <w:tcPr>
            <w:tcW w:w="2972" w:type="dxa"/>
            <w:noWrap/>
            <w:hideMark/>
          </w:tcPr>
          <w:p w14:paraId="608AA608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 xml:space="preserve"> Condition differences: Tukey's post-hoc analysis</w:t>
            </w:r>
          </w:p>
        </w:tc>
      </w:tr>
      <w:tr w:rsidR="00D4245F" w:rsidRPr="00D4245F" w14:paraId="65D8482A" w14:textId="77777777" w:rsidTr="00434404">
        <w:trPr>
          <w:trHeight w:val="334"/>
        </w:trPr>
        <w:tc>
          <w:tcPr>
            <w:tcW w:w="1134" w:type="dxa"/>
            <w:vMerge w:val="restart"/>
            <w:hideMark/>
          </w:tcPr>
          <w:p w14:paraId="0A05B116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Weekly neuronal peak analysis</w:t>
            </w:r>
          </w:p>
        </w:tc>
        <w:tc>
          <w:tcPr>
            <w:tcW w:w="1181" w:type="dxa"/>
            <w:vMerge w:val="restart"/>
            <w:hideMark/>
          </w:tcPr>
          <w:p w14:paraId="17674EA5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Week0</w:t>
            </w:r>
          </w:p>
        </w:tc>
        <w:tc>
          <w:tcPr>
            <w:tcW w:w="943" w:type="dxa"/>
            <w:vMerge w:val="restart"/>
            <w:hideMark/>
          </w:tcPr>
          <w:p w14:paraId="7140C583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no-UCMS</w:t>
            </w:r>
          </w:p>
        </w:tc>
        <w:tc>
          <w:tcPr>
            <w:tcW w:w="1064" w:type="dxa"/>
            <w:hideMark/>
          </w:tcPr>
          <w:p w14:paraId="5CE62DEC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057C8FFA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Condition: (F(2,10) =13.37, p=0.0015)</w:t>
            </w:r>
          </w:p>
        </w:tc>
        <w:tc>
          <w:tcPr>
            <w:tcW w:w="2972" w:type="dxa"/>
            <w:noWrap/>
            <w:hideMark/>
          </w:tcPr>
          <w:p w14:paraId="16AC2A1D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IS**, IS vs Post-IS**</w:t>
            </w:r>
          </w:p>
        </w:tc>
      </w:tr>
      <w:tr w:rsidR="00D4245F" w:rsidRPr="00D4245F" w14:paraId="127AD0A7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355564DA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280AC0C2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3F91A9D8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522D955D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39C7FF15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=0.45, p=0.646)</w:t>
            </w:r>
          </w:p>
        </w:tc>
        <w:tc>
          <w:tcPr>
            <w:tcW w:w="2972" w:type="dxa"/>
            <w:noWrap/>
            <w:hideMark/>
          </w:tcPr>
          <w:p w14:paraId="48918A7E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No difference</w:t>
            </w:r>
          </w:p>
        </w:tc>
      </w:tr>
      <w:tr w:rsidR="00D4245F" w:rsidRPr="00D4245F" w14:paraId="73E2ACAE" w14:textId="77777777" w:rsidTr="00434404">
        <w:trPr>
          <w:trHeight w:val="323"/>
        </w:trPr>
        <w:tc>
          <w:tcPr>
            <w:tcW w:w="1134" w:type="dxa"/>
            <w:vMerge/>
            <w:hideMark/>
          </w:tcPr>
          <w:p w14:paraId="0CA35815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7176E70E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 w:val="restart"/>
            <w:hideMark/>
          </w:tcPr>
          <w:p w14:paraId="798B0496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UCMS</w:t>
            </w:r>
          </w:p>
        </w:tc>
        <w:tc>
          <w:tcPr>
            <w:tcW w:w="1064" w:type="dxa"/>
            <w:hideMark/>
          </w:tcPr>
          <w:p w14:paraId="653BDC1C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4478147C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=3.10, p=0.08)</w:t>
            </w:r>
          </w:p>
        </w:tc>
        <w:tc>
          <w:tcPr>
            <w:tcW w:w="2972" w:type="dxa"/>
            <w:noWrap/>
            <w:hideMark/>
          </w:tcPr>
          <w:p w14:paraId="4DB6AB9E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IS(0.058)</w:t>
            </w:r>
          </w:p>
        </w:tc>
      </w:tr>
      <w:tr w:rsidR="00D4245F" w:rsidRPr="00D4245F" w14:paraId="6E315B33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5A0778B5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6BAEAE5D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2764143B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4568EB62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651AE12C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=6.18, p=0.017)</w:t>
            </w:r>
          </w:p>
        </w:tc>
        <w:tc>
          <w:tcPr>
            <w:tcW w:w="2972" w:type="dxa"/>
            <w:noWrap/>
            <w:hideMark/>
          </w:tcPr>
          <w:p w14:paraId="533D3544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IS vs Post-IS*</w:t>
            </w:r>
          </w:p>
        </w:tc>
      </w:tr>
      <w:tr w:rsidR="00D4245F" w:rsidRPr="00D4245F" w14:paraId="162B76CD" w14:textId="77777777" w:rsidTr="00434404">
        <w:trPr>
          <w:trHeight w:val="323"/>
        </w:trPr>
        <w:tc>
          <w:tcPr>
            <w:tcW w:w="1134" w:type="dxa"/>
            <w:vMerge/>
            <w:hideMark/>
          </w:tcPr>
          <w:p w14:paraId="7684AA23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 w:val="restart"/>
            <w:hideMark/>
          </w:tcPr>
          <w:p w14:paraId="5A7FEF3C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Week1</w:t>
            </w:r>
          </w:p>
        </w:tc>
        <w:tc>
          <w:tcPr>
            <w:tcW w:w="943" w:type="dxa"/>
            <w:vMerge w:val="restart"/>
            <w:hideMark/>
          </w:tcPr>
          <w:p w14:paraId="7909A7A3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no-UCMS</w:t>
            </w:r>
          </w:p>
        </w:tc>
        <w:tc>
          <w:tcPr>
            <w:tcW w:w="1064" w:type="dxa"/>
            <w:hideMark/>
          </w:tcPr>
          <w:p w14:paraId="02710610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45025261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=19.84, p=0.0003)</w:t>
            </w:r>
          </w:p>
        </w:tc>
        <w:tc>
          <w:tcPr>
            <w:tcW w:w="2972" w:type="dxa"/>
            <w:noWrap/>
            <w:hideMark/>
          </w:tcPr>
          <w:p w14:paraId="051F206C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IS***, IS vs Post-IS**, Pre vs Post-IS*</w:t>
            </w:r>
          </w:p>
        </w:tc>
      </w:tr>
      <w:tr w:rsidR="00D4245F" w:rsidRPr="00D4245F" w14:paraId="6CAE63A7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1C79465B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738CC727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7AC128E9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5F4B7BB0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6DD4F151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=19.12, p=0.0004)</w:t>
            </w:r>
          </w:p>
        </w:tc>
        <w:tc>
          <w:tcPr>
            <w:tcW w:w="2972" w:type="dxa"/>
            <w:noWrap/>
            <w:hideMark/>
          </w:tcPr>
          <w:p w14:paraId="1D3A9D39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IS***, IS vs Post-IS*, Pre vs Post-IS*</w:t>
            </w:r>
          </w:p>
        </w:tc>
      </w:tr>
      <w:tr w:rsidR="00D4245F" w:rsidRPr="00D4245F" w14:paraId="2D659139" w14:textId="77777777" w:rsidTr="00434404">
        <w:trPr>
          <w:trHeight w:val="323"/>
        </w:trPr>
        <w:tc>
          <w:tcPr>
            <w:tcW w:w="1134" w:type="dxa"/>
            <w:vMerge/>
            <w:hideMark/>
          </w:tcPr>
          <w:p w14:paraId="7931F699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0CCE5262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 w:val="restart"/>
            <w:hideMark/>
          </w:tcPr>
          <w:p w14:paraId="623B2462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UCMS</w:t>
            </w:r>
          </w:p>
        </w:tc>
        <w:tc>
          <w:tcPr>
            <w:tcW w:w="1064" w:type="dxa"/>
            <w:hideMark/>
          </w:tcPr>
          <w:p w14:paraId="11EFB8F1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3496BA43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=4.407, p=0.04)</w:t>
            </w:r>
          </w:p>
        </w:tc>
        <w:tc>
          <w:tcPr>
            <w:tcW w:w="2972" w:type="dxa"/>
            <w:noWrap/>
            <w:hideMark/>
          </w:tcPr>
          <w:p w14:paraId="15746579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</w:t>
            </w:r>
          </w:p>
        </w:tc>
      </w:tr>
      <w:tr w:rsidR="00D4245F" w:rsidRPr="00D4245F" w14:paraId="1F11BA71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2C810F60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6E379D47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6699B0F7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3126DD75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3B0A904B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=41.81, p&lt;0.0001)</w:t>
            </w:r>
          </w:p>
        </w:tc>
        <w:tc>
          <w:tcPr>
            <w:tcW w:w="2972" w:type="dxa"/>
            <w:noWrap/>
            <w:hideMark/>
          </w:tcPr>
          <w:p w14:paraId="1F4E6F54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IS***, IS vs Post-IS***, Pre vs Post-IS*</w:t>
            </w:r>
          </w:p>
        </w:tc>
      </w:tr>
      <w:tr w:rsidR="00D4245F" w:rsidRPr="00D4245F" w14:paraId="3DE4E706" w14:textId="77777777" w:rsidTr="00434404">
        <w:trPr>
          <w:trHeight w:val="323"/>
        </w:trPr>
        <w:tc>
          <w:tcPr>
            <w:tcW w:w="1134" w:type="dxa"/>
            <w:vMerge/>
            <w:hideMark/>
          </w:tcPr>
          <w:p w14:paraId="062A3B20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 w:val="restart"/>
            <w:hideMark/>
          </w:tcPr>
          <w:p w14:paraId="1D2AE556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Week2</w:t>
            </w:r>
          </w:p>
        </w:tc>
        <w:tc>
          <w:tcPr>
            <w:tcW w:w="943" w:type="dxa"/>
            <w:vMerge w:val="restart"/>
            <w:hideMark/>
          </w:tcPr>
          <w:p w14:paraId="11ACDC40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no-UCMS</w:t>
            </w:r>
          </w:p>
        </w:tc>
        <w:tc>
          <w:tcPr>
            <w:tcW w:w="1064" w:type="dxa"/>
            <w:hideMark/>
          </w:tcPr>
          <w:p w14:paraId="2F8A4C15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67958A62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=24.34, p=0.0001)</w:t>
            </w:r>
          </w:p>
        </w:tc>
        <w:tc>
          <w:tcPr>
            <w:tcW w:w="2972" w:type="dxa"/>
            <w:noWrap/>
            <w:hideMark/>
          </w:tcPr>
          <w:p w14:paraId="6EEAB9C0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IS***, Pre-IS vs Post-IS**</w:t>
            </w:r>
          </w:p>
        </w:tc>
      </w:tr>
      <w:tr w:rsidR="00D4245F" w:rsidRPr="00D4245F" w14:paraId="21F52208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117F96CB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66C89367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37CBD652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21E9E3F4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24DACB27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=20.30, p=0.0003)</w:t>
            </w:r>
          </w:p>
        </w:tc>
        <w:tc>
          <w:tcPr>
            <w:tcW w:w="2972" w:type="dxa"/>
            <w:noWrap/>
            <w:hideMark/>
          </w:tcPr>
          <w:p w14:paraId="78B063E4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IS***, IS vs Post-IS*, Pre vs Post-IS*</w:t>
            </w:r>
          </w:p>
        </w:tc>
      </w:tr>
      <w:tr w:rsidR="00D4245F" w:rsidRPr="00D4245F" w14:paraId="0FA14738" w14:textId="77777777" w:rsidTr="00434404">
        <w:trPr>
          <w:trHeight w:val="323"/>
        </w:trPr>
        <w:tc>
          <w:tcPr>
            <w:tcW w:w="1134" w:type="dxa"/>
            <w:vMerge/>
            <w:hideMark/>
          </w:tcPr>
          <w:p w14:paraId="54275EA7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05670D08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 w:val="restart"/>
            <w:hideMark/>
          </w:tcPr>
          <w:p w14:paraId="5D6B8FA5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UCMS</w:t>
            </w:r>
          </w:p>
        </w:tc>
        <w:tc>
          <w:tcPr>
            <w:tcW w:w="1064" w:type="dxa"/>
            <w:hideMark/>
          </w:tcPr>
          <w:p w14:paraId="02729F70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025B2DC9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=9.396, p=0.005)</w:t>
            </w:r>
          </w:p>
        </w:tc>
        <w:tc>
          <w:tcPr>
            <w:tcW w:w="2972" w:type="dxa"/>
            <w:noWrap/>
            <w:hideMark/>
          </w:tcPr>
          <w:p w14:paraId="7EF81DEF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IS**, IS vs Post-IS(0.056)</w:t>
            </w:r>
          </w:p>
        </w:tc>
      </w:tr>
      <w:tr w:rsidR="00D4245F" w:rsidRPr="00D4245F" w14:paraId="397ACEE7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3935E2D2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634B63F6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5E46ADC1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5884B9B3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76D4FA24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=35.24, p&lt;0.0001)</w:t>
            </w:r>
          </w:p>
        </w:tc>
        <w:tc>
          <w:tcPr>
            <w:tcW w:w="2972" w:type="dxa"/>
            <w:noWrap/>
            <w:hideMark/>
          </w:tcPr>
          <w:p w14:paraId="638D296B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IS****, IS vs Post-IS**, Pre vs Post-IS*</w:t>
            </w:r>
          </w:p>
        </w:tc>
      </w:tr>
      <w:tr w:rsidR="00D4245F" w:rsidRPr="00D4245F" w14:paraId="1B8491F5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37605660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 w:val="restart"/>
            <w:hideMark/>
          </w:tcPr>
          <w:p w14:paraId="05DE6E48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Week3</w:t>
            </w:r>
          </w:p>
        </w:tc>
        <w:tc>
          <w:tcPr>
            <w:tcW w:w="943" w:type="dxa"/>
            <w:vMerge w:val="restart"/>
            <w:hideMark/>
          </w:tcPr>
          <w:p w14:paraId="4139659F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no-UCMS</w:t>
            </w:r>
          </w:p>
        </w:tc>
        <w:tc>
          <w:tcPr>
            <w:tcW w:w="1064" w:type="dxa"/>
            <w:hideMark/>
          </w:tcPr>
          <w:p w14:paraId="51FC57B5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58BD9784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=3.35, p=0.078)</w:t>
            </w:r>
          </w:p>
        </w:tc>
        <w:tc>
          <w:tcPr>
            <w:tcW w:w="2972" w:type="dxa"/>
            <w:noWrap/>
            <w:hideMark/>
          </w:tcPr>
          <w:p w14:paraId="7C6A77D8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No difference</w:t>
            </w:r>
          </w:p>
        </w:tc>
      </w:tr>
      <w:tr w:rsidR="00D4245F" w:rsidRPr="00D4245F" w14:paraId="393A99A4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47E01A7A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7B64962E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5CE25713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7233512F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35BE7DBF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=5.91, p=0.02)</w:t>
            </w:r>
          </w:p>
        </w:tc>
        <w:tc>
          <w:tcPr>
            <w:tcW w:w="2972" w:type="dxa"/>
            <w:noWrap/>
            <w:hideMark/>
          </w:tcPr>
          <w:p w14:paraId="67EAE406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</w:t>
            </w:r>
          </w:p>
        </w:tc>
      </w:tr>
      <w:tr w:rsidR="00D4245F" w:rsidRPr="00D4245F" w14:paraId="491059FB" w14:textId="77777777" w:rsidTr="00434404">
        <w:trPr>
          <w:trHeight w:val="323"/>
        </w:trPr>
        <w:tc>
          <w:tcPr>
            <w:tcW w:w="1134" w:type="dxa"/>
            <w:vMerge/>
            <w:hideMark/>
          </w:tcPr>
          <w:p w14:paraId="1824EBCB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5B767B99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 w:val="restart"/>
            <w:hideMark/>
          </w:tcPr>
          <w:p w14:paraId="6B7086E7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UCMS</w:t>
            </w:r>
          </w:p>
        </w:tc>
        <w:tc>
          <w:tcPr>
            <w:tcW w:w="1064" w:type="dxa"/>
            <w:hideMark/>
          </w:tcPr>
          <w:p w14:paraId="56F44274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73A643C3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=6.029, p=0.01)</w:t>
            </w:r>
          </w:p>
        </w:tc>
        <w:tc>
          <w:tcPr>
            <w:tcW w:w="2972" w:type="dxa"/>
            <w:noWrap/>
            <w:hideMark/>
          </w:tcPr>
          <w:p w14:paraId="4C82980F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IS*, Pre-IS vs Post-IS*</w:t>
            </w:r>
          </w:p>
        </w:tc>
      </w:tr>
      <w:tr w:rsidR="00D4245F" w:rsidRPr="00D4245F" w14:paraId="51BD7372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1358C68E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4FC5FD4B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7992F990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167D08EB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55CBDFBC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=35.78, p&lt;0.0001)</w:t>
            </w:r>
          </w:p>
        </w:tc>
        <w:tc>
          <w:tcPr>
            <w:tcW w:w="2972" w:type="dxa"/>
            <w:noWrap/>
            <w:hideMark/>
          </w:tcPr>
          <w:p w14:paraId="09530A43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IS****, IS vs Post-IS**, Pre vs Post-IS**</w:t>
            </w:r>
          </w:p>
        </w:tc>
      </w:tr>
      <w:tr w:rsidR="00D4245F" w:rsidRPr="00D4245F" w14:paraId="393659C6" w14:textId="77777777" w:rsidTr="00434404">
        <w:trPr>
          <w:trHeight w:val="323"/>
        </w:trPr>
        <w:tc>
          <w:tcPr>
            <w:tcW w:w="1134" w:type="dxa"/>
            <w:vMerge/>
            <w:hideMark/>
          </w:tcPr>
          <w:p w14:paraId="6C02C4B6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 w:val="restart"/>
            <w:hideMark/>
          </w:tcPr>
          <w:p w14:paraId="41417453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Week4</w:t>
            </w:r>
          </w:p>
        </w:tc>
        <w:tc>
          <w:tcPr>
            <w:tcW w:w="943" w:type="dxa"/>
            <w:vMerge w:val="restart"/>
            <w:hideMark/>
          </w:tcPr>
          <w:p w14:paraId="071877E3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no-UCMS</w:t>
            </w:r>
          </w:p>
        </w:tc>
        <w:tc>
          <w:tcPr>
            <w:tcW w:w="1064" w:type="dxa"/>
            <w:hideMark/>
          </w:tcPr>
          <w:p w14:paraId="50BBE9E0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540808DF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=4.499, p=0.04)</w:t>
            </w:r>
          </w:p>
        </w:tc>
        <w:tc>
          <w:tcPr>
            <w:tcW w:w="2972" w:type="dxa"/>
            <w:noWrap/>
            <w:hideMark/>
          </w:tcPr>
          <w:p w14:paraId="53492C53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</w:t>
            </w:r>
          </w:p>
        </w:tc>
      </w:tr>
      <w:tr w:rsidR="00D4245F" w:rsidRPr="00D4245F" w14:paraId="66C8784F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751ED0CD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3A3D3A70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59F7BF2A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106D9E5B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5860B258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=8.09, p=0.008)</w:t>
            </w:r>
          </w:p>
        </w:tc>
        <w:tc>
          <w:tcPr>
            <w:tcW w:w="2972" w:type="dxa"/>
            <w:noWrap/>
            <w:hideMark/>
          </w:tcPr>
          <w:p w14:paraId="10A6B708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IS**</w:t>
            </w:r>
          </w:p>
        </w:tc>
      </w:tr>
      <w:tr w:rsidR="00D4245F" w:rsidRPr="00D4245F" w14:paraId="3A2A1AEA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33BC56B3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5B56EF5C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 w:val="restart"/>
            <w:hideMark/>
          </w:tcPr>
          <w:p w14:paraId="31299090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UCMS</w:t>
            </w:r>
          </w:p>
        </w:tc>
        <w:tc>
          <w:tcPr>
            <w:tcW w:w="1064" w:type="dxa"/>
            <w:hideMark/>
          </w:tcPr>
          <w:p w14:paraId="229BAC9F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493A0E1A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=4.74, p=0.036)</w:t>
            </w:r>
          </w:p>
        </w:tc>
        <w:tc>
          <w:tcPr>
            <w:tcW w:w="2972" w:type="dxa"/>
            <w:noWrap/>
            <w:hideMark/>
          </w:tcPr>
          <w:p w14:paraId="533BDA14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</w:t>
            </w:r>
          </w:p>
        </w:tc>
      </w:tr>
      <w:tr w:rsidR="00D4245F" w:rsidRPr="00D4245F" w14:paraId="33CBA60C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7C576130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3F387B01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74D3A5E9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7690BF99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2A133669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=6.67, p=0.014)</w:t>
            </w:r>
          </w:p>
        </w:tc>
        <w:tc>
          <w:tcPr>
            <w:tcW w:w="2972" w:type="dxa"/>
            <w:noWrap/>
            <w:hideMark/>
          </w:tcPr>
          <w:p w14:paraId="3E1B2E4A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</w:t>
            </w:r>
          </w:p>
        </w:tc>
      </w:tr>
      <w:tr w:rsidR="00D4245F" w:rsidRPr="00D4245F" w14:paraId="3D9D975E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26ADFA0B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 w:val="restart"/>
            <w:hideMark/>
          </w:tcPr>
          <w:p w14:paraId="7B5E501C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Week5</w:t>
            </w:r>
          </w:p>
        </w:tc>
        <w:tc>
          <w:tcPr>
            <w:tcW w:w="943" w:type="dxa"/>
            <w:vMerge w:val="restart"/>
            <w:hideMark/>
          </w:tcPr>
          <w:p w14:paraId="6C343363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no-UCMS</w:t>
            </w:r>
          </w:p>
        </w:tc>
        <w:tc>
          <w:tcPr>
            <w:tcW w:w="1064" w:type="dxa"/>
            <w:hideMark/>
          </w:tcPr>
          <w:p w14:paraId="29A4487D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1E7DB010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=6.024, p=0.04)</w:t>
            </w:r>
          </w:p>
        </w:tc>
        <w:tc>
          <w:tcPr>
            <w:tcW w:w="2972" w:type="dxa"/>
            <w:noWrap/>
            <w:hideMark/>
          </w:tcPr>
          <w:p w14:paraId="56D828AF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IS*, Pre-IS vs Post-IS*</w:t>
            </w:r>
          </w:p>
        </w:tc>
      </w:tr>
      <w:tr w:rsidR="00D4245F" w:rsidRPr="00D4245F" w14:paraId="64852954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61C4CA29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558C7F01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09F129BA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03DA6851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6CE09130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=9.01 p=0.005)</w:t>
            </w:r>
          </w:p>
        </w:tc>
        <w:tc>
          <w:tcPr>
            <w:tcW w:w="2972" w:type="dxa"/>
            <w:noWrap/>
            <w:hideMark/>
          </w:tcPr>
          <w:p w14:paraId="7E2ECD41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IS**, Pre vs Post-IS(0.054)</w:t>
            </w:r>
          </w:p>
        </w:tc>
      </w:tr>
      <w:tr w:rsidR="00D4245F" w:rsidRPr="00D4245F" w14:paraId="4A5A356B" w14:textId="77777777" w:rsidTr="00434404">
        <w:trPr>
          <w:trHeight w:val="323"/>
        </w:trPr>
        <w:tc>
          <w:tcPr>
            <w:tcW w:w="1134" w:type="dxa"/>
            <w:vMerge/>
            <w:hideMark/>
          </w:tcPr>
          <w:p w14:paraId="638F58F3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0D544F87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 w:val="restart"/>
            <w:hideMark/>
          </w:tcPr>
          <w:p w14:paraId="767B9B12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UCMS</w:t>
            </w:r>
          </w:p>
        </w:tc>
        <w:tc>
          <w:tcPr>
            <w:tcW w:w="1064" w:type="dxa"/>
            <w:hideMark/>
          </w:tcPr>
          <w:p w14:paraId="7EF9081B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32B8FCB4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=22.45, p=0.0009)</w:t>
            </w:r>
          </w:p>
        </w:tc>
        <w:tc>
          <w:tcPr>
            <w:tcW w:w="2972" w:type="dxa"/>
            <w:noWrap/>
            <w:hideMark/>
          </w:tcPr>
          <w:p w14:paraId="7DC359D5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IS***, IS vs Post-IS**</w:t>
            </w:r>
          </w:p>
        </w:tc>
      </w:tr>
      <w:tr w:rsidR="00D4245F" w:rsidRPr="00D4245F" w14:paraId="1D99E78A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01C01939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419460E5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74560C14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241A58C6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21CC6100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=30.37, p&lt;0.0001)</w:t>
            </w:r>
          </w:p>
        </w:tc>
        <w:tc>
          <w:tcPr>
            <w:tcW w:w="2972" w:type="dxa"/>
            <w:noWrap/>
            <w:hideMark/>
          </w:tcPr>
          <w:p w14:paraId="38B1F1E6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IS****, IS vs Post-IS**, Pre vs Post-IS*</w:t>
            </w:r>
          </w:p>
        </w:tc>
      </w:tr>
      <w:tr w:rsidR="00D4245F" w:rsidRPr="00D4245F" w14:paraId="6828FF4F" w14:textId="77777777" w:rsidTr="00434404">
        <w:trPr>
          <w:trHeight w:val="323"/>
        </w:trPr>
        <w:tc>
          <w:tcPr>
            <w:tcW w:w="1134" w:type="dxa"/>
            <w:vMerge w:val="restart"/>
            <w:hideMark/>
          </w:tcPr>
          <w:p w14:paraId="34544A96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Weekly astroglial peak analysis</w:t>
            </w:r>
          </w:p>
        </w:tc>
        <w:tc>
          <w:tcPr>
            <w:tcW w:w="1181" w:type="dxa"/>
            <w:vMerge w:val="restart"/>
            <w:hideMark/>
          </w:tcPr>
          <w:p w14:paraId="20BE31D6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Week0</w:t>
            </w:r>
          </w:p>
        </w:tc>
        <w:tc>
          <w:tcPr>
            <w:tcW w:w="943" w:type="dxa"/>
            <w:vMerge w:val="restart"/>
            <w:hideMark/>
          </w:tcPr>
          <w:p w14:paraId="3B8AB450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no-UCMS</w:t>
            </w:r>
          </w:p>
        </w:tc>
        <w:tc>
          <w:tcPr>
            <w:tcW w:w="1064" w:type="dxa"/>
            <w:hideMark/>
          </w:tcPr>
          <w:p w14:paraId="5334252C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1282E719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=7.074, p=0.012)</w:t>
            </w:r>
          </w:p>
        </w:tc>
        <w:tc>
          <w:tcPr>
            <w:tcW w:w="2972" w:type="dxa"/>
            <w:noWrap/>
            <w:hideMark/>
          </w:tcPr>
          <w:p w14:paraId="42E862F4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IS*, IS vs Post-IS*</w:t>
            </w:r>
          </w:p>
        </w:tc>
      </w:tr>
      <w:tr w:rsidR="00D4245F" w:rsidRPr="00D4245F" w14:paraId="34889EE5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07D75D48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6C2255FD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7C49CC02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362467BB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2DAC4647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=1.88, p=0.201)</w:t>
            </w:r>
          </w:p>
        </w:tc>
        <w:tc>
          <w:tcPr>
            <w:tcW w:w="2972" w:type="dxa"/>
            <w:noWrap/>
            <w:hideMark/>
          </w:tcPr>
          <w:p w14:paraId="4510E75C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No difference</w:t>
            </w:r>
          </w:p>
        </w:tc>
      </w:tr>
      <w:tr w:rsidR="00D4245F" w:rsidRPr="00D4245F" w14:paraId="4B0FA267" w14:textId="77777777" w:rsidTr="00434404">
        <w:trPr>
          <w:trHeight w:val="323"/>
        </w:trPr>
        <w:tc>
          <w:tcPr>
            <w:tcW w:w="1134" w:type="dxa"/>
            <w:vMerge/>
            <w:hideMark/>
          </w:tcPr>
          <w:p w14:paraId="7844954C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7A208A34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 w:val="restart"/>
            <w:hideMark/>
          </w:tcPr>
          <w:p w14:paraId="4D62E7FF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UCMS</w:t>
            </w:r>
          </w:p>
        </w:tc>
        <w:tc>
          <w:tcPr>
            <w:tcW w:w="1064" w:type="dxa"/>
            <w:hideMark/>
          </w:tcPr>
          <w:p w14:paraId="666B0C42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33C22C06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=3.83, p=0.058)</w:t>
            </w:r>
          </w:p>
        </w:tc>
        <w:tc>
          <w:tcPr>
            <w:tcW w:w="2972" w:type="dxa"/>
            <w:noWrap/>
            <w:hideMark/>
          </w:tcPr>
          <w:p w14:paraId="3B1FB92C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IS(0.058)</w:t>
            </w:r>
          </w:p>
        </w:tc>
      </w:tr>
      <w:tr w:rsidR="00D4245F" w:rsidRPr="00D4245F" w14:paraId="41E36F74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31D625F5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7F7AE7FD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2922D9C2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3908C344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2037CEBD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=6.91, p=0.013)</w:t>
            </w:r>
          </w:p>
        </w:tc>
        <w:tc>
          <w:tcPr>
            <w:tcW w:w="2972" w:type="dxa"/>
            <w:noWrap/>
            <w:hideMark/>
          </w:tcPr>
          <w:p w14:paraId="1802E3A2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IS vs Post-IS*</w:t>
            </w:r>
          </w:p>
        </w:tc>
      </w:tr>
      <w:tr w:rsidR="00D4245F" w:rsidRPr="00D4245F" w14:paraId="3B0C6217" w14:textId="77777777" w:rsidTr="00434404">
        <w:trPr>
          <w:trHeight w:val="323"/>
        </w:trPr>
        <w:tc>
          <w:tcPr>
            <w:tcW w:w="1134" w:type="dxa"/>
            <w:vMerge/>
            <w:hideMark/>
          </w:tcPr>
          <w:p w14:paraId="4D37986C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 w:val="restart"/>
            <w:hideMark/>
          </w:tcPr>
          <w:p w14:paraId="68DF348F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Week1</w:t>
            </w:r>
          </w:p>
        </w:tc>
        <w:tc>
          <w:tcPr>
            <w:tcW w:w="943" w:type="dxa"/>
            <w:vMerge w:val="restart"/>
            <w:hideMark/>
          </w:tcPr>
          <w:p w14:paraId="55F03D2C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no-UCMS</w:t>
            </w:r>
          </w:p>
        </w:tc>
        <w:tc>
          <w:tcPr>
            <w:tcW w:w="1064" w:type="dxa"/>
            <w:hideMark/>
          </w:tcPr>
          <w:p w14:paraId="7C67980C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2D41071C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=17.10, p=0.0006)</w:t>
            </w:r>
          </w:p>
        </w:tc>
        <w:tc>
          <w:tcPr>
            <w:tcW w:w="2972" w:type="dxa"/>
            <w:noWrap/>
            <w:hideMark/>
          </w:tcPr>
          <w:p w14:paraId="32BA95AA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IS***, IS vs Post-IS***</w:t>
            </w:r>
          </w:p>
        </w:tc>
      </w:tr>
      <w:tr w:rsidR="00D4245F" w:rsidRPr="00D4245F" w14:paraId="6E9D6D3A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651BE332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79E7E301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4FFCA881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2AD9428B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6BDA94A0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=18.52, p=0.0004)</w:t>
            </w:r>
          </w:p>
        </w:tc>
        <w:tc>
          <w:tcPr>
            <w:tcW w:w="2972" w:type="dxa"/>
            <w:noWrap/>
            <w:hideMark/>
          </w:tcPr>
          <w:p w14:paraId="3B84BEED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IS***, IS vs Post-IS**</w:t>
            </w:r>
          </w:p>
        </w:tc>
      </w:tr>
      <w:tr w:rsidR="00D4245F" w:rsidRPr="00D4245F" w14:paraId="5314B85F" w14:textId="77777777" w:rsidTr="00434404">
        <w:trPr>
          <w:trHeight w:val="323"/>
        </w:trPr>
        <w:tc>
          <w:tcPr>
            <w:tcW w:w="1134" w:type="dxa"/>
            <w:vMerge/>
            <w:hideMark/>
          </w:tcPr>
          <w:p w14:paraId="28742FD3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0C5B7EE8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 w:val="restart"/>
            <w:hideMark/>
          </w:tcPr>
          <w:p w14:paraId="2D20482C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UCMS</w:t>
            </w:r>
          </w:p>
        </w:tc>
        <w:tc>
          <w:tcPr>
            <w:tcW w:w="1064" w:type="dxa"/>
            <w:hideMark/>
          </w:tcPr>
          <w:p w14:paraId="4A7D9B2C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4FB6C2FF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=29.69, p&lt;0.0001)</w:t>
            </w:r>
          </w:p>
        </w:tc>
        <w:tc>
          <w:tcPr>
            <w:tcW w:w="2972" w:type="dxa"/>
            <w:noWrap/>
            <w:hideMark/>
          </w:tcPr>
          <w:p w14:paraId="31638C93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IS***, Pre vs Post-IS***</w:t>
            </w:r>
          </w:p>
        </w:tc>
      </w:tr>
      <w:tr w:rsidR="00D4245F" w:rsidRPr="00D4245F" w14:paraId="0F0EED7E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5CF1ED9A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483505A9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352700A2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34501155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7EB5B27B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=19.39, p=0.0004)</w:t>
            </w:r>
          </w:p>
        </w:tc>
        <w:tc>
          <w:tcPr>
            <w:tcW w:w="2972" w:type="dxa"/>
            <w:noWrap/>
            <w:hideMark/>
          </w:tcPr>
          <w:p w14:paraId="1B8D1943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IS***, IS vs Post-IS**</w:t>
            </w:r>
          </w:p>
        </w:tc>
      </w:tr>
      <w:tr w:rsidR="00D4245F" w:rsidRPr="00D4245F" w14:paraId="6C882FEA" w14:textId="77777777" w:rsidTr="00434404">
        <w:trPr>
          <w:trHeight w:val="323"/>
        </w:trPr>
        <w:tc>
          <w:tcPr>
            <w:tcW w:w="1134" w:type="dxa"/>
            <w:vMerge/>
            <w:hideMark/>
          </w:tcPr>
          <w:p w14:paraId="4AB9BF8F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 w:val="restart"/>
            <w:hideMark/>
          </w:tcPr>
          <w:p w14:paraId="52F6A10C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Week2</w:t>
            </w:r>
          </w:p>
        </w:tc>
        <w:tc>
          <w:tcPr>
            <w:tcW w:w="943" w:type="dxa"/>
            <w:vMerge w:val="restart"/>
            <w:hideMark/>
          </w:tcPr>
          <w:p w14:paraId="5A8D29DE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no-UCMS</w:t>
            </w:r>
          </w:p>
        </w:tc>
        <w:tc>
          <w:tcPr>
            <w:tcW w:w="1064" w:type="dxa"/>
            <w:hideMark/>
          </w:tcPr>
          <w:p w14:paraId="748C01B0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3A29A730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=15.94, p=0.0008)</w:t>
            </w:r>
          </w:p>
        </w:tc>
        <w:tc>
          <w:tcPr>
            <w:tcW w:w="2972" w:type="dxa"/>
            <w:noWrap/>
            <w:hideMark/>
          </w:tcPr>
          <w:p w14:paraId="6AFFA5CA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IS**, IS vs Post-IS***</w:t>
            </w:r>
          </w:p>
        </w:tc>
      </w:tr>
      <w:tr w:rsidR="00D4245F" w:rsidRPr="00D4245F" w14:paraId="47AA3740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3FA315D3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6E891631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1C254E23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5E3363C3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748721E1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=14.95, p=0.001)</w:t>
            </w:r>
          </w:p>
        </w:tc>
        <w:tc>
          <w:tcPr>
            <w:tcW w:w="2972" w:type="dxa"/>
            <w:noWrap/>
            <w:hideMark/>
          </w:tcPr>
          <w:p w14:paraId="7F2BA01B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IS**, IS vs Post-IS**</w:t>
            </w:r>
          </w:p>
        </w:tc>
      </w:tr>
      <w:tr w:rsidR="00D4245F" w:rsidRPr="00D4245F" w14:paraId="0DCB9D0E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68166D70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3F713DB3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 w:val="restart"/>
            <w:hideMark/>
          </w:tcPr>
          <w:p w14:paraId="7658D7F6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UCMS</w:t>
            </w:r>
          </w:p>
        </w:tc>
        <w:tc>
          <w:tcPr>
            <w:tcW w:w="1064" w:type="dxa"/>
            <w:hideMark/>
          </w:tcPr>
          <w:p w14:paraId="4961F3B3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4DCEF344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=1.37, p=0.31)</w:t>
            </w:r>
          </w:p>
        </w:tc>
        <w:tc>
          <w:tcPr>
            <w:tcW w:w="2972" w:type="dxa"/>
            <w:noWrap/>
            <w:hideMark/>
          </w:tcPr>
          <w:p w14:paraId="17575E5C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No difference</w:t>
            </w:r>
          </w:p>
        </w:tc>
      </w:tr>
      <w:tr w:rsidR="00D4245F" w:rsidRPr="00D4245F" w14:paraId="43BB74AD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5754ED50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7020FDFC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3CBCAA47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2CDD37D7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3DB408F9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=4.09, p=0.05)</w:t>
            </w:r>
          </w:p>
        </w:tc>
        <w:tc>
          <w:tcPr>
            <w:tcW w:w="2972" w:type="dxa"/>
            <w:noWrap/>
            <w:hideMark/>
          </w:tcPr>
          <w:p w14:paraId="3EC91871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</w:t>
            </w:r>
          </w:p>
        </w:tc>
      </w:tr>
      <w:tr w:rsidR="00D4245F" w:rsidRPr="00D4245F" w14:paraId="701D01A4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0977F195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 w:val="restart"/>
            <w:hideMark/>
          </w:tcPr>
          <w:p w14:paraId="597BA7B6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Week3</w:t>
            </w:r>
          </w:p>
        </w:tc>
        <w:tc>
          <w:tcPr>
            <w:tcW w:w="943" w:type="dxa"/>
            <w:vMerge w:val="restart"/>
            <w:hideMark/>
          </w:tcPr>
          <w:p w14:paraId="77DDCF00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no-UCMS</w:t>
            </w:r>
          </w:p>
        </w:tc>
        <w:tc>
          <w:tcPr>
            <w:tcW w:w="1064" w:type="dxa"/>
            <w:hideMark/>
          </w:tcPr>
          <w:p w14:paraId="135B23B2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2A751E56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=2.68, p=0.116)</w:t>
            </w:r>
          </w:p>
        </w:tc>
        <w:tc>
          <w:tcPr>
            <w:tcW w:w="2972" w:type="dxa"/>
            <w:noWrap/>
            <w:hideMark/>
          </w:tcPr>
          <w:p w14:paraId="6A198555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No difference</w:t>
            </w:r>
          </w:p>
        </w:tc>
      </w:tr>
      <w:tr w:rsidR="00D4245F" w:rsidRPr="00D4245F" w14:paraId="3F00AEF8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23D4E2C5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390C7283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2D91E85A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518B9997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739007F9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=7.18, p=0.001)</w:t>
            </w:r>
          </w:p>
        </w:tc>
        <w:tc>
          <w:tcPr>
            <w:tcW w:w="2972" w:type="dxa"/>
            <w:noWrap/>
            <w:hideMark/>
          </w:tcPr>
          <w:p w14:paraId="778EDEA7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IS*, Pre vs Post-IS*</w:t>
            </w:r>
          </w:p>
        </w:tc>
      </w:tr>
      <w:tr w:rsidR="00D4245F" w:rsidRPr="00D4245F" w14:paraId="11A2D6B4" w14:textId="77777777" w:rsidTr="00434404">
        <w:trPr>
          <w:trHeight w:val="323"/>
        </w:trPr>
        <w:tc>
          <w:tcPr>
            <w:tcW w:w="1134" w:type="dxa"/>
            <w:vMerge/>
            <w:hideMark/>
          </w:tcPr>
          <w:p w14:paraId="18453524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32145FC6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 w:val="restart"/>
            <w:hideMark/>
          </w:tcPr>
          <w:p w14:paraId="52AB0386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UCMS</w:t>
            </w:r>
          </w:p>
        </w:tc>
        <w:tc>
          <w:tcPr>
            <w:tcW w:w="1064" w:type="dxa"/>
            <w:hideMark/>
          </w:tcPr>
          <w:p w14:paraId="05B3084C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4051EC34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=4.05, p=0.05)</w:t>
            </w:r>
          </w:p>
        </w:tc>
        <w:tc>
          <w:tcPr>
            <w:tcW w:w="2972" w:type="dxa"/>
            <w:noWrap/>
            <w:hideMark/>
          </w:tcPr>
          <w:p w14:paraId="21DF6142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</w:t>
            </w:r>
          </w:p>
        </w:tc>
      </w:tr>
      <w:tr w:rsidR="00D4245F" w:rsidRPr="00D4245F" w14:paraId="25B1AA9E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2F1373EF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185368AD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52E367F3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7917AA78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1BF3AB97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=10.16, p=0.004)</w:t>
            </w:r>
          </w:p>
        </w:tc>
        <w:tc>
          <w:tcPr>
            <w:tcW w:w="2972" w:type="dxa"/>
            <w:noWrap/>
            <w:hideMark/>
          </w:tcPr>
          <w:p w14:paraId="6E0A8C34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IS**, Pre vs Post-IS(0.08)</w:t>
            </w:r>
          </w:p>
        </w:tc>
      </w:tr>
      <w:tr w:rsidR="00D4245F" w:rsidRPr="00D4245F" w14:paraId="6969DA45" w14:textId="77777777" w:rsidTr="00434404">
        <w:trPr>
          <w:trHeight w:val="323"/>
        </w:trPr>
        <w:tc>
          <w:tcPr>
            <w:tcW w:w="1134" w:type="dxa"/>
            <w:vMerge/>
            <w:hideMark/>
          </w:tcPr>
          <w:p w14:paraId="2BEB2F77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 w:val="restart"/>
            <w:hideMark/>
          </w:tcPr>
          <w:p w14:paraId="7888A751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Week4</w:t>
            </w:r>
          </w:p>
        </w:tc>
        <w:tc>
          <w:tcPr>
            <w:tcW w:w="943" w:type="dxa"/>
            <w:vMerge w:val="restart"/>
            <w:hideMark/>
          </w:tcPr>
          <w:p w14:paraId="2D87CC62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no-UCMS</w:t>
            </w:r>
          </w:p>
        </w:tc>
        <w:tc>
          <w:tcPr>
            <w:tcW w:w="1064" w:type="dxa"/>
            <w:hideMark/>
          </w:tcPr>
          <w:p w14:paraId="4DB88C1D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3BE41D6F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=3.82, p=0.058)</w:t>
            </w:r>
          </w:p>
        </w:tc>
        <w:tc>
          <w:tcPr>
            <w:tcW w:w="2972" w:type="dxa"/>
            <w:noWrap/>
            <w:hideMark/>
          </w:tcPr>
          <w:p w14:paraId="394A108E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</w:t>
            </w:r>
          </w:p>
        </w:tc>
      </w:tr>
      <w:tr w:rsidR="00D4245F" w:rsidRPr="00D4245F" w14:paraId="4607F50D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1CE77C3C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7795C43D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47964C13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6BF14EBD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2366A0B3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=4.42, p=0.04)</w:t>
            </w:r>
          </w:p>
        </w:tc>
        <w:tc>
          <w:tcPr>
            <w:tcW w:w="2972" w:type="dxa"/>
            <w:noWrap/>
            <w:hideMark/>
          </w:tcPr>
          <w:p w14:paraId="332FA634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</w:t>
            </w:r>
          </w:p>
        </w:tc>
      </w:tr>
      <w:tr w:rsidR="00D4245F" w:rsidRPr="00D4245F" w14:paraId="73E4BC5C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3A50DD99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4B52034F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 w:val="restart"/>
            <w:hideMark/>
          </w:tcPr>
          <w:p w14:paraId="2455C78A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UCMS</w:t>
            </w:r>
          </w:p>
        </w:tc>
        <w:tc>
          <w:tcPr>
            <w:tcW w:w="1064" w:type="dxa"/>
            <w:hideMark/>
          </w:tcPr>
          <w:p w14:paraId="09D4CACF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43751A3A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=1.046, p=0.386)</w:t>
            </w:r>
          </w:p>
        </w:tc>
        <w:tc>
          <w:tcPr>
            <w:tcW w:w="2972" w:type="dxa"/>
            <w:noWrap/>
            <w:hideMark/>
          </w:tcPr>
          <w:p w14:paraId="7E7BF14B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No difference</w:t>
            </w:r>
          </w:p>
        </w:tc>
      </w:tr>
      <w:tr w:rsidR="00D4245F" w:rsidRPr="00D4245F" w14:paraId="3EA64B5B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291B07D7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0D0884AC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1AD66B7D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2EE66C4F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58D5DAA1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=1.58, p=0.252)</w:t>
            </w:r>
          </w:p>
        </w:tc>
        <w:tc>
          <w:tcPr>
            <w:tcW w:w="2972" w:type="dxa"/>
            <w:noWrap/>
            <w:hideMark/>
          </w:tcPr>
          <w:p w14:paraId="1F313AB7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No difference</w:t>
            </w:r>
          </w:p>
        </w:tc>
      </w:tr>
      <w:tr w:rsidR="00D4245F" w:rsidRPr="00D4245F" w14:paraId="40CBB25E" w14:textId="77777777" w:rsidTr="00434404">
        <w:trPr>
          <w:trHeight w:val="323"/>
        </w:trPr>
        <w:tc>
          <w:tcPr>
            <w:tcW w:w="1134" w:type="dxa"/>
            <w:vMerge/>
            <w:hideMark/>
          </w:tcPr>
          <w:p w14:paraId="0CA5C9D6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 w:val="restart"/>
            <w:hideMark/>
          </w:tcPr>
          <w:p w14:paraId="4F3CE02C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Week5</w:t>
            </w:r>
          </w:p>
        </w:tc>
        <w:tc>
          <w:tcPr>
            <w:tcW w:w="943" w:type="dxa"/>
            <w:vMerge w:val="restart"/>
            <w:hideMark/>
          </w:tcPr>
          <w:p w14:paraId="6D70D21F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no-UCMS</w:t>
            </w:r>
          </w:p>
        </w:tc>
        <w:tc>
          <w:tcPr>
            <w:tcW w:w="1064" w:type="dxa"/>
            <w:hideMark/>
          </w:tcPr>
          <w:p w14:paraId="1C39DCCF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72D8BA40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=10.62, p=0.007)</w:t>
            </w:r>
          </w:p>
        </w:tc>
        <w:tc>
          <w:tcPr>
            <w:tcW w:w="2972" w:type="dxa"/>
            <w:noWrap/>
            <w:hideMark/>
          </w:tcPr>
          <w:p w14:paraId="7F6E2D45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IS*, IS vs Post-IS**</w:t>
            </w:r>
          </w:p>
        </w:tc>
      </w:tr>
      <w:tr w:rsidR="00D4245F" w:rsidRPr="00D4245F" w14:paraId="16FDB351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61869531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031658DD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0B5BC485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5A8ED891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351710A1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=4.65, p=0.037)</w:t>
            </w:r>
          </w:p>
        </w:tc>
        <w:tc>
          <w:tcPr>
            <w:tcW w:w="2972" w:type="dxa"/>
            <w:noWrap/>
            <w:hideMark/>
          </w:tcPr>
          <w:p w14:paraId="50E5B280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</w:t>
            </w:r>
          </w:p>
        </w:tc>
      </w:tr>
      <w:tr w:rsidR="00D4245F" w:rsidRPr="00D4245F" w14:paraId="71174F7C" w14:textId="77777777" w:rsidTr="00434404">
        <w:trPr>
          <w:trHeight w:val="323"/>
        </w:trPr>
        <w:tc>
          <w:tcPr>
            <w:tcW w:w="1134" w:type="dxa"/>
            <w:vMerge/>
            <w:hideMark/>
          </w:tcPr>
          <w:p w14:paraId="1DD4E399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0B2C2EC4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 w:val="restart"/>
            <w:hideMark/>
          </w:tcPr>
          <w:p w14:paraId="390AC1F0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UCMS</w:t>
            </w:r>
          </w:p>
        </w:tc>
        <w:tc>
          <w:tcPr>
            <w:tcW w:w="1064" w:type="dxa"/>
            <w:hideMark/>
          </w:tcPr>
          <w:p w14:paraId="6CBED885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Peak frequency</w:t>
            </w:r>
          </w:p>
        </w:tc>
        <w:tc>
          <w:tcPr>
            <w:tcW w:w="2258" w:type="dxa"/>
            <w:noWrap/>
            <w:hideMark/>
          </w:tcPr>
          <w:p w14:paraId="70855954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=4.79, p=0.054)</w:t>
            </w:r>
          </w:p>
        </w:tc>
        <w:tc>
          <w:tcPr>
            <w:tcW w:w="2972" w:type="dxa"/>
            <w:noWrap/>
            <w:hideMark/>
          </w:tcPr>
          <w:p w14:paraId="46C0E4D3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IS vs Post-IS*</w:t>
            </w:r>
          </w:p>
        </w:tc>
      </w:tr>
      <w:tr w:rsidR="00D4245F" w:rsidRPr="00D4245F" w14:paraId="09B3E08F" w14:textId="77777777" w:rsidTr="00434404">
        <w:trPr>
          <w:trHeight w:val="334"/>
        </w:trPr>
        <w:tc>
          <w:tcPr>
            <w:tcW w:w="1134" w:type="dxa"/>
            <w:vMerge/>
            <w:hideMark/>
          </w:tcPr>
          <w:p w14:paraId="26514A46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vMerge/>
            <w:hideMark/>
          </w:tcPr>
          <w:p w14:paraId="179B2D95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" w:type="dxa"/>
            <w:vMerge/>
            <w:hideMark/>
          </w:tcPr>
          <w:p w14:paraId="373071EA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hideMark/>
          </w:tcPr>
          <w:p w14:paraId="588EEE1B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Amplitude</w:t>
            </w:r>
          </w:p>
        </w:tc>
        <w:tc>
          <w:tcPr>
            <w:tcW w:w="2258" w:type="dxa"/>
            <w:noWrap/>
            <w:hideMark/>
          </w:tcPr>
          <w:p w14:paraId="7E516250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Condition : (F(2,10) =16.74, p=0.0006)</w:t>
            </w:r>
          </w:p>
        </w:tc>
        <w:tc>
          <w:tcPr>
            <w:tcW w:w="2972" w:type="dxa"/>
            <w:noWrap/>
            <w:hideMark/>
          </w:tcPr>
          <w:p w14:paraId="13359578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Pre-IS vs IS***, IS vs Post-IS*, Pre vs Post-IS(0.07)</w:t>
            </w:r>
          </w:p>
        </w:tc>
      </w:tr>
      <w:tr w:rsidR="00D4245F" w:rsidRPr="00D4245F" w14:paraId="52518092" w14:textId="77777777" w:rsidTr="00434404">
        <w:trPr>
          <w:trHeight w:val="334"/>
        </w:trPr>
        <w:tc>
          <w:tcPr>
            <w:tcW w:w="1134" w:type="dxa"/>
            <w:noWrap/>
            <w:hideMark/>
          </w:tcPr>
          <w:p w14:paraId="54BA77C2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noWrap/>
            <w:hideMark/>
          </w:tcPr>
          <w:p w14:paraId="109134F5" w14:textId="77777777" w:rsidR="00D4245F" w:rsidRPr="00D4245F" w:rsidRDefault="00D4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39" w:type="dxa"/>
            <w:gridSpan w:val="4"/>
            <w:noWrap/>
            <w:hideMark/>
          </w:tcPr>
          <w:p w14:paraId="2DA94890" w14:textId="77777777" w:rsidR="00D4245F" w:rsidRPr="00D4245F" w:rsidRDefault="00D4245F" w:rsidP="00D4245F">
            <w:pPr>
              <w:rPr>
                <w:rFonts w:ascii="Arial" w:hAnsi="Arial" w:cs="Arial"/>
                <w:sz w:val="18"/>
                <w:szCs w:val="18"/>
              </w:rPr>
            </w:pPr>
            <w:r w:rsidRPr="00D4245F">
              <w:rPr>
                <w:rFonts w:ascii="Arial" w:hAnsi="Arial" w:cs="Arial"/>
                <w:sz w:val="18"/>
                <w:szCs w:val="18"/>
              </w:rPr>
              <w:t>UCMS: Unpredictable Chronic Mild Stress, IS: Immobilization stress, *p &lt; 0.05, **p &lt; 0.01, ***p &lt; 0.001, ****p &lt; 0.0001</w:t>
            </w:r>
          </w:p>
        </w:tc>
      </w:tr>
    </w:tbl>
    <w:p w14:paraId="2D6164A9" w14:textId="77777777" w:rsidR="00D4245F" w:rsidRDefault="00D4245F">
      <w:pPr>
        <w:rPr>
          <w:rFonts w:ascii="Arial" w:hAnsi="Arial" w:cs="Arial"/>
          <w:b/>
          <w:bCs/>
        </w:rPr>
      </w:pPr>
    </w:p>
    <w:p w14:paraId="458EFC3F" w14:textId="77777777" w:rsidR="00D4245F" w:rsidRDefault="00D4245F">
      <w:pPr>
        <w:rPr>
          <w:rFonts w:ascii="Arial" w:hAnsi="Arial" w:cs="Arial"/>
          <w:b/>
          <w:bCs/>
        </w:rPr>
      </w:pPr>
    </w:p>
    <w:p w14:paraId="73176908" w14:textId="77777777" w:rsidR="00D4245F" w:rsidRDefault="00D4245F">
      <w:pPr>
        <w:rPr>
          <w:rFonts w:ascii="Arial" w:hAnsi="Arial" w:cs="Arial"/>
          <w:b/>
          <w:bCs/>
        </w:rPr>
      </w:pPr>
    </w:p>
    <w:p w14:paraId="06BAC70B" w14:textId="77777777" w:rsidR="00D4245F" w:rsidRDefault="00D4245F">
      <w:pPr>
        <w:rPr>
          <w:rFonts w:ascii="Arial" w:hAnsi="Arial" w:cs="Arial"/>
          <w:b/>
          <w:bCs/>
        </w:rPr>
      </w:pPr>
    </w:p>
    <w:p w14:paraId="39754C9A" w14:textId="77777777" w:rsidR="00D4245F" w:rsidRDefault="00D4245F">
      <w:pPr>
        <w:rPr>
          <w:rFonts w:ascii="Arial" w:hAnsi="Arial" w:cs="Arial"/>
          <w:b/>
          <w:bCs/>
        </w:rPr>
      </w:pPr>
    </w:p>
    <w:p w14:paraId="33F17458" w14:textId="77777777" w:rsidR="00D4245F" w:rsidRDefault="00D4245F">
      <w:pPr>
        <w:rPr>
          <w:rFonts w:ascii="Arial" w:hAnsi="Arial" w:cs="Arial"/>
          <w:b/>
          <w:bCs/>
        </w:rPr>
      </w:pPr>
    </w:p>
    <w:p w14:paraId="6501B478" w14:textId="77777777" w:rsidR="00D4245F" w:rsidRDefault="00D4245F">
      <w:pPr>
        <w:rPr>
          <w:rFonts w:ascii="Arial" w:hAnsi="Arial" w:cs="Arial"/>
          <w:b/>
          <w:bCs/>
        </w:rPr>
      </w:pPr>
    </w:p>
    <w:p w14:paraId="67652F42" w14:textId="77777777" w:rsidR="00D4245F" w:rsidRDefault="00D4245F">
      <w:pPr>
        <w:rPr>
          <w:rFonts w:ascii="Arial" w:hAnsi="Arial" w:cs="Arial"/>
          <w:b/>
          <w:bCs/>
        </w:rPr>
      </w:pPr>
    </w:p>
    <w:p w14:paraId="49256B1E" w14:textId="77777777" w:rsidR="00D4245F" w:rsidRDefault="00D4245F">
      <w:pPr>
        <w:rPr>
          <w:rFonts w:ascii="Arial" w:hAnsi="Arial" w:cs="Arial"/>
          <w:b/>
          <w:bCs/>
        </w:rPr>
      </w:pPr>
    </w:p>
    <w:p w14:paraId="68FFA725" w14:textId="77777777" w:rsidR="00D4245F" w:rsidRDefault="00D4245F">
      <w:pPr>
        <w:rPr>
          <w:rFonts w:ascii="Arial" w:hAnsi="Arial" w:cs="Arial"/>
          <w:b/>
          <w:bCs/>
        </w:rPr>
      </w:pPr>
    </w:p>
    <w:p w14:paraId="78F69035" w14:textId="77777777" w:rsidR="00D4245F" w:rsidRDefault="00D4245F">
      <w:pPr>
        <w:rPr>
          <w:rFonts w:ascii="Arial" w:hAnsi="Arial" w:cs="Arial"/>
          <w:b/>
          <w:bCs/>
        </w:rPr>
      </w:pPr>
    </w:p>
    <w:p w14:paraId="7C563AA1" w14:textId="77777777" w:rsidR="00D4245F" w:rsidRDefault="00D4245F">
      <w:pPr>
        <w:rPr>
          <w:rFonts w:ascii="Arial" w:hAnsi="Arial" w:cs="Arial"/>
          <w:b/>
          <w:bCs/>
        </w:rPr>
      </w:pPr>
    </w:p>
    <w:p w14:paraId="070F3777" w14:textId="77777777" w:rsidR="00D4245F" w:rsidRDefault="00D4245F">
      <w:pPr>
        <w:rPr>
          <w:rFonts w:ascii="Arial" w:hAnsi="Arial" w:cs="Arial"/>
          <w:b/>
          <w:bCs/>
        </w:rPr>
      </w:pPr>
    </w:p>
    <w:p w14:paraId="4D6CA362" w14:textId="77777777" w:rsidR="00D4245F" w:rsidRDefault="00D4245F">
      <w:pPr>
        <w:rPr>
          <w:rFonts w:ascii="Arial" w:hAnsi="Arial" w:cs="Arial"/>
          <w:b/>
          <w:bCs/>
        </w:rPr>
      </w:pPr>
    </w:p>
    <w:p w14:paraId="24F24DEA" w14:textId="77777777" w:rsidR="00D4245F" w:rsidRDefault="00D4245F">
      <w:pPr>
        <w:rPr>
          <w:rFonts w:ascii="Arial" w:hAnsi="Arial" w:cs="Arial"/>
          <w:b/>
          <w:bCs/>
        </w:rPr>
      </w:pPr>
    </w:p>
    <w:p w14:paraId="7018511F" w14:textId="77777777" w:rsidR="00D4245F" w:rsidRDefault="00D4245F">
      <w:pPr>
        <w:rPr>
          <w:rFonts w:ascii="Arial" w:hAnsi="Arial" w:cs="Arial"/>
          <w:b/>
          <w:bCs/>
        </w:rPr>
      </w:pPr>
    </w:p>
    <w:p w14:paraId="74EA30F9" w14:textId="77777777" w:rsidR="00D4245F" w:rsidRDefault="00D4245F">
      <w:pPr>
        <w:rPr>
          <w:rFonts w:ascii="Arial" w:hAnsi="Arial" w:cs="Arial"/>
          <w:b/>
          <w:bCs/>
        </w:rPr>
      </w:pPr>
    </w:p>
    <w:p w14:paraId="7699D9C2" w14:textId="77777777" w:rsidR="00D4245F" w:rsidRDefault="00D4245F">
      <w:pPr>
        <w:rPr>
          <w:rFonts w:ascii="Arial" w:hAnsi="Arial" w:cs="Arial"/>
          <w:b/>
          <w:bCs/>
        </w:rPr>
      </w:pPr>
    </w:p>
    <w:p w14:paraId="517B02C9" w14:textId="77777777" w:rsidR="00D4245F" w:rsidRPr="005901AF" w:rsidRDefault="00D4245F">
      <w:pPr>
        <w:rPr>
          <w:rFonts w:ascii="Arial" w:hAnsi="Arial" w:cs="Arial"/>
          <w:b/>
          <w:bCs/>
        </w:rPr>
      </w:pPr>
    </w:p>
    <w:sectPr w:rsidR="00D4245F" w:rsidRPr="005901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4A49C" w14:textId="77777777" w:rsidR="00F423B5" w:rsidRDefault="00F423B5" w:rsidP="00D4245F">
      <w:pPr>
        <w:spacing w:after="0" w:line="240" w:lineRule="auto"/>
      </w:pPr>
      <w:r>
        <w:separator/>
      </w:r>
    </w:p>
  </w:endnote>
  <w:endnote w:type="continuationSeparator" w:id="0">
    <w:p w14:paraId="6A5F8CCF" w14:textId="77777777" w:rsidR="00F423B5" w:rsidRDefault="00F423B5" w:rsidP="00D42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4E5A6" w14:textId="77777777" w:rsidR="00F423B5" w:rsidRDefault="00F423B5" w:rsidP="00D4245F">
      <w:pPr>
        <w:spacing w:after="0" w:line="240" w:lineRule="auto"/>
      </w:pPr>
      <w:r>
        <w:separator/>
      </w:r>
    </w:p>
  </w:footnote>
  <w:footnote w:type="continuationSeparator" w:id="0">
    <w:p w14:paraId="0679CA9A" w14:textId="77777777" w:rsidR="00F423B5" w:rsidRDefault="00F423B5" w:rsidP="00D424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1AF"/>
    <w:rsid w:val="00210B20"/>
    <w:rsid w:val="0024344C"/>
    <w:rsid w:val="002612AA"/>
    <w:rsid w:val="002E1E1D"/>
    <w:rsid w:val="00434404"/>
    <w:rsid w:val="005901AF"/>
    <w:rsid w:val="005C5217"/>
    <w:rsid w:val="00D4245F"/>
    <w:rsid w:val="00EB1465"/>
    <w:rsid w:val="00F4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A387A"/>
  <w15:chartTrackingRefBased/>
  <w15:docId w15:val="{67325951-3821-406A-95A2-CDFB8BE6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1A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1A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1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1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1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1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1A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1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1A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1A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1A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1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1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1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1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1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1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1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1A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1A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1A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1AF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90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24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45F"/>
  </w:style>
  <w:style w:type="paragraph" w:styleId="Footer">
    <w:name w:val="footer"/>
    <w:basedOn w:val="Normal"/>
    <w:link w:val="FooterChar"/>
    <w:uiPriority w:val="99"/>
    <w:unhideWhenUsed/>
    <w:rsid w:val="00D424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1062</Words>
  <Characters>6060</Characters>
  <Application>Microsoft Office Word</Application>
  <DocSecurity>0</DocSecurity>
  <Lines>50</Lines>
  <Paragraphs>14</Paragraphs>
  <ScaleCrop>false</ScaleCrop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Yashika Bansal</dc:creator>
  <cp:keywords/>
  <dc:description/>
  <cp:lastModifiedBy>Yashika Bansal</cp:lastModifiedBy>
  <cp:revision>4</cp:revision>
  <dcterms:created xsi:type="dcterms:W3CDTF">2026-07-17T20:25:00Z</dcterms:created>
  <dcterms:modified xsi:type="dcterms:W3CDTF">2026-07-17T20:34:00Z</dcterms:modified>
</cp:coreProperties>
</file>