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4E0" w:rsidRDefault="001274E0" w:rsidP="001274E0">
      <w:pPr>
        <w:spacing w:after="0" w:line="360" w:lineRule="auto"/>
      </w:pPr>
    </w:p>
    <w:p w:rsidR="001274E0" w:rsidRDefault="001274E0" w:rsidP="001274E0">
      <w:pPr>
        <w:spacing w:after="0" w:line="360" w:lineRule="auto"/>
        <w:rPr>
          <w:rFonts w:ascii="Times New Roman" w:hAnsi="Times New Roman" w:cs="Times New Roman"/>
          <w:b/>
          <w:sz w:val="28"/>
          <w:szCs w:val="28"/>
        </w:rPr>
      </w:pPr>
    </w:p>
    <w:p w:rsidR="001274E0" w:rsidRPr="00A851FF" w:rsidRDefault="001274E0" w:rsidP="001274E0">
      <w:pPr>
        <w:spacing w:after="0" w:line="360" w:lineRule="auto"/>
        <w:jc w:val="center"/>
        <w:rPr>
          <w:rFonts w:ascii="Times New Roman" w:hAnsi="Times New Roman" w:cs="Times New Roman"/>
          <w:b/>
          <w:sz w:val="36"/>
          <w:szCs w:val="36"/>
        </w:rPr>
      </w:pPr>
      <w:r w:rsidRPr="00A851FF">
        <w:rPr>
          <w:rFonts w:ascii="Times New Roman" w:hAnsi="Times New Roman" w:cs="Times New Roman"/>
          <w:b/>
          <w:sz w:val="36"/>
          <w:szCs w:val="36"/>
        </w:rPr>
        <w:t xml:space="preserve">Semi-Structured </w:t>
      </w:r>
      <w:proofErr w:type="spellStart"/>
      <w:r w:rsidRPr="00A851FF">
        <w:rPr>
          <w:rFonts w:ascii="Times New Roman" w:hAnsi="Times New Roman" w:cs="Times New Roman"/>
          <w:b/>
          <w:sz w:val="36"/>
          <w:szCs w:val="36"/>
        </w:rPr>
        <w:t>Interview</w:t>
      </w:r>
      <w:proofErr w:type="spellEnd"/>
      <w:r w:rsidRPr="00A851FF">
        <w:rPr>
          <w:rFonts w:ascii="Times New Roman" w:hAnsi="Times New Roman" w:cs="Times New Roman"/>
          <w:b/>
          <w:sz w:val="36"/>
          <w:szCs w:val="36"/>
        </w:rPr>
        <w:t xml:space="preserve"> </w:t>
      </w:r>
      <w:proofErr w:type="spellStart"/>
      <w:r w:rsidRPr="00A851FF">
        <w:rPr>
          <w:rFonts w:ascii="Times New Roman" w:hAnsi="Times New Roman" w:cs="Times New Roman"/>
          <w:b/>
          <w:sz w:val="36"/>
          <w:szCs w:val="36"/>
        </w:rPr>
        <w:t>Guide</w:t>
      </w:r>
      <w:proofErr w:type="spellEnd"/>
      <w:r w:rsidRPr="00A851FF">
        <w:rPr>
          <w:rFonts w:ascii="Times New Roman" w:hAnsi="Times New Roman" w:cs="Times New Roman"/>
          <w:b/>
          <w:sz w:val="36"/>
          <w:szCs w:val="36"/>
        </w:rPr>
        <w:t xml:space="preserve"> </w:t>
      </w:r>
      <w:proofErr w:type="spellStart"/>
      <w:r w:rsidRPr="00A851FF">
        <w:rPr>
          <w:rFonts w:ascii="Times New Roman" w:hAnsi="Times New Roman" w:cs="Times New Roman"/>
          <w:b/>
          <w:sz w:val="36"/>
          <w:szCs w:val="36"/>
        </w:rPr>
        <w:t>and</w:t>
      </w:r>
      <w:proofErr w:type="spellEnd"/>
      <w:r w:rsidRPr="00A851FF">
        <w:rPr>
          <w:rFonts w:ascii="Times New Roman" w:hAnsi="Times New Roman" w:cs="Times New Roman"/>
          <w:b/>
          <w:sz w:val="36"/>
          <w:szCs w:val="36"/>
        </w:rPr>
        <w:t xml:space="preserve"> </w:t>
      </w:r>
      <w:proofErr w:type="spellStart"/>
      <w:r w:rsidRPr="00A851FF">
        <w:rPr>
          <w:rFonts w:ascii="Times New Roman" w:hAnsi="Times New Roman" w:cs="Times New Roman"/>
          <w:b/>
          <w:sz w:val="36"/>
          <w:szCs w:val="36"/>
        </w:rPr>
        <w:t>Analytical</w:t>
      </w:r>
      <w:proofErr w:type="spellEnd"/>
      <w:r w:rsidRPr="00A851FF">
        <w:rPr>
          <w:rFonts w:ascii="Times New Roman" w:hAnsi="Times New Roman" w:cs="Times New Roman"/>
          <w:b/>
          <w:sz w:val="36"/>
          <w:szCs w:val="36"/>
        </w:rPr>
        <w:t xml:space="preserve"> Framework</w:t>
      </w:r>
    </w:p>
    <w:p w:rsidR="001274E0" w:rsidRPr="00A851FF" w:rsidRDefault="001274E0" w:rsidP="001274E0">
      <w:pPr>
        <w:spacing w:after="0" w:line="360" w:lineRule="auto"/>
        <w:jc w:val="center"/>
        <w:rPr>
          <w:rFonts w:ascii="Times New Roman" w:hAnsi="Times New Roman" w:cs="Times New Roman"/>
          <w:b/>
          <w:sz w:val="36"/>
          <w:szCs w:val="36"/>
        </w:rPr>
      </w:pPr>
      <w:proofErr w:type="spellStart"/>
      <w:r w:rsidRPr="00A851FF">
        <w:rPr>
          <w:rFonts w:ascii="Times New Roman" w:hAnsi="Times New Roman" w:cs="Times New Roman"/>
          <w:b/>
          <w:sz w:val="36"/>
          <w:szCs w:val="36"/>
        </w:rPr>
        <w:t>Developed</w:t>
      </w:r>
      <w:proofErr w:type="spellEnd"/>
      <w:r w:rsidRPr="00A851FF">
        <w:rPr>
          <w:rFonts w:ascii="Times New Roman" w:hAnsi="Times New Roman" w:cs="Times New Roman"/>
          <w:b/>
          <w:sz w:val="36"/>
          <w:szCs w:val="36"/>
        </w:rPr>
        <w:t xml:space="preserve"> </w:t>
      </w:r>
      <w:proofErr w:type="spellStart"/>
      <w:r w:rsidRPr="00A851FF">
        <w:rPr>
          <w:rFonts w:ascii="Times New Roman" w:hAnsi="Times New Roman" w:cs="Times New Roman"/>
          <w:b/>
          <w:sz w:val="36"/>
          <w:szCs w:val="36"/>
        </w:rPr>
        <w:t>Specifically</w:t>
      </w:r>
      <w:proofErr w:type="spellEnd"/>
      <w:r w:rsidRPr="00A851FF">
        <w:rPr>
          <w:rFonts w:ascii="Times New Roman" w:hAnsi="Times New Roman" w:cs="Times New Roman"/>
          <w:b/>
          <w:sz w:val="36"/>
          <w:szCs w:val="36"/>
        </w:rPr>
        <w:t xml:space="preserve"> </w:t>
      </w:r>
      <w:proofErr w:type="spellStart"/>
      <w:r w:rsidRPr="00A851FF">
        <w:rPr>
          <w:rFonts w:ascii="Times New Roman" w:hAnsi="Times New Roman" w:cs="Times New Roman"/>
          <w:b/>
          <w:sz w:val="36"/>
          <w:szCs w:val="36"/>
        </w:rPr>
        <w:t>for</w:t>
      </w:r>
      <w:proofErr w:type="spellEnd"/>
      <w:r w:rsidRPr="00A851FF">
        <w:rPr>
          <w:rFonts w:ascii="Times New Roman" w:hAnsi="Times New Roman" w:cs="Times New Roman"/>
          <w:b/>
          <w:sz w:val="36"/>
          <w:szCs w:val="36"/>
        </w:rPr>
        <w:t xml:space="preserve"> </w:t>
      </w:r>
      <w:proofErr w:type="spellStart"/>
      <w:r w:rsidRPr="00A851FF">
        <w:rPr>
          <w:rFonts w:ascii="Times New Roman" w:hAnsi="Times New Roman" w:cs="Times New Roman"/>
          <w:b/>
          <w:sz w:val="36"/>
          <w:szCs w:val="36"/>
        </w:rPr>
        <w:t>the</w:t>
      </w:r>
      <w:proofErr w:type="spellEnd"/>
      <w:r w:rsidRPr="00A851FF">
        <w:rPr>
          <w:rFonts w:ascii="Times New Roman" w:hAnsi="Times New Roman" w:cs="Times New Roman"/>
          <w:b/>
          <w:sz w:val="36"/>
          <w:szCs w:val="36"/>
        </w:rPr>
        <w:t xml:space="preserve"> </w:t>
      </w:r>
      <w:proofErr w:type="spellStart"/>
      <w:r w:rsidRPr="00A851FF">
        <w:rPr>
          <w:rFonts w:ascii="Times New Roman" w:hAnsi="Times New Roman" w:cs="Times New Roman"/>
          <w:b/>
          <w:sz w:val="36"/>
          <w:szCs w:val="36"/>
        </w:rPr>
        <w:t>Study</w:t>
      </w:r>
      <w:proofErr w:type="spellEnd"/>
    </w:p>
    <w:p w:rsidR="001274E0" w:rsidRPr="00A851FF" w:rsidRDefault="001274E0" w:rsidP="001274E0">
      <w:pPr>
        <w:spacing w:after="0" w:line="360" w:lineRule="auto"/>
        <w:rPr>
          <w:rFonts w:ascii="Times New Roman" w:hAnsi="Times New Roman" w:cs="Times New Roman"/>
          <w:b/>
          <w:sz w:val="36"/>
          <w:szCs w:val="36"/>
        </w:rPr>
      </w:pPr>
    </w:p>
    <w:p w:rsidR="00A851FF" w:rsidRDefault="00A851FF" w:rsidP="001274E0">
      <w:pPr>
        <w:spacing w:after="0" w:line="360" w:lineRule="auto"/>
        <w:jc w:val="center"/>
        <w:rPr>
          <w:rFonts w:ascii="Times New Roman" w:hAnsi="Times New Roman" w:cs="Times New Roman"/>
          <w:b/>
          <w:sz w:val="36"/>
          <w:szCs w:val="36"/>
        </w:rPr>
      </w:pPr>
    </w:p>
    <w:p w:rsidR="000A0963" w:rsidRDefault="001274E0" w:rsidP="001274E0">
      <w:pPr>
        <w:spacing w:after="0" w:line="360" w:lineRule="auto"/>
        <w:jc w:val="center"/>
        <w:rPr>
          <w:rFonts w:ascii="Times New Roman" w:hAnsi="Times New Roman" w:cs="Times New Roman"/>
          <w:b/>
          <w:sz w:val="36"/>
          <w:szCs w:val="36"/>
        </w:rPr>
      </w:pPr>
      <w:r w:rsidRPr="00A851FF">
        <w:rPr>
          <w:rFonts w:ascii="Times New Roman" w:hAnsi="Times New Roman" w:cs="Times New Roman"/>
          <w:b/>
          <w:sz w:val="36"/>
          <w:szCs w:val="36"/>
        </w:rPr>
        <w:t>FROM RESILIENCE TO ANTIFRAGILITY: A FRONTIER THINKING FRAMEWORK FOR REGENERATIVE URBAN HOSPITALITY ECOSYSTEMS</w:t>
      </w:r>
    </w:p>
    <w:p w:rsidR="008D50BE" w:rsidRPr="00A851FF" w:rsidRDefault="008D50BE" w:rsidP="001274E0">
      <w:pPr>
        <w:spacing w:after="0" w:line="360" w:lineRule="auto"/>
        <w:jc w:val="center"/>
        <w:rPr>
          <w:rFonts w:ascii="Times New Roman" w:hAnsi="Times New Roman" w:cs="Times New Roman"/>
          <w:b/>
          <w:sz w:val="36"/>
          <w:szCs w:val="36"/>
        </w:rPr>
      </w:pPr>
    </w:p>
    <w:p w:rsidR="008D50BE" w:rsidRDefault="008D50BE" w:rsidP="001274E0">
      <w:pPr>
        <w:spacing w:after="0" w:line="360" w:lineRule="auto"/>
        <w:jc w:val="center"/>
        <w:rPr>
          <w:rFonts w:ascii="Times New Roman" w:hAnsi="Times New Roman" w:cs="Times New Roman"/>
          <w:b/>
          <w:sz w:val="28"/>
          <w:szCs w:val="28"/>
        </w:rPr>
      </w:pPr>
    </w:p>
    <w:p w:rsidR="008D50BE" w:rsidRDefault="008D50BE" w:rsidP="001274E0">
      <w:pPr>
        <w:spacing w:after="0" w:line="360" w:lineRule="auto"/>
        <w:jc w:val="center"/>
        <w:rPr>
          <w:rFonts w:ascii="Times New Roman" w:hAnsi="Times New Roman" w:cs="Times New Roman"/>
          <w:b/>
          <w:sz w:val="28"/>
          <w:szCs w:val="28"/>
        </w:rPr>
      </w:pPr>
    </w:p>
    <w:p w:rsidR="008D50BE" w:rsidRDefault="008D50BE" w:rsidP="001274E0">
      <w:pPr>
        <w:spacing w:after="0" w:line="360" w:lineRule="auto"/>
        <w:jc w:val="center"/>
        <w:rPr>
          <w:rFonts w:ascii="Times New Roman" w:hAnsi="Times New Roman" w:cs="Times New Roman"/>
          <w:b/>
          <w:sz w:val="28"/>
          <w:szCs w:val="28"/>
        </w:rPr>
      </w:pPr>
    </w:p>
    <w:p w:rsidR="008D50BE" w:rsidRPr="00A851FF" w:rsidRDefault="008D50BE" w:rsidP="00A851FF">
      <w:pPr>
        <w:pStyle w:val="pdq2pgselectionanchorcontainer"/>
        <w:spacing w:before="0" w:beforeAutospacing="0" w:after="0" w:afterAutospacing="0" w:line="276" w:lineRule="auto"/>
        <w:ind w:left="6946"/>
        <w:rPr>
          <w:i/>
          <w:sz w:val="28"/>
          <w:szCs w:val="28"/>
        </w:rPr>
      </w:pPr>
      <w:proofErr w:type="spellStart"/>
      <w:r w:rsidRPr="00A851FF">
        <w:rPr>
          <w:rStyle w:val="a3"/>
          <w:i/>
          <w:sz w:val="28"/>
          <w:szCs w:val="28"/>
        </w:rPr>
        <w:t>Authors</w:t>
      </w:r>
      <w:proofErr w:type="spellEnd"/>
      <w:r w:rsidRPr="00A851FF">
        <w:rPr>
          <w:rStyle w:val="a3"/>
          <w:i/>
          <w:sz w:val="28"/>
          <w:szCs w:val="28"/>
        </w:rPr>
        <w:t>:</w:t>
      </w:r>
    </w:p>
    <w:p w:rsidR="00A851FF" w:rsidRPr="00A851FF" w:rsidRDefault="008D50BE" w:rsidP="00A851FF">
      <w:pPr>
        <w:pStyle w:val="a4"/>
        <w:spacing w:before="0" w:beforeAutospacing="0" w:after="0" w:afterAutospacing="0" w:line="276" w:lineRule="auto"/>
        <w:ind w:left="6946"/>
        <w:rPr>
          <w:i/>
          <w:sz w:val="28"/>
          <w:szCs w:val="28"/>
        </w:rPr>
      </w:pPr>
      <w:r w:rsidRPr="00A851FF">
        <w:rPr>
          <w:i/>
          <w:sz w:val="28"/>
          <w:szCs w:val="28"/>
        </w:rPr>
        <w:t xml:space="preserve">Liudmyla Bovsh, </w:t>
      </w:r>
    </w:p>
    <w:p w:rsidR="00A851FF" w:rsidRPr="00A851FF" w:rsidRDefault="008D50BE" w:rsidP="00A851FF">
      <w:pPr>
        <w:pStyle w:val="a4"/>
        <w:spacing w:before="0" w:beforeAutospacing="0" w:after="0" w:afterAutospacing="0" w:line="276" w:lineRule="auto"/>
        <w:ind w:left="6946"/>
        <w:rPr>
          <w:i/>
          <w:w w:val="110"/>
          <w:sz w:val="28"/>
          <w:szCs w:val="28"/>
        </w:rPr>
      </w:pPr>
      <w:proofErr w:type="spellStart"/>
      <w:r w:rsidRPr="00A851FF">
        <w:rPr>
          <w:i/>
          <w:w w:val="110"/>
          <w:sz w:val="28"/>
          <w:szCs w:val="28"/>
          <w:lang w:val="en-GB"/>
        </w:rPr>
        <w:t>Alla</w:t>
      </w:r>
      <w:proofErr w:type="spellEnd"/>
      <w:r w:rsidRPr="00A851FF">
        <w:rPr>
          <w:i/>
          <w:w w:val="110"/>
          <w:sz w:val="28"/>
          <w:szCs w:val="28"/>
          <w:lang w:val="en-GB"/>
        </w:rPr>
        <w:t xml:space="preserve"> Rasulova</w:t>
      </w:r>
      <w:r w:rsidR="00A851FF" w:rsidRPr="00A851FF">
        <w:rPr>
          <w:i/>
          <w:w w:val="110"/>
          <w:sz w:val="28"/>
          <w:szCs w:val="28"/>
        </w:rPr>
        <w:t>,</w:t>
      </w:r>
      <w:r w:rsidRPr="00A851FF">
        <w:rPr>
          <w:b/>
          <w:i/>
          <w:spacing w:val="1"/>
          <w:w w:val="110"/>
          <w:sz w:val="28"/>
          <w:szCs w:val="28"/>
          <w:lang w:val="en-GB"/>
        </w:rPr>
        <w:t xml:space="preserve"> </w:t>
      </w:r>
    </w:p>
    <w:p w:rsidR="008D50BE" w:rsidRPr="00A851FF" w:rsidRDefault="008D50BE" w:rsidP="00A851FF">
      <w:pPr>
        <w:pStyle w:val="a4"/>
        <w:spacing w:before="0" w:beforeAutospacing="0" w:after="0" w:afterAutospacing="0" w:line="276" w:lineRule="auto"/>
        <w:ind w:left="6946"/>
        <w:rPr>
          <w:i/>
          <w:sz w:val="28"/>
          <w:szCs w:val="28"/>
        </w:rPr>
      </w:pPr>
      <w:r w:rsidRPr="00A851FF">
        <w:rPr>
          <w:i/>
          <w:spacing w:val="7"/>
          <w:w w:val="110"/>
          <w:sz w:val="28"/>
          <w:szCs w:val="28"/>
          <w:lang w:val="en-GB"/>
        </w:rPr>
        <w:t>Iryna Tonkonoh</w:t>
      </w:r>
    </w:p>
    <w:p w:rsidR="008D50BE" w:rsidRDefault="008D50BE" w:rsidP="008D50BE">
      <w:pPr>
        <w:spacing w:after="0" w:line="360" w:lineRule="auto"/>
        <w:ind w:left="5103"/>
        <w:jc w:val="center"/>
        <w:rPr>
          <w:rFonts w:ascii="Times New Roman" w:hAnsi="Times New Roman" w:cs="Times New Roman"/>
          <w:b/>
          <w:sz w:val="28"/>
          <w:szCs w:val="28"/>
        </w:rPr>
      </w:pPr>
    </w:p>
    <w:p w:rsidR="008D50BE" w:rsidRDefault="008D50BE" w:rsidP="008D50BE">
      <w:pPr>
        <w:spacing w:after="0" w:line="360" w:lineRule="auto"/>
        <w:ind w:left="5103"/>
        <w:jc w:val="center"/>
        <w:rPr>
          <w:rFonts w:ascii="Times New Roman" w:hAnsi="Times New Roman" w:cs="Times New Roman"/>
          <w:b/>
          <w:sz w:val="28"/>
          <w:szCs w:val="28"/>
        </w:rPr>
      </w:pPr>
    </w:p>
    <w:p w:rsidR="00F77975" w:rsidRDefault="00F77975" w:rsidP="008D50BE">
      <w:pPr>
        <w:spacing w:after="0" w:line="360" w:lineRule="auto"/>
        <w:ind w:left="5103"/>
        <w:jc w:val="center"/>
        <w:rPr>
          <w:rFonts w:ascii="Times New Roman" w:hAnsi="Times New Roman" w:cs="Times New Roman"/>
          <w:b/>
          <w:sz w:val="28"/>
          <w:szCs w:val="28"/>
        </w:rPr>
      </w:pPr>
    </w:p>
    <w:p w:rsidR="00F77975" w:rsidRDefault="00F77975" w:rsidP="008D50BE">
      <w:pPr>
        <w:spacing w:after="0" w:line="360" w:lineRule="auto"/>
        <w:ind w:left="5103"/>
        <w:jc w:val="center"/>
        <w:rPr>
          <w:rFonts w:ascii="Times New Roman" w:hAnsi="Times New Roman" w:cs="Times New Roman"/>
          <w:b/>
          <w:sz w:val="28"/>
          <w:szCs w:val="28"/>
        </w:rPr>
      </w:pPr>
    </w:p>
    <w:p w:rsidR="00F77975" w:rsidRDefault="00F77975" w:rsidP="008D50BE">
      <w:pPr>
        <w:spacing w:after="0" w:line="360" w:lineRule="auto"/>
        <w:ind w:left="5103"/>
        <w:jc w:val="center"/>
        <w:rPr>
          <w:rFonts w:ascii="Times New Roman" w:hAnsi="Times New Roman" w:cs="Times New Roman"/>
          <w:b/>
          <w:sz w:val="28"/>
          <w:szCs w:val="28"/>
        </w:rPr>
      </w:pPr>
    </w:p>
    <w:p w:rsidR="00F77975" w:rsidRDefault="00F77975" w:rsidP="008D50BE">
      <w:pPr>
        <w:spacing w:after="0" w:line="360" w:lineRule="auto"/>
        <w:ind w:left="5103"/>
        <w:jc w:val="center"/>
        <w:rPr>
          <w:rFonts w:ascii="Times New Roman" w:hAnsi="Times New Roman" w:cs="Times New Roman"/>
          <w:b/>
          <w:sz w:val="28"/>
          <w:szCs w:val="28"/>
        </w:rPr>
      </w:pPr>
    </w:p>
    <w:p w:rsidR="00F77975" w:rsidRDefault="00F77975" w:rsidP="00F77975">
      <w:pPr>
        <w:spacing w:after="0" w:line="360" w:lineRule="auto"/>
        <w:jc w:val="center"/>
        <w:rPr>
          <w:rFonts w:ascii="Times New Roman" w:hAnsi="Times New Roman" w:cs="Times New Roman"/>
          <w:b/>
          <w:sz w:val="28"/>
          <w:szCs w:val="28"/>
        </w:rPr>
      </w:pPr>
    </w:p>
    <w:p w:rsidR="00F77975" w:rsidRDefault="00F77975" w:rsidP="00F77975">
      <w:pPr>
        <w:spacing w:after="0" w:line="360" w:lineRule="auto"/>
        <w:jc w:val="center"/>
        <w:rPr>
          <w:rFonts w:ascii="Times New Roman" w:hAnsi="Times New Roman" w:cs="Times New Roman"/>
          <w:b/>
          <w:sz w:val="28"/>
          <w:szCs w:val="28"/>
        </w:rPr>
      </w:pPr>
    </w:p>
    <w:p w:rsidR="00F77975" w:rsidRDefault="00F77975" w:rsidP="00F77975">
      <w:pPr>
        <w:spacing w:after="0" w:line="360" w:lineRule="auto"/>
        <w:jc w:val="center"/>
        <w:rPr>
          <w:rFonts w:ascii="Times New Roman" w:hAnsi="Times New Roman" w:cs="Times New Roman"/>
          <w:b/>
          <w:sz w:val="28"/>
          <w:szCs w:val="28"/>
        </w:rPr>
      </w:pPr>
    </w:p>
    <w:p w:rsidR="00F77975" w:rsidRDefault="00F77975" w:rsidP="00F7797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2026</w:t>
      </w:r>
    </w:p>
    <w:p w:rsidR="008D50BE" w:rsidRDefault="008D50BE">
      <w:pPr>
        <w:rPr>
          <w:rFonts w:ascii="Times New Roman" w:hAnsi="Times New Roman" w:cs="Times New Roman"/>
          <w:b/>
          <w:sz w:val="28"/>
          <w:szCs w:val="28"/>
        </w:rPr>
      </w:pPr>
      <w:r>
        <w:rPr>
          <w:rFonts w:ascii="Times New Roman" w:hAnsi="Times New Roman" w:cs="Times New Roman"/>
          <w:b/>
          <w:sz w:val="28"/>
          <w:szCs w:val="28"/>
        </w:rPr>
        <w:br w:type="page"/>
      </w:r>
    </w:p>
    <w:p w:rsidR="006650AA" w:rsidRPr="00EF0FFA" w:rsidRDefault="006650AA" w:rsidP="006650AA">
      <w:pPr>
        <w:pStyle w:val="2"/>
        <w:rPr>
          <w:lang w:val="en-GB"/>
        </w:rPr>
      </w:pPr>
      <w:r w:rsidRPr="00EF0FFA">
        <w:rPr>
          <w:lang w:val="en-GB"/>
        </w:rPr>
        <w:lastRenderedPageBreak/>
        <w:t>Table of Contents</w:t>
      </w:r>
    </w:p>
    <w:p w:rsidR="00EF0FFA" w:rsidRPr="00EF0FFA" w:rsidRDefault="00EF0FFA" w:rsidP="00EF0FFA">
      <w:pPr>
        <w:pStyle w:val="ad"/>
        <w:numPr>
          <w:ilvl w:val="0"/>
          <w:numId w:val="5"/>
        </w:numPr>
        <w:spacing w:after="0" w:line="360" w:lineRule="auto"/>
        <w:ind w:left="425" w:hanging="357"/>
        <w:rPr>
          <w:rFonts w:ascii="Times New Roman" w:eastAsia="Times New Roman" w:hAnsi="Times New Roman" w:cs="Times New Roman"/>
          <w:sz w:val="28"/>
          <w:szCs w:val="28"/>
          <w:lang w:val="en-GB" w:eastAsia="uk-UA"/>
        </w:rPr>
      </w:pPr>
      <w:r w:rsidRPr="00EF0FFA">
        <w:rPr>
          <w:rFonts w:ascii="Times New Roman" w:eastAsia="Times New Roman" w:hAnsi="Times New Roman" w:cs="Times New Roman"/>
          <w:sz w:val="28"/>
          <w:szCs w:val="28"/>
          <w:lang w:val="en-GB" w:eastAsia="uk-UA"/>
        </w:rPr>
        <w:t xml:space="preserve">Purpose </w:t>
      </w:r>
    </w:p>
    <w:p w:rsidR="00EF0FFA" w:rsidRPr="00EF0FFA" w:rsidRDefault="00EF0FFA" w:rsidP="00EF0FFA">
      <w:pPr>
        <w:pStyle w:val="ad"/>
        <w:numPr>
          <w:ilvl w:val="0"/>
          <w:numId w:val="5"/>
        </w:numPr>
        <w:spacing w:after="0" w:line="360" w:lineRule="auto"/>
        <w:ind w:left="425" w:hanging="357"/>
        <w:rPr>
          <w:rFonts w:ascii="Times New Roman" w:eastAsia="Times New Roman" w:hAnsi="Times New Roman" w:cs="Times New Roman"/>
          <w:sz w:val="28"/>
          <w:szCs w:val="28"/>
          <w:lang w:val="en-GB" w:eastAsia="uk-UA"/>
        </w:rPr>
      </w:pPr>
      <w:r w:rsidRPr="00EF0FFA">
        <w:rPr>
          <w:rFonts w:ascii="Times New Roman" w:eastAsia="Times New Roman" w:hAnsi="Times New Roman" w:cs="Times New Roman"/>
          <w:sz w:val="28"/>
          <w:szCs w:val="28"/>
          <w:lang w:val="en-GB" w:eastAsia="uk-UA"/>
        </w:rPr>
        <w:t xml:space="preserve">Development of Interview Guide </w:t>
      </w:r>
    </w:p>
    <w:p w:rsidR="00EF0FFA" w:rsidRPr="00EF0FFA" w:rsidRDefault="00EF0FFA" w:rsidP="00EF0FFA">
      <w:pPr>
        <w:pStyle w:val="ad"/>
        <w:numPr>
          <w:ilvl w:val="0"/>
          <w:numId w:val="5"/>
        </w:numPr>
        <w:spacing w:after="0" w:line="360" w:lineRule="auto"/>
        <w:ind w:left="425" w:hanging="357"/>
        <w:rPr>
          <w:rFonts w:ascii="Times New Roman" w:eastAsia="Times New Roman" w:hAnsi="Times New Roman" w:cs="Times New Roman"/>
          <w:sz w:val="28"/>
          <w:szCs w:val="28"/>
          <w:lang w:val="en-GB" w:eastAsia="uk-UA"/>
        </w:rPr>
      </w:pPr>
      <w:r w:rsidRPr="00EF0FFA">
        <w:rPr>
          <w:rFonts w:ascii="Times New Roman" w:eastAsia="Times New Roman" w:hAnsi="Times New Roman" w:cs="Times New Roman"/>
          <w:sz w:val="28"/>
          <w:szCs w:val="28"/>
          <w:lang w:val="en-GB" w:eastAsia="uk-UA"/>
        </w:rPr>
        <w:t xml:space="preserve">Participant Profile </w:t>
      </w:r>
    </w:p>
    <w:p w:rsidR="00EF0FFA" w:rsidRPr="00EF0FFA" w:rsidRDefault="00EF0FFA" w:rsidP="00EF0FFA">
      <w:pPr>
        <w:pStyle w:val="ad"/>
        <w:numPr>
          <w:ilvl w:val="0"/>
          <w:numId w:val="5"/>
        </w:numPr>
        <w:spacing w:after="0" w:line="360" w:lineRule="auto"/>
        <w:ind w:left="425" w:hanging="357"/>
        <w:rPr>
          <w:rFonts w:ascii="Times New Roman" w:eastAsia="Times New Roman" w:hAnsi="Times New Roman" w:cs="Times New Roman"/>
          <w:sz w:val="28"/>
          <w:szCs w:val="28"/>
          <w:lang w:val="en-GB" w:eastAsia="uk-UA"/>
        </w:rPr>
      </w:pPr>
      <w:r w:rsidRPr="00EF0FFA">
        <w:rPr>
          <w:rFonts w:ascii="Times New Roman" w:eastAsia="Times New Roman" w:hAnsi="Times New Roman" w:cs="Times New Roman"/>
          <w:sz w:val="28"/>
          <w:szCs w:val="28"/>
          <w:lang w:val="en-GB" w:eastAsia="uk-UA"/>
        </w:rPr>
        <w:t xml:space="preserve">Interview Protocol </w:t>
      </w:r>
    </w:p>
    <w:p w:rsidR="00EF0FFA" w:rsidRPr="00F26325" w:rsidRDefault="00EF0FFA" w:rsidP="00EF0FFA">
      <w:pPr>
        <w:pStyle w:val="ad"/>
        <w:numPr>
          <w:ilvl w:val="0"/>
          <w:numId w:val="5"/>
        </w:numPr>
        <w:spacing w:after="0" w:line="360" w:lineRule="auto"/>
        <w:ind w:left="425" w:hanging="357"/>
        <w:rPr>
          <w:rFonts w:ascii="Times New Roman" w:eastAsia="Times New Roman" w:hAnsi="Times New Roman" w:cs="Times New Roman"/>
          <w:sz w:val="28"/>
          <w:szCs w:val="28"/>
          <w:lang w:val="en-GB" w:eastAsia="uk-UA"/>
        </w:rPr>
      </w:pPr>
      <w:r w:rsidRPr="00EF0FFA">
        <w:rPr>
          <w:rFonts w:ascii="Times New Roman" w:eastAsia="Times New Roman" w:hAnsi="Times New Roman" w:cs="Times New Roman"/>
          <w:sz w:val="28"/>
          <w:szCs w:val="28"/>
          <w:lang w:val="en-GB" w:eastAsia="uk-UA"/>
        </w:rPr>
        <w:t xml:space="preserve">Ethical Considerations </w:t>
      </w:r>
    </w:p>
    <w:p w:rsidR="00F26325" w:rsidRPr="00F26325" w:rsidRDefault="00F26325" w:rsidP="00EF0FFA">
      <w:pPr>
        <w:pStyle w:val="ad"/>
        <w:numPr>
          <w:ilvl w:val="0"/>
          <w:numId w:val="5"/>
        </w:numPr>
        <w:spacing w:after="0" w:line="360" w:lineRule="auto"/>
        <w:ind w:left="425" w:hanging="357"/>
        <w:rPr>
          <w:rFonts w:ascii="Times New Roman" w:eastAsia="Times New Roman" w:hAnsi="Times New Roman" w:cs="Times New Roman"/>
          <w:sz w:val="28"/>
          <w:szCs w:val="28"/>
          <w:lang w:val="en-GB" w:eastAsia="uk-UA"/>
        </w:rPr>
      </w:pPr>
      <w:r w:rsidRPr="00F26325">
        <w:rPr>
          <w:rFonts w:ascii="Times New Roman" w:hAnsi="Times New Roman" w:cs="Times New Roman"/>
          <w:sz w:val="28"/>
          <w:szCs w:val="28"/>
          <w:lang w:val="en-GB"/>
        </w:rPr>
        <w:t>Interview Data Synthesis Matrix</w:t>
      </w:r>
    </w:p>
    <w:p w:rsidR="009C3560" w:rsidRPr="009C3560" w:rsidRDefault="00EF0FFA" w:rsidP="009C3560">
      <w:pPr>
        <w:pStyle w:val="ad"/>
        <w:numPr>
          <w:ilvl w:val="0"/>
          <w:numId w:val="5"/>
        </w:numPr>
        <w:spacing w:after="0" w:line="360" w:lineRule="auto"/>
        <w:ind w:left="425" w:hanging="357"/>
        <w:rPr>
          <w:rFonts w:ascii="Times New Roman" w:eastAsia="Times New Roman" w:hAnsi="Times New Roman" w:cs="Times New Roman"/>
          <w:sz w:val="28"/>
          <w:szCs w:val="28"/>
          <w:lang w:val="en-GB" w:eastAsia="uk-UA"/>
        </w:rPr>
      </w:pPr>
      <w:r w:rsidRPr="00EF0FFA">
        <w:rPr>
          <w:rFonts w:ascii="Times New Roman" w:eastAsia="Times New Roman" w:hAnsi="Times New Roman" w:cs="Times New Roman"/>
          <w:sz w:val="28"/>
          <w:szCs w:val="28"/>
          <w:lang w:val="en-GB" w:eastAsia="uk-UA"/>
        </w:rPr>
        <w:t xml:space="preserve">Analytical Coding Framework </w:t>
      </w:r>
    </w:p>
    <w:p w:rsidR="006650AA" w:rsidRPr="00340EBE" w:rsidRDefault="009C3560" w:rsidP="009C3560">
      <w:pPr>
        <w:pStyle w:val="ad"/>
        <w:numPr>
          <w:ilvl w:val="0"/>
          <w:numId w:val="5"/>
        </w:numPr>
        <w:spacing w:after="0" w:line="360" w:lineRule="auto"/>
        <w:ind w:left="425" w:hanging="357"/>
        <w:rPr>
          <w:rFonts w:ascii="Times New Roman" w:eastAsia="Times New Roman" w:hAnsi="Times New Roman" w:cs="Times New Roman"/>
          <w:sz w:val="28"/>
          <w:szCs w:val="28"/>
          <w:lang w:val="en-GB" w:eastAsia="uk-UA"/>
        </w:rPr>
      </w:pPr>
      <w:r w:rsidRPr="009C3560">
        <w:rPr>
          <w:rFonts w:ascii="Times New Roman" w:hAnsi="Times New Roman" w:cs="Times New Roman"/>
          <w:sz w:val="28"/>
          <w:szCs w:val="28"/>
          <w:lang w:val="en-GB"/>
        </w:rPr>
        <w:t>Methodological Notes</w:t>
      </w:r>
    </w:p>
    <w:p w:rsidR="00340EBE" w:rsidRPr="00340EBE" w:rsidRDefault="00340EBE" w:rsidP="009C3560">
      <w:pPr>
        <w:pStyle w:val="ad"/>
        <w:numPr>
          <w:ilvl w:val="0"/>
          <w:numId w:val="5"/>
        </w:numPr>
        <w:spacing w:after="0" w:line="360" w:lineRule="auto"/>
        <w:ind w:left="425" w:hanging="357"/>
        <w:rPr>
          <w:rFonts w:ascii="Times New Roman" w:eastAsia="Times New Roman" w:hAnsi="Times New Roman" w:cs="Times New Roman"/>
          <w:sz w:val="28"/>
          <w:szCs w:val="28"/>
          <w:lang w:val="en-GB" w:eastAsia="uk-UA"/>
        </w:rPr>
      </w:pPr>
      <w:proofErr w:type="spellStart"/>
      <w:r w:rsidRPr="00340EBE">
        <w:rPr>
          <w:rFonts w:ascii="Times New Roman" w:hAnsi="Times New Roman" w:cs="Times New Roman"/>
          <w:sz w:val="28"/>
          <w:szCs w:val="28"/>
        </w:rPr>
        <w:t>References</w:t>
      </w:r>
      <w:proofErr w:type="spellEnd"/>
    </w:p>
    <w:p w:rsidR="006650AA" w:rsidRDefault="006650AA">
      <w:pPr>
        <w:rPr>
          <w:rFonts w:ascii="Times New Roman" w:hAnsi="Times New Roman" w:cs="Times New Roman"/>
          <w:b/>
          <w:sz w:val="28"/>
          <w:szCs w:val="28"/>
        </w:rPr>
      </w:pPr>
      <w:r>
        <w:rPr>
          <w:rFonts w:ascii="Times New Roman" w:hAnsi="Times New Roman" w:cs="Times New Roman"/>
          <w:b/>
          <w:sz w:val="28"/>
          <w:szCs w:val="28"/>
        </w:rPr>
        <w:br w:type="page"/>
      </w:r>
    </w:p>
    <w:p w:rsidR="00A72ED4" w:rsidRPr="00A72ED4" w:rsidRDefault="00A72ED4" w:rsidP="00A72ED4">
      <w:pPr>
        <w:spacing w:after="0" w:line="360" w:lineRule="auto"/>
        <w:jc w:val="center"/>
        <w:rPr>
          <w:rFonts w:ascii="Times New Roman" w:hAnsi="Times New Roman" w:cs="Times New Roman"/>
          <w:b/>
          <w:sz w:val="28"/>
          <w:szCs w:val="28"/>
        </w:rPr>
      </w:pPr>
      <w:r w:rsidRPr="00A72ED4">
        <w:rPr>
          <w:rFonts w:ascii="Times New Roman" w:hAnsi="Times New Roman" w:cs="Times New Roman"/>
          <w:b/>
          <w:sz w:val="28"/>
          <w:szCs w:val="28"/>
        </w:rPr>
        <w:lastRenderedPageBreak/>
        <w:t>1. PURPOSE OF THE INTERVIEW</w:t>
      </w:r>
    </w:p>
    <w:p w:rsidR="00A72ED4" w:rsidRPr="00A72ED4" w:rsidRDefault="00A72ED4" w:rsidP="00A72ED4">
      <w:pPr>
        <w:spacing w:after="0" w:line="240" w:lineRule="auto"/>
        <w:jc w:val="center"/>
        <w:rPr>
          <w:rFonts w:ascii="Times New Roman" w:hAnsi="Times New Roman" w:cs="Times New Roman"/>
          <w:b/>
          <w:sz w:val="28"/>
          <w:szCs w:val="28"/>
        </w:rPr>
      </w:pPr>
    </w:p>
    <w:p w:rsidR="00A72ED4" w:rsidRPr="00A72ED4" w:rsidRDefault="00A72ED4" w:rsidP="006650AA">
      <w:pPr>
        <w:spacing w:after="0"/>
        <w:jc w:val="both"/>
        <w:rPr>
          <w:rFonts w:ascii="Times New Roman" w:hAnsi="Times New Roman" w:cs="Times New Roman"/>
          <w:sz w:val="28"/>
          <w:szCs w:val="28"/>
          <w:lang w:val="en-GB"/>
        </w:rPr>
      </w:pPr>
      <w:r w:rsidRPr="00A72ED4">
        <w:rPr>
          <w:rFonts w:ascii="Times New Roman" w:hAnsi="Times New Roman" w:cs="Times New Roman"/>
          <w:sz w:val="28"/>
          <w:szCs w:val="28"/>
          <w:lang w:val="en-GB"/>
        </w:rPr>
        <w:t xml:space="preserve">The semi-structured interview guide was developed specifically for the present study </w:t>
      </w:r>
      <w:r w:rsidR="006650AA" w:rsidRPr="006650AA">
        <w:rPr>
          <w:rFonts w:ascii="Times New Roman" w:hAnsi="Times New Roman" w:cs="Times New Roman"/>
          <w:i/>
          <w:sz w:val="28"/>
          <w:szCs w:val="28"/>
        </w:rPr>
        <w:t>(</w:t>
      </w:r>
      <w:r w:rsidR="006650AA" w:rsidRPr="006650AA">
        <w:rPr>
          <w:rFonts w:ascii="Times New Roman" w:eastAsia="Times New Roman" w:hAnsi="Times New Roman" w:cs="Times New Roman"/>
          <w:i/>
          <w:sz w:val="28"/>
          <w:szCs w:val="28"/>
          <w:lang w:val="en-GB" w:eastAsia="uk-UA"/>
        </w:rPr>
        <w:t>From Resilience to Antifragility: A Frontier Thinking Framework for Regenerative Urban Hospitality Ecosystems</w:t>
      </w:r>
      <w:r w:rsidR="006650AA" w:rsidRPr="006650AA">
        <w:rPr>
          <w:rFonts w:ascii="Times New Roman" w:hAnsi="Times New Roman" w:cs="Times New Roman"/>
          <w:i/>
          <w:sz w:val="28"/>
          <w:szCs w:val="28"/>
        </w:rPr>
        <w:t>)</w:t>
      </w:r>
      <w:r w:rsidR="006650AA">
        <w:rPr>
          <w:rFonts w:ascii="Times New Roman" w:hAnsi="Times New Roman" w:cs="Times New Roman"/>
          <w:sz w:val="28"/>
          <w:szCs w:val="28"/>
        </w:rPr>
        <w:t xml:space="preserve"> </w:t>
      </w:r>
      <w:r w:rsidRPr="00A72ED4">
        <w:rPr>
          <w:rFonts w:ascii="Times New Roman" w:hAnsi="Times New Roman" w:cs="Times New Roman"/>
          <w:sz w:val="28"/>
          <w:szCs w:val="28"/>
          <w:lang w:val="en-GB"/>
        </w:rPr>
        <w:t>and has not been previously published. Its primary purpose was to explore expert perspectives on the transformation of urban hospitality ecosystems under conditions of prolonged uncertainty, disruptive events, and complex socio-economic challenges. The interview aimed to identify the mechanisms through which hospitality ecosystems evolve from resilience towards antifragility and regenerative development, with particular attention to the role of Frontier Thinking as an integrative capability supporting ecosystem transformation.</w:t>
      </w:r>
    </w:p>
    <w:p w:rsidR="00A72ED4" w:rsidRPr="00A72ED4" w:rsidRDefault="00A72ED4" w:rsidP="006650AA">
      <w:pPr>
        <w:spacing w:after="0"/>
        <w:ind w:firstLine="567"/>
        <w:jc w:val="both"/>
        <w:rPr>
          <w:rFonts w:ascii="Times New Roman" w:hAnsi="Times New Roman" w:cs="Times New Roman"/>
          <w:sz w:val="28"/>
          <w:szCs w:val="28"/>
          <w:lang w:val="en-GB"/>
        </w:rPr>
      </w:pPr>
      <w:r w:rsidRPr="00A72ED4">
        <w:rPr>
          <w:rFonts w:ascii="Times New Roman" w:hAnsi="Times New Roman" w:cs="Times New Roman"/>
          <w:sz w:val="28"/>
          <w:szCs w:val="28"/>
          <w:lang w:val="en-GB"/>
        </w:rPr>
        <w:t>The interview protocol was designed to collect rich qualitative evidence regarding the adaptive responses of urban hospitality ecosystems, the emergence of new organizational functions, stakeholder collaboration, governance mechanisms, and regenerative development processes. Rather than testing predefined hypotheses, the interview sought to capture diverse expert experiences and interpretations that could explain how uncertainty influences strategic decision-making and long-term ecosystem evolution.</w:t>
      </w:r>
    </w:p>
    <w:p w:rsidR="00A72ED4" w:rsidRPr="00A72ED4" w:rsidRDefault="00A72ED4" w:rsidP="00A72ED4">
      <w:pPr>
        <w:spacing w:after="0"/>
        <w:ind w:firstLine="567"/>
        <w:jc w:val="both"/>
        <w:rPr>
          <w:rFonts w:ascii="Times New Roman" w:hAnsi="Times New Roman" w:cs="Times New Roman"/>
          <w:sz w:val="28"/>
          <w:szCs w:val="28"/>
          <w:lang w:val="en-GB"/>
        </w:rPr>
      </w:pPr>
      <w:r w:rsidRPr="00A72ED4">
        <w:rPr>
          <w:rFonts w:ascii="Times New Roman" w:hAnsi="Times New Roman" w:cs="Times New Roman"/>
          <w:sz w:val="28"/>
          <w:szCs w:val="28"/>
          <w:lang w:val="en-GB"/>
        </w:rPr>
        <w:t xml:space="preserve">The guide was developed deductively based on the conceptual framework proposed in this study, integrating the theoretical perspectives of resilience, antifragility, complex adaptive systems, design thinking, dynamic capabilities, regenerative development, and </w:t>
      </w:r>
      <w:proofErr w:type="spellStart"/>
      <w:r w:rsidRPr="00A72ED4">
        <w:rPr>
          <w:rFonts w:ascii="Times New Roman" w:hAnsi="Times New Roman" w:cs="Times New Roman"/>
          <w:sz w:val="28"/>
          <w:szCs w:val="28"/>
          <w:lang w:val="en-GB"/>
        </w:rPr>
        <w:t>multisubject</w:t>
      </w:r>
      <w:proofErr w:type="spellEnd"/>
      <w:r w:rsidRPr="00A72ED4">
        <w:rPr>
          <w:rFonts w:ascii="Times New Roman" w:hAnsi="Times New Roman" w:cs="Times New Roman"/>
          <w:sz w:val="28"/>
          <w:szCs w:val="28"/>
          <w:lang w:val="en-GB"/>
        </w:rPr>
        <w:t xml:space="preserve"> governance. The interview questions were organized into thematic blocks corresponding to the research objectives and the central research proposition, ensuring consistency between the theoretical framework, empirical data collection, thematic analysis, and the development of the Regenerative Urban Hospitality Ecosystem (RUHE) framework.</w:t>
      </w:r>
    </w:p>
    <w:p w:rsidR="00A72ED4" w:rsidRDefault="00A72ED4" w:rsidP="00A72ED4">
      <w:pPr>
        <w:spacing w:after="0"/>
        <w:ind w:firstLine="567"/>
        <w:jc w:val="both"/>
        <w:rPr>
          <w:rFonts w:ascii="Times New Roman" w:hAnsi="Times New Roman" w:cs="Times New Roman"/>
          <w:sz w:val="28"/>
          <w:szCs w:val="28"/>
        </w:rPr>
      </w:pPr>
      <w:r w:rsidRPr="00A72ED4">
        <w:rPr>
          <w:rFonts w:ascii="Times New Roman" w:hAnsi="Times New Roman" w:cs="Times New Roman"/>
          <w:sz w:val="28"/>
          <w:szCs w:val="28"/>
          <w:lang w:val="en-GB"/>
        </w:rPr>
        <w:t>The interview served as a flexible research instrument rather than a standardized questionnaire. While all participants addressed the same core themes, additional probing questions were used where appropriate to clarify responses, obtain contextual examples, and deepen understanding of individual experiences. This flexible approach allowed comparability across interviews while preserving the depth and contextual richness required for qualitative thematic analysis.</w:t>
      </w:r>
    </w:p>
    <w:p w:rsidR="00A72ED4" w:rsidRDefault="00A72ED4" w:rsidP="00A72ED4">
      <w:pPr>
        <w:spacing w:after="0"/>
        <w:ind w:firstLine="567"/>
        <w:jc w:val="both"/>
        <w:rPr>
          <w:rFonts w:ascii="Times New Roman" w:hAnsi="Times New Roman" w:cs="Times New Roman"/>
          <w:sz w:val="28"/>
          <w:szCs w:val="28"/>
          <w:lang w:val="en-GB"/>
        </w:rPr>
      </w:pPr>
      <w:r w:rsidRPr="00A72ED4">
        <w:rPr>
          <w:rFonts w:ascii="Times New Roman" w:hAnsi="Times New Roman" w:cs="Times New Roman"/>
          <w:sz w:val="28"/>
          <w:szCs w:val="28"/>
          <w:lang w:val="en-GB"/>
        </w:rPr>
        <w:t>The interview guide is provided as supplementary material to enhance methodological transparency, facilitate research reproducibility, and support the future application or adaptation of the research instrument in studies of hospitality, tourism, and other complex socio-economic ecosystems.</w:t>
      </w:r>
      <w:r>
        <w:rPr>
          <w:rFonts w:ascii="Times New Roman" w:hAnsi="Times New Roman" w:cs="Times New Roman"/>
          <w:sz w:val="28"/>
          <w:szCs w:val="28"/>
          <w:lang w:val="en-GB"/>
        </w:rPr>
        <w:br w:type="page"/>
      </w:r>
    </w:p>
    <w:p w:rsidR="008D50BE" w:rsidRDefault="00BA3E64" w:rsidP="00A72ED4">
      <w:pPr>
        <w:spacing w:after="0"/>
        <w:ind w:firstLine="567"/>
        <w:jc w:val="both"/>
        <w:rPr>
          <w:rFonts w:ascii="Times New Roman" w:hAnsi="Times New Roman" w:cs="Times New Roman"/>
          <w:b/>
          <w:sz w:val="28"/>
          <w:szCs w:val="28"/>
        </w:rPr>
      </w:pPr>
      <w:r w:rsidRPr="00BA3E64">
        <w:rPr>
          <w:rFonts w:ascii="Times New Roman" w:hAnsi="Times New Roman" w:cs="Times New Roman"/>
          <w:b/>
          <w:sz w:val="28"/>
          <w:szCs w:val="28"/>
          <w:lang w:val="en-GB"/>
        </w:rPr>
        <w:lastRenderedPageBreak/>
        <w:t>2. DEVELOPMENT OF THE INTERVIEW GUIDE</w:t>
      </w:r>
    </w:p>
    <w:p w:rsidR="00BA3E64" w:rsidRDefault="00BA3E64" w:rsidP="00A72ED4">
      <w:pPr>
        <w:spacing w:after="0"/>
        <w:ind w:firstLine="567"/>
        <w:jc w:val="both"/>
        <w:rPr>
          <w:rFonts w:ascii="Times New Roman" w:hAnsi="Times New Roman" w:cs="Times New Roman"/>
          <w:b/>
          <w:sz w:val="28"/>
          <w:szCs w:val="28"/>
        </w:rPr>
      </w:pPr>
    </w:p>
    <w:p w:rsidR="00BA3E64" w:rsidRPr="00BA3E64" w:rsidRDefault="00BD571E" w:rsidP="00BA3E64">
      <w:pPr>
        <w:spacing w:after="0"/>
        <w:ind w:firstLine="567"/>
        <w:jc w:val="both"/>
        <w:rPr>
          <w:rFonts w:ascii="Times New Roman" w:hAnsi="Times New Roman" w:cs="Times New Roman"/>
          <w:sz w:val="28"/>
          <w:szCs w:val="28"/>
          <w:lang w:val="en-GB"/>
        </w:rPr>
      </w:pPr>
      <w:r w:rsidRPr="00BD571E">
        <w:rPr>
          <w:rFonts w:ascii="Times New Roman" w:hAnsi="Times New Roman" w:cs="Times New Roman"/>
          <w:sz w:val="28"/>
          <w:szCs w:val="28"/>
          <w:lang w:val="en-GB"/>
        </w:rPr>
        <w:t>Figure S1 illustrates the sequential process used to design, implement, and analyse the semi-structured interviews. The workflow demonstrates how theoretical concepts were translated into interview questions and subsequently integrated into the thematic analysis and development of the Regenerative Urban Hospitality Ecosystem (RUHE) framework.</w:t>
      </w:r>
    </w:p>
    <w:p w:rsidR="007B439A" w:rsidRDefault="007B439A" w:rsidP="00BA3E64">
      <w:pPr>
        <w:spacing w:after="0"/>
        <w:ind w:firstLine="567"/>
        <w:jc w:val="both"/>
        <w:rPr>
          <w:rFonts w:ascii="Times New Roman" w:hAnsi="Times New Roman" w:cs="Times New Roman"/>
          <w:sz w:val="28"/>
          <w:szCs w:val="28"/>
        </w:rPr>
      </w:pPr>
    </w:p>
    <w:p w:rsidR="00BA3E64" w:rsidRDefault="00523E13" w:rsidP="00BA3E64">
      <w:pPr>
        <w:spacing w:after="0"/>
        <w:ind w:firstLine="567"/>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g">
            <w:drawing>
              <wp:anchor distT="0" distB="0" distL="114300" distR="114300" simplePos="0" relativeHeight="251709440" behindDoc="0" locked="0" layoutInCell="1" allowOverlap="1">
                <wp:simplePos x="0" y="0"/>
                <wp:positionH relativeFrom="column">
                  <wp:posOffset>347980</wp:posOffset>
                </wp:positionH>
                <wp:positionV relativeFrom="paragraph">
                  <wp:posOffset>14923</wp:posOffset>
                </wp:positionV>
                <wp:extent cx="4514850" cy="5508942"/>
                <wp:effectExtent l="95250" t="38100" r="114300" b="111125"/>
                <wp:wrapNone/>
                <wp:docPr id="28" name="Групувати 28"/>
                <wp:cNvGraphicFramePr/>
                <a:graphic xmlns:a="http://schemas.openxmlformats.org/drawingml/2006/main">
                  <a:graphicData uri="http://schemas.microsoft.com/office/word/2010/wordprocessingGroup">
                    <wpg:wgp>
                      <wpg:cNvGrpSpPr/>
                      <wpg:grpSpPr>
                        <a:xfrm>
                          <a:off x="0" y="0"/>
                          <a:ext cx="4514850" cy="5508942"/>
                          <a:chOff x="0" y="0"/>
                          <a:chExt cx="4514850" cy="5508942"/>
                        </a:xfrm>
                        <a:effectLst>
                          <a:outerShdw blurRad="50800" dist="38100" dir="2700000" algn="tl" rotWithShape="0">
                            <a:prstClr val="black">
                              <a:alpha val="40000"/>
                            </a:prstClr>
                          </a:outerShdw>
                        </a:effectLst>
                      </wpg:grpSpPr>
                      <wps:wsp>
                        <wps:cNvPr id="1" name="Поле 1"/>
                        <wps:cNvSpPr txBox="1"/>
                        <wps:spPr>
                          <a:xfrm>
                            <a:off x="57150" y="0"/>
                            <a:ext cx="442912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7532" w:rsidRPr="001F33B0" w:rsidRDefault="00617532"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Research objectives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Поле 2"/>
                        <wps:cNvSpPr txBox="1"/>
                        <wps:spPr>
                          <a:xfrm>
                            <a:off x="57150" y="419100"/>
                            <a:ext cx="44291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7532" w:rsidRPr="001F33B0" w:rsidRDefault="00617532"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Literature review and theoretical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Поле 3"/>
                        <wps:cNvSpPr txBox="1"/>
                        <wps:spPr>
                          <a:xfrm>
                            <a:off x="57150" y="838200"/>
                            <a:ext cx="4429125" cy="2944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7532" w:rsidRPr="001F33B0" w:rsidRDefault="00617532"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Identification of analytical themes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оле 4"/>
                        <wps:cNvSpPr txBox="1"/>
                        <wps:spPr>
                          <a:xfrm>
                            <a:off x="47625" y="1728787"/>
                            <a:ext cx="4466908" cy="2940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7532" w:rsidRPr="001F33B0" w:rsidRDefault="00617532"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Development of interview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47625" y="2976391"/>
                            <a:ext cx="4465955" cy="3859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F33B0" w:rsidRDefault="00617532" w:rsidP="001F33B0">
                              <w:pPr>
                                <w:spacing w:after="0" w:line="220" w:lineRule="exact"/>
                                <w:jc w:val="center"/>
                                <w:rPr>
                                  <w:rFonts w:ascii="Times New Roman" w:hAnsi="Times New Roman" w:cs="Times New Roman"/>
                                  <w:sz w:val="24"/>
                                  <w:szCs w:val="24"/>
                                </w:rPr>
                              </w:pPr>
                              <w:r w:rsidRPr="001F33B0">
                                <w:rPr>
                                  <w:rFonts w:ascii="Times New Roman" w:hAnsi="Times New Roman" w:cs="Times New Roman"/>
                                  <w:sz w:val="24"/>
                                  <w:szCs w:val="24"/>
                                  <w:lang w:val="en-GB"/>
                                </w:rPr>
                                <w:t>Semi-structured interviews</w:t>
                              </w:r>
                              <w:r w:rsidR="007B439A" w:rsidRPr="001F33B0">
                                <w:rPr>
                                  <w:rFonts w:ascii="Times New Roman" w:hAnsi="Times New Roman" w:cs="Times New Roman"/>
                                  <w:sz w:val="24"/>
                                  <w:szCs w:val="24"/>
                                  <w:lang w:val="en-GB"/>
                                </w:rPr>
                                <w:t xml:space="preserve"> </w:t>
                              </w:r>
                            </w:p>
                            <w:p w:rsidR="00617532" w:rsidRPr="001F33B0" w:rsidRDefault="007B439A" w:rsidP="001F33B0">
                              <w:pPr>
                                <w:spacing w:after="0" w:line="220" w:lineRule="exact"/>
                                <w:jc w:val="center"/>
                                <w:rPr>
                                  <w:rFonts w:ascii="Times New Roman" w:hAnsi="Times New Roman" w:cs="Times New Roman"/>
                                  <w:lang w:val="en-GB"/>
                                </w:rPr>
                              </w:pPr>
                              <w:r w:rsidRPr="001F33B0">
                                <w:rPr>
                                  <w:rFonts w:ascii="Times New Roman" w:hAnsi="Times New Roman" w:cs="Times New Roman"/>
                                  <w:i/>
                                  <w:lang w:val="en-GB"/>
                                </w:rPr>
                                <w:t>(Audio recording)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Поле 7"/>
                        <wps:cNvSpPr txBox="1"/>
                        <wps:spPr>
                          <a:xfrm>
                            <a:off x="0" y="4776787"/>
                            <a:ext cx="4514533" cy="2940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7532" w:rsidRPr="001F33B0" w:rsidRDefault="00523E13"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Thematic synthesis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Поле 8"/>
                        <wps:cNvSpPr txBox="1"/>
                        <wps:spPr>
                          <a:xfrm>
                            <a:off x="0" y="5214937"/>
                            <a:ext cx="4514215" cy="2940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17532" w:rsidRPr="001F33B0" w:rsidRDefault="001F33B0"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Conceptual synthesis (RUHE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Пряма зі стрілкою 9"/>
                        <wps:cNvCnPr/>
                        <wps:spPr>
                          <a:xfrm flipH="1">
                            <a:off x="57150" y="304800"/>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 name="Пряма зі стрілкою 10"/>
                        <wps:cNvCnPr/>
                        <wps:spPr>
                          <a:xfrm flipH="1">
                            <a:off x="57150" y="714375"/>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 name="Пряма зі стрілкою 11"/>
                        <wps:cNvCnPr/>
                        <wps:spPr>
                          <a:xfrm flipH="1">
                            <a:off x="61913" y="1133475"/>
                            <a:ext cx="0" cy="1448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2" name="Пряма зі стрілкою 12"/>
                        <wps:cNvCnPr/>
                        <wps:spPr>
                          <a:xfrm flipH="1">
                            <a:off x="47625" y="1585912"/>
                            <a:ext cx="0" cy="1448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 name="Пряма зі стрілкою 13"/>
                        <wps:cNvCnPr/>
                        <wps:spPr>
                          <a:xfrm flipH="1">
                            <a:off x="47625" y="2457450"/>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 name="Пряма зі стрілкою 14"/>
                        <wps:cNvCnPr/>
                        <wps:spPr>
                          <a:xfrm flipH="1">
                            <a:off x="52387" y="2831786"/>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7" name="Поле 17"/>
                        <wps:cNvSpPr txBox="1"/>
                        <wps:spPr>
                          <a:xfrm>
                            <a:off x="57150" y="1285875"/>
                            <a:ext cx="445643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39A" w:rsidRPr="001F33B0" w:rsidRDefault="007B439A" w:rsidP="001F33B0">
                              <w:pPr>
                                <w:spacing w:after="0"/>
                                <w:ind w:firstLine="567"/>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Development of thematic blocks</w:t>
                              </w:r>
                            </w:p>
                            <w:p w:rsidR="007B439A" w:rsidRPr="001F33B0" w:rsidRDefault="007B439A" w:rsidP="007B439A">
                              <w:pPr>
                                <w:spacing w:after="0" w:line="240" w:lineRule="auto"/>
                                <w:jc w:val="center"/>
                                <w:rPr>
                                  <w:rFonts w:ascii="Times New Roman" w:hAnsi="Times New Roman" w:cs="Times New Roman"/>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Пряма зі стрілкою 18"/>
                        <wps:cNvCnPr/>
                        <wps:spPr>
                          <a:xfrm flipH="1">
                            <a:off x="47625" y="2024062"/>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9" name="Поле 19"/>
                        <wps:cNvSpPr txBox="1"/>
                        <wps:spPr>
                          <a:xfrm>
                            <a:off x="47625" y="2162175"/>
                            <a:ext cx="4465955" cy="2940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39A" w:rsidRPr="001F33B0" w:rsidRDefault="007B439A" w:rsidP="007B439A">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Participant recruitment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Поле 20"/>
                        <wps:cNvSpPr txBox="1"/>
                        <wps:spPr>
                          <a:xfrm>
                            <a:off x="47625" y="2600175"/>
                            <a:ext cx="4466908" cy="2620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39A" w:rsidRPr="001F33B0" w:rsidRDefault="007B439A" w:rsidP="007B439A">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Interview scheduling and informed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Поле 21"/>
                        <wps:cNvSpPr txBox="1"/>
                        <wps:spPr>
                          <a:xfrm>
                            <a:off x="47625" y="3471862"/>
                            <a:ext cx="4466273"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39A" w:rsidRPr="001F33B0" w:rsidRDefault="007B439A" w:rsidP="007B439A">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Verbatim transcription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Пряма зі стрілкою 22"/>
                        <wps:cNvCnPr/>
                        <wps:spPr>
                          <a:xfrm flipH="1">
                            <a:off x="47625" y="3767137"/>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3" name="Поле 23"/>
                        <wps:cNvSpPr txBox="1"/>
                        <wps:spPr>
                          <a:xfrm>
                            <a:off x="23813" y="3910012"/>
                            <a:ext cx="4490402"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39A" w:rsidRPr="001F33B0" w:rsidRDefault="007B439A" w:rsidP="007B439A">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Anonymization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Поле 24"/>
                        <wps:cNvSpPr txBox="1"/>
                        <wps:spPr>
                          <a:xfrm>
                            <a:off x="23813" y="4338637"/>
                            <a:ext cx="4491037" cy="3286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B439A" w:rsidRPr="001F33B0" w:rsidRDefault="00523E13" w:rsidP="007B439A">
                              <w:pPr>
                                <w:spacing w:after="0" w:line="240" w:lineRule="auto"/>
                                <w:ind w:left="-142" w:right="-126"/>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 xml:space="preserve">Thematic </w:t>
                              </w:r>
                              <w:r w:rsidR="007B439A" w:rsidRPr="001F33B0">
                                <w:rPr>
                                  <w:rFonts w:ascii="Times New Roman" w:hAnsi="Times New Roman" w:cs="Times New Roman"/>
                                  <w:sz w:val="24"/>
                                  <w:szCs w:val="24"/>
                                  <w:lang w:val="en-GB"/>
                                </w:rPr>
                                <w:t xml:space="preserve">Coding: Open coding → </w:t>
                              </w:r>
                              <w:proofErr w:type="gramStart"/>
                              <w:r w:rsidR="007B439A" w:rsidRPr="001F33B0">
                                <w:rPr>
                                  <w:rFonts w:ascii="Times New Roman" w:hAnsi="Times New Roman" w:cs="Times New Roman"/>
                                  <w:sz w:val="24"/>
                                  <w:szCs w:val="24"/>
                                  <w:lang w:val="en-GB"/>
                                </w:rPr>
                                <w:t>Axial</w:t>
                              </w:r>
                              <w:proofErr w:type="gramEnd"/>
                              <w:r w:rsidR="007B439A" w:rsidRPr="001F33B0">
                                <w:rPr>
                                  <w:rFonts w:ascii="Times New Roman" w:hAnsi="Times New Roman" w:cs="Times New Roman"/>
                                  <w:sz w:val="24"/>
                                  <w:szCs w:val="24"/>
                                  <w:lang w:val="en-GB"/>
                                </w:rPr>
                                <w:t xml:space="preserve"> coding → Selective coding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Пряма зі стрілкою 25"/>
                        <wps:cNvCnPr/>
                        <wps:spPr>
                          <a:xfrm flipH="1">
                            <a:off x="23813" y="4205287"/>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6" name="Пряма зі стрілкою 26"/>
                        <wps:cNvCnPr/>
                        <wps:spPr>
                          <a:xfrm flipH="1">
                            <a:off x="23813" y="4633912"/>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27" name="Пряма зі стрілкою 27"/>
                        <wps:cNvCnPr/>
                        <wps:spPr>
                          <a:xfrm flipH="1">
                            <a:off x="0" y="5067300"/>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Групувати 28" o:spid="_x0000_s1026" style="position:absolute;left:0;text-align:left;margin-left:27.4pt;margin-top:1.2pt;width:355.5pt;height:433.75pt;z-index:251709440" coordsize="45148,55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">
                <v:shapetype id="_x0000_t202" coordsize="21600,21600" o:spt="202" path="m,l,21600r21600,l21600,xe">
                  <v:stroke joinstyle="miter"/>
                  <v:path gradientshapeok="t" o:connecttype="rect"/>
                </v:shapetype>
                <v:shape id="Поле 1" o:spid="_x0000_s1027" type="#_x0000_t202" style="position:absolute;left:571;width:4429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hb4A&#10;AADaAAAADwAAAGRycy9kb3ducmV2LnhtbERPTWsCMRC9F/ofwgjeatYeZF2NosWWQk9q6XnYjElw&#10;M1mSdN3++0Yo9DQ83uest6PvxEAxucAK5rMKBHEbtGOj4PP8+lSDSBlZYxeYFPxQgu3m8WGNjQ43&#10;PtJwykaUEE4NKrA5942UqbXkMc1CT1y4S4gec4HRSB3xVsJ9J5+raiE9Oi4NFnt6sdReT99ewWFv&#10;lqatMdpDrZ0bxq/Lh3lTajoZdysQmcb8L/5zv+syH+6v3K/c/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KJoW+AAAA2gAAAA8AAAAAAAAAAAAAAAAAmAIAAGRycy9kb3ducmV2&#10;LnhtbFBLBQYAAAAABAAEAPUAAACDAwAAAAA=&#10;" fillcolor="white [3201]" strokeweight=".5pt">
                  <v:textbox>
                    <w:txbxContent>
                      <w:p w:rsidR="00617532" w:rsidRPr="001F33B0" w:rsidRDefault="00617532"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Research objectives</w:t>
                        </w:r>
                      </w:p>
                    </w:txbxContent>
                  </v:textbox>
                </v:shape>
                <v:shape id="Поле 2" o:spid="_x0000_s1028" type="#_x0000_t202" style="position:absolute;left:571;top:4191;width:44291;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617532" w:rsidRPr="001F33B0" w:rsidRDefault="00617532"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Literature review and theoretical framework</w:t>
                        </w:r>
                      </w:p>
                    </w:txbxContent>
                  </v:textbox>
                </v:shape>
                <v:shape id="Поле 3" o:spid="_x0000_s1029" type="#_x0000_t202" style="position:absolute;left:571;top:8382;width:44291;height:29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617532" w:rsidRPr="001F33B0" w:rsidRDefault="00617532"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Identification of analytical themes</w:t>
                        </w:r>
                      </w:p>
                    </w:txbxContent>
                  </v:textbox>
                </v:shape>
                <v:shape id="Поле 4" o:spid="_x0000_s1030" type="#_x0000_t202" style="position:absolute;left:476;top:17287;width:44669;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617532" w:rsidRPr="001F33B0" w:rsidRDefault="00617532"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Development of interview questions</w:t>
                        </w:r>
                      </w:p>
                    </w:txbxContent>
                  </v:textbox>
                </v:shape>
                <v:shape id="Поле 5" o:spid="_x0000_s1031" type="#_x0000_t202" style="position:absolute;left:476;top:29763;width:44659;height:3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1F33B0" w:rsidRDefault="00617532" w:rsidP="001F33B0">
                        <w:pPr>
                          <w:spacing w:after="0" w:line="220" w:lineRule="exact"/>
                          <w:jc w:val="center"/>
                          <w:rPr>
                            <w:rFonts w:ascii="Times New Roman" w:hAnsi="Times New Roman" w:cs="Times New Roman"/>
                            <w:sz w:val="24"/>
                            <w:szCs w:val="24"/>
                          </w:rPr>
                        </w:pPr>
                        <w:r w:rsidRPr="001F33B0">
                          <w:rPr>
                            <w:rFonts w:ascii="Times New Roman" w:hAnsi="Times New Roman" w:cs="Times New Roman"/>
                            <w:sz w:val="24"/>
                            <w:szCs w:val="24"/>
                            <w:lang w:val="en-GB"/>
                          </w:rPr>
                          <w:t>Semi-structured interviews</w:t>
                        </w:r>
                        <w:r w:rsidR="007B439A" w:rsidRPr="001F33B0">
                          <w:rPr>
                            <w:rFonts w:ascii="Times New Roman" w:hAnsi="Times New Roman" w:cs="Times New Roman"/>
                            <w:sz w:val="24"/>
                            <w:szCs w:val="24"/>
                            <w:lang w:val="en-GB"/>
                          </w:rPr>
                          <w:t xml:space="preserve"> </w:t>
                        </w:r>
                      </w:p>
                      <w:p w:rsidR="00617532" w:rsidRPr="001F33B0" w:rsidRDefault="007B439A" w:rsidP="001F33B0">
                        <w:pPr>
                          <w:spacing w:after="0" w:line="220" w:lineRule="exact"/>
                          <w:jc w:val="center"/>
                          <w:rPr>
                            <w:rFonts w:ascii="Times New Roman" w:hAnsi="Times New Roman" w:cs="Times New Roman"/>
                            <w:lang w:val="en-GB"/>
                          </w:rPr>
                        </w:pPr>
                        <w:r w:rsidRPr="001F33B0">
                          <w:rPr>
                            <w:rFonts w:ascii="Times New Roman" w:hAnsi="Times New Roman" w:cs="Times New Roman"/>
                            <w:i/>
                            <w:lang w:val="en-GB"/>
                          </w:rPr>
                          <w:t>(Audio recording)</w:t>
                        </w:r>
                      </w:p>
                    </w:txbxContent>
                  </v:textbox>
                </v:shape>
                <v:shape id="Поле 7" o:spid="_x0000_s1032" type="#_x0000_t202" style="position:absolute;top:47767;width:45145;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617532" w:rsidRPr="001F33B0" w:rsidRDefault="00523E13"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Thematic synthesis</w:t>
                        </w:r>
                      </w:p>
                    </w:txbxContent>
                  </v:textbox>
                </v:shape>
                <v:shape id="Поле 8" o:spid="_x0000_s1033" type="#_x0000_t202" style="position:absolute;top:52149;width:45142;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617532" w:rsidRPr="001F33B0" w:rsidRDefault="001F33B0" w:rsidP="00617532">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Conceptual synthesis (RUHE framework)</w:t>
                        </w:r>
                      </w:p>
                    </w:txbxContent>
                  </v:textbox>
                </v:shape>
                <v:shapetype id="_x0000_t32" coordsize="21600,21600" o:spt="32" o:oned="t" path="m,l21600,21600e" filled="f">
                  <v:path arrowok="t" fillok="f" o:connecttype="none"/>
                  <o:lock v:ext="edit" shapetype="t"/>
                </v:shapetype>
                <v:shape id="Пряма зі стрілкою 9" o:spid="_x0000_s1034" type="#_x0000_t32" style="position:absolute;left:571;top:3048;width:0;height:14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YPGsUAAADaAAAADwAAAGRycy9kb3ducmV2LnhtbESPW2sCMRSE3wv9D+EUfNNsVbxsjSIt&#10;otJC8YLg22Fzulm6OVk3Udd/b4RCH4eZ+YaZzBpbigvVvnCs4LWTgCDOnC44V7DfLdojED4gaywd&#10;k4IbeZhNn58mmGp35Q1dtiEXEcI+RQUmhCqV0meGLPqOq4ij9+NqiyHKOpe6xmuE21J2k2QgLRYc&#10;FwxW9G4o+92erYKP9aE/PDWn797yaL4y6g2P3fmnUq2XZv4GIlAT/sN/7ZVWMIbHlXgD5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lYPGsUAAADaAAAADwAAAAAAAAAA&#10;AAAAAAChAgAAZHJzL2Rvd25yZXYueG1sUEsFBgAAAAAEAAQA+QAAAJMDAAAAAA==&#10;" strokecolor="black [3040]">
                  <v:stroke endarrow="open"/>
                </v:shape>
                <v:shape id="Пряма зі стрілкою 10" o:spid="_x0000_s1035" type="#_x0000_t32" style="position:absolute;left:571;top:7143;width:0;height:14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jxVMYAAADbAAAADwAAAGRycy9kb3ducmV2LnhtbESPQWsCQQyF7wX/w5BCb3W2WmrZOoq0&#10;FCsKoi0Fb2En3Vncyaw7o67/3hwK3hLey3tfxtPO1+pEbawCG3jqZ6CIi2ArLg38fH8+voKKCdli&#10;HZgMXCjCdNK7G2Nuw5k3dNqmUkkIxxwNuJSaXOtYOPIY+6EhFu0vtB6TrG2pbYtnCfe1HmTZi/ZY&#10;sTQ4bOjdUbHfHr2Bj8Xv8+jQHdbD+c6tChqOdoPZ0piH+272BipRl27m/+svK/hCL7/IAHpy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48VTGAAAA2wAAAA8AAAAAAAAA&#10;AAAAAAAAoQIAAGRycy9kb3ducmV2LnhtbFBLBQYAAAAABAAEAPkAAACUAwAAAAA=&#10;" strokecolor="black [3040]">
                  <v:stroke endarrow="open"/>
                </v:shape>
                <v:shape id="Пряма зі стрілкою 11" o:spid="_x0000_s1036" type="#_x0000_t32" style="position:absolute;left:619;top:11334;width:0;height:14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RUz8MAAADbAAAADwAAAGRycy9kb3ducmV2LnhtbERP32vCMBB+H/g/hBP2NtOqqHSmIhOZ&#10;ssGYiuDb0dyasuZSm6jdf78MhL3dx/fz5ovO1uJKra8cK0gHCQjiwumKSwWH/fppBsIHZI21Y1Lw&#10;Qx4Wee9hjpl2N/6k6y6UIoawz1CBCaHJpPSFIYt+4BriyH251mKIsC2lbvEWw20th0kykRYrjg0G&#10;G3oxVHzvLlbBanscT8/d+WP0ejLvBY2mp+HyTanHfrd8BhGoC//iu3uj4/wU/n6JB8j8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R0VM/DAAAA2wAAAA8AAAAAAAAAAAAA&#10;AAAAoQIAAGRycy9kb3ducmV2LnhtbFBLBQYAAAAABAAEAPkAAACRAwAAAAA=&#10;" strokecolor="black [3040]">
                  <v:stroke endarrow="open"/>
                </v:shape>
                <v:shape id="Пряма зі стрілкою 12" o:spid="_x0000_s1037" type="#_x0000_t32" style="position:absolute;left:476;top:15859;width:0;height:14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bKuMQAAADbAAAADwAAAGRycy9kb3ducmV2LnhtbERP22rCQBB9L/gPywh9azbGUiW6ilhK&#10;WyoULwi+DdkxG8zOxuxW49+7hULf5nCuM513thYXan3lWMEgSUEQF05XXCrYbd+exiB8QNZYOyYF&#10;N/Iwn/Uepphrd+U1XTahFDGEfY4KTAhNLqUvDFn0iWuII3d0rcUQYVtK3eI1httaZmn6Ii1WHBsM&#10;NrQ0VJw2P1bB6+f+eXTuzt/D94NZFTQcHbLFl1KP/W4xARGoC//iP/eHjvMz+P0lH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psq4xAAAANsAAAAPAAAAAAAAAAAA&#10;AAAAAKECAABkcnMvZG93bnJldi54bWxQSwUGAAAAAAQABAD5AAAAkgMAAAAA&#10;" strokecolor="black [3040]">
                  <v:stroke endarrow="open"/>
                </v:shape>
                <v:shape id="Пряма зі стрілкою 13" o:spid="_x0000_s1038" type="#_x0000_t32" style="position:absolute;left:476;top:24574;width:0;height:14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vI8QAAADbAAAADwAAAGRycy9kb3ducmV2LnhtbERP22rCQBB9L/gPywh9azaaUiW6ilhK&#10;WyoULwi+DdkxG8zOxuxW49+7hULf5nCuM513thYXan3lWMEgSUEQF05XXCrYbd+exiB8QNZYOyYF&#10;N/Iwn/Uepphrd+U1XTahFDGEfY4KTAhNLqUvDFn0iWuII3d0rcUQYVtK3eI1httaDtP0RVqsODYY&#10;bGhpqDhtfqyC18/98+jcnb+z94NZFZSNDsPFl1KP/W4xARGoC//iP/eHjvMz+P0lHiB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6m8jxAAAANsAAAAPAAAAAAAAAAAA&#10;AAAAAKECAABkcnMvZG93bnJldi54bWxQSwUGAAAAAAQABAD5AAAAkgMAAAAA&#10;" strokecolor="black [3040]">
                  <v:stroke endarrow="open"/>
                </v:shape>
                <v:shape id="Пряма зі стрілкою 14" o:spid="_x0000_s1039" type="#_x0000_t32" style="position:absolute;left:523;top:28317;width:0;height:14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P3V8QAAADbAAAADwAAAGRycy9kb3ducmV2LnhtbERP22rCQBB9L/gPywh9qxsv1BLdBFFK&#10;WyyIVgTfhuyYDWZnY3ar6d93hULf5nCuM887W4srtb5yrGA4SEAQF05XXCrYf70+vYDwAVlj7ZgU&#10;/JCHPOs9zDHV7sZbuu5CKWII+xQVmBCaVEpfGLLoB64hjtzJtRZDhG0pdYu3GG5rOUqSZ2mx4thg&#10;sKGloeK8+7YKVh+HyfTSXTbjt6P5LGg8PY4Wa6Ue+91iBiJQF/7Ff+53HedP4P5LPEBm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A/dXxAAAANsAAAAPAAAAAAAAAAAA&#10;AAAAAKECAABkcnMvZG93bnJldi54bWxQSwUGAAAAAAQABAD5AAAAkgMAAAAA&#10;" strokecolor="black [3040]">
                  <v:stroke endarrow="open"/>
                </v:shape>
                <v:shape id="Поле 17" o:spid="_x0000_s1040" type="#_x0000_t202" style="position:absolute;left:571;top:12858;width:44564;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7zFsAA&#10;AADbAAAADwAAAGRycy9kb3ducmV2LnhtbERPTWsCMRC9F/ofwhR6q9n2UNfVKLbYUvBUFc/DZkyC&#10;m8mSpOv23zeC0Ns83ucsVqPvxEAxucAKnicVCOI2aMdGwWH/8VSDSBlZYxeYFPxSgtXy/m6BjQ4X&#10;/qZhl40oIZwaVGBz7hspU2vJY5qEnrhwpxA95gKjkTripYT7Tr5U1av06Lg0WOzp3VJ73v14BZs3&#10;MzNtjdFuau3cMB5PW/Op1OPDuJ6DyDTmf/HN/aXL/ClcfykHy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7zFsAAAADbAAAADwAAAAAAAAAAAAAAAACYAgAAZHJzL2Rvd25y&#10;ZXYueG1sUEsFBgAAAAAEAAQA9QAAAIUDAAAAAA==&#10;" fillcolor="white [3201]" strokeweight=".5pt">
                  <v:textbox>
                    <w:txbxContent>
                      <w:p w:rsidR="007B439A" w:rsidRPr="001F33B0" w:rsidRDefault="007B439A" w:rsidP="001F33B0">
                        <w:pPr>
                          <w:spacing w:after="0"/>
                          <w:ind w:firstLine="567"/>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Development of thematic blocks</w:t>
                        </w:r>
                      </w:p>
                      <w:p w:rsidR="007B439A" w:rsidRPr="001F33B0" w:rsidRDefault="007B439A" w:rsidP="007B439A">
                        <w:pPr>
                          <w:spacing w:after="0" w:line="240" w:lineRule="auto"/>
                          <w:jc w:val="center"/>
                          <w:rPr>
                            <w:rFonts w:ascii="Times New Roman" w:hAnsi="Times New Roman" w:cs="Times New Roman"/>
                            <w:sz w:val="24"/>
                            <w:szCs w:val="24"/>
                            <w:lang w:val="en-GB"/>
                          </w:rPr>
                        </w:pPr>
                      </w:p>
                    </w:txbxContent>
                  </v:textbox>
                </v:shape>
                <v:shape id="Пряма зі стрілкою 18" o:spid="_x0000_s1041" type="#_x0000_t32" style="position:absolute;left:476;top:20240;width:0;height:14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79UsYAAADbAAAADwAAAGRycy9kb3ducmV2LnhtbESPQWsCQQyF7wX/w5BCb3W2WmrZOoq0&#10;FCsKoi0Fb2En3Vncyaw7o67/3hwK3hLey3tfxtPO1+pEbawCG3jqZ6CIi2ArLg38fH8+voKKCdli&#10;HZgMXCjCdNK7G2Nuw5k3dNqmUkkIxxwNuJSaXOtYOPIY+6EhFu0vtB6TrG2pbYtnCfe1HmTZi/ZY&#10;sTQ4bOjdUbHfHr2Bj8Xv8+jQHdbD+c6tChqOdoPZ0piH+272BipRl27m/+svK/gCK7/IAHpy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O/VLGAAAA2wAAAA8AAAAAAAAA&#10;AAAAAAAAoQIAAGRycy9kb3ducmV2LnhtbFBLBQYAAAAABAAEAPkAAACUAwAAAAA=&#10;" strokecolor="black [3040]">
                  <v:stroke endarrow="open"/>
                </v:shape>
                <v:shape id="Поле 19" o:spid="_x0000_s1042" type="#_x0000_t202" style="position:absolute;left:476;top:21621;width:44659;height:2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3C/78A&#10;AADbAAAADwAAAGRycy9kb3ducmV2LnhtbERPTWsCMRC9F/ofwgjeatYeZF2NosWWQk9q6XnYjElw&#10;M1mSdN3++6ZQ8DaP9znr7eg7MVBMLrCC+awCQdwG7dgo+Dy/PtUgUkbW2AUmBT+UYLt5fFhjo8ON&#10;jzScshElhFODCmzOfSNlai15TLPQExfuEqLHXGA0Uke8lXDfyeeqWkiPjkuDxZ5eLLXX07dXcNib&#10;pWlrjPZQa+eG8evyYd6Umk7G3QpEpjHfxf/ud13mL+Hvl3KA3Pw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bcL/vwAAANsAAAAPAAAAAAAAAAAAAAAAAJgCAABkcnMvZG93bnJl&#10;di54bWxQSwUGAAAAAAQABAD1AAAAhAMAAAAA&#10;" fillcolor="white [3201]" strokeweight=".5pt">
                  <v:textbox>
                    <w:txbxContent>
                      <w:p w:rsidR="007B439A" w:rsidRPr="001F33B0" w:rsidRDefault="007B439A" w:rsidP="007B439A">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Participant recruitment</w:t>
                        </w:r>
                      </w:p>
                    </w:txbxContent>
                  </v:textbox>
                </v:shape>
                <v:shape id="Поле 20" o:spid="_x0000_s1043" type="#_x0000_t202" style="position:absolute;left:476;top:26001;width:44669;height:2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uh374A&#10;AADbAAAADwAAAGRycy9kb3ducmV2LnhtbERPTWsCMRC9F/wPYYTealYPZbs1ShWVgqeq9DxsxiR0&#10;M1mSuG7/fXMoeHy87+V69J0YKCYXWMF8VoEgboN2bBRczvuXGkTKyBq7wKTglxKsV5OnJTY63PmL&#10;hlM2ooRwalCBzblvpEytJY9pFnriwl1D9JgLjEbqiPcS7ju5qKpX6dFxabDY09ZS+3O6eQW7jXkz&#10;bY3R7mrt3DB+X4/moNTzdPx4B5FpzA/xv/tTK1iU9eVL+QFy9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k7od++AAAA2wAAAA8AAAAAAAAAAAAAAAAAmAIAAGRycy9kb3ducmV2&#10;LnhtbFBLBQYAAAAABAAEAPUAAACDAwAAAAA=&#10;" fillcolor="white [3201]" strokeweight=".5pt">
                  <v:textbox>
                    <w:txbxContent>
                      <w:p w:rsidR="007B439A" w:rsidRPr="001F33B0" w:rsidRDefault="007B439A" w:rsidP="007B439A">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Interview scheduling and informed consent</w:t>
                        </w:r>
                      </w:p>
                    </w:txbxContent>
                  </v:textbox>
                </v:shape>
                <v:shape id="Поле 21" o:spid="_x0000_s1044" type="#_x0000_t202" style="position:absolute;left:476;top:34718;width:44662;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cERMEA&#10;AADbAAAADwAAAGRycy9kb3ducmV2LnhtbESPQWsCMRSE74X+h/AKvdWsHsq6NYottgietKXnx+aZ&#10;BDcvS5Ku239vBMHjMDPfMIvV6DsxUEwusILppAJB3Abt2Cj4+f58qUGkjKyxC0wK/inBavn4sMBG&#10;hzPvaThkIwqEU4MKbM59I2VqLXlMk9ATF+8YosdcZDRSRzwXuO/krKpepUfHZcFiTx+W2tPhzyvY&#10;vJu5aWuMdlNr54bx97gzX0o9P43rNxCZxnwP39pbrWA2heuX8gPk8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3BETBAAAA2wAAAA8AAAAAAAAAAAAAAAAAmAIAAGRycy9kb3du&#10;cmV2LnhtbFBLBQYAAAAABAAEAPUAAACGAwAAAAA=&#10;" fillcolor="white [3201]" strokeweight=".5pt">
                  <v:textbox>
                    <w:txbxContent>
                      <w:p w:rsidR="007B439A" w:rsidRPr="001F33B0" w:rsidRDefault="007B439A" w:rsidP="007B439A">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Verbatim transcription</w:t>
                        </w:r>
                      </w:p>
                    </w:txbxContent>
                  </v:textbox>
                </v:shape>
                <v:shape id="Пряма зі стрілкою 22" o:spid="_x0000_s1045" type="#_x0000_t32" style="position:absolute;left:476;top:37671;width:0;height:14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ABcYAAADbAAAADwAAAGRycy9kb3ducmV2LnhtbESPQWvCQBSE7wX/w/KE3pqNsWiJriKW&#10;UkuFUlsEb4/sMxvMvo3ZVeO/dwtCj8PMfMNM552txZlaXzlWMEhSEMSF0xWXCn5/3p5eQPiArLF2&#10;TAqu5GE+6z1MMdfuwt903oRSRAj7HBWYEJpcSl8YsugT1xBHb+9aiyHKtpS6xUuE21pmaTqSFiuO&#10;CwYbWhoqDpuTVfD6sX0eH7vj1/B9Z9YFDce7bPGp1GO/W0xABOrCf/jeXmkFWQZ/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KAAXGAAAA2wAAAA8AAAAAAAAA&#10;AAAAAAAAoQIAAGRycy9kb3ducmV2LnhtbFBLBQYAAAAABAAEAPkAAACUAwAAAAA=&#10;" strokecolor="black [3040]">
                  <v:stroke endarrow="open"/>
                </v:shape>
                <v:shape id="Поле 23" o:spid="_x0000_s1046" type="#_x0000_t202" style="position:absolute;left:238;top:39100;width:44904;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k/qMIA&#10;AADbAAAADwAAAGRycy9kb3ducmV2LnhtbESPQWsCMRSE74X+h/AK3mq2C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6T+owgAAANsAAAAPAAAAAAAAAAAAAAAAAJgCAABkcnMvZG93&#10;bnJldi54bWxQSwUGAAAAAAQABAD1AAAAhwMAAAAA&#10;" fillcolor="white [3201]" strokeweight=".5pt">
                  <v:textbox>
                    <w:txbxContent>
                      <w:p w:rsidR="007B439A" w:rsidRPr="001F33B0" w:rsidRDefault="007B439A" w:rsidP="007B439A">
                        <w:pPr>
                          <w:spacing w:after="0" w:line="240" w:lineRule="auto"/>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Anonymization</w:t>
                        </w:r>
                      </w:p>
                    </w:txbxContent>
                  </v:textbox>
                </v:shape>
                <v:shape id="Поле 24" o:spid="_x0000_s1047" type="#_x0000_t202" style="position:absolute;left:238;top:43386;width:44910;height:3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Cn3MIA&#10;AADbAAAADwAAAGRycy9kb3ducmV2LnhtbESPQWsCMRSE74X+h/AK3mq2IrKuRmmLLQVP1dLzY/NM&#10;gpuXJUnX7b9vBKHHYWa+Ydbb0XdioJhcYAVP0woEcRu0Y6Pg6/j2WINIGVljF5gU/FKC7eb+bo2N&#10;Dhf+pOGQjSgQTg0qsDn3jZSpteQxTUNPXLxTiB5zkdFIHfFS4L6Ts6paSI+Oy4LFnl4ttefDj1ew&#10;ezFL09YY7a7Wzg3j92lv3pWaPIzPKxCZxvwfvrU/tILZHK5fyg+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AKfcwgAAANsAAAAPAAAAAAAAAAAAAAAAAJgCAABkcnMvZG93&#10;bnJldi54bWxQSwUGAAAAAAQABAD1AAAAhwMAAAAA&#10;" fillcolor="white [3201]" strokeweight=".5pt">
                  <v:textbox>
                    <w:txbxContent>
                      <w:p w:rsidR="007B439A" w:rsidRPr="001F33B0" w:rsidRDefault="00523E13" w:rsidP="007B439A">
                        <w:pPr>
                          <w:spacing w:after="0" w:line="240" w:lineRule="auto"/>
                          <w:ind w:left="-142" w:right="-126"/>
                          <w:jc w:val="center"/>
                          <w:rPr>
                            <w:rFonts w:ascii="Times New Roman" w:hAnsi="Times New Roman" w:cs="Times New Roman"/>
                            <w:sz w:val="24"/>
                            <w:szCs w:val="24"/>
                            <w:lang w:val="en-GB"/>
                          </w:rPr>
                        </w:pPr>
                        <w:r w:rsidRPr="001F33B0">
                          <w:rPr>
                            <w:rFonts w:ascii="Times New Roman" w:hAnsi="Times New Roman" w:cs="Times New Roman"/>
                            <w:sz w:val="24"/>
                            <w:szCs w:val="24"/>
                            <w:lang w:val="en-GB"/>
                          </w:rPr>
                          <w:t xml:space="preserve">Thematic </w:t>
                        </w:r>
                        <w:r w:rsidR="007B439A" w:rsidRPr="001F33B0">
                          <w:rPr>
                            <w:rFonts w:ascii="Times New Roman" w:hAnsi="Times New Roman" w:cs="Times New Roman"/>
                            <w:sz w:val="24"/>
                            <w:szCs w:val="24"/>
                            <w:lang w:val="en-GB"/>
                          </w:rPr>
                          <w:t xml:space="preserve">Coding: Open coding → </w:t>
                        </w:r>
                        <w:proofErr w:type="gramStart"/>
                        <w:r w:rsidR="007B439A" w:rsidRPr="001F33B0">
                          <w:rPr>
                            <w:rFonts w:ascii="Times New Roman" w:hAnsi="Times New Roman" w:cs="Times New Roman"/>
                            <w:sz w:val="24"/>
                            <w:szCs w:val="24"/>
                            <w:lang w:val="en-GB"/>
                          </w:rPr>
                          <w:t>Axial</w:t>
                        </w:r>
                        <w:proofErr w:type="gramEnd"/>
                        <w:r w:rsidR="007B439A" w:rsidRPr="001F33B0">
                          <w:rPr>
                            <w:rFonts w:ascii="Times New Roman" w:hAnsi="Times New Roman" w:cs="Times New Roman"/>
                            <w:sz w:val="24"/>
                            <w:szCs w:val="24"/>
                            <w:lang w:val="en-GB"/>
                          </w:rPr>
                          <w:t xml:space="preserve"> coding → Selective coding</w:t>
                        </w:r>
                      </w:p>
                    </w:txbxContent>
                  </v:textbox>
                </v:shape>
                <v:shape id="Пряма зі стрілкою 25" o:spid="_x0000_s1048" type="#_x0000_t32" style="position:absolute;left:238;top:42052;width:0;height:14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OYccYAAADbAAAADwAAAGRycy9kb3ducmV2LnhtbESP3WoCMRSE7wXfIZxC7zTbtVVZjSIt&#10;xZYWxB8E7w6b42Zxc7Juom7fvikUvBxm5htmOm9tJa7U+NKxgqd+AoI4d7rkQsFu+94bg/ABWWPl&#10;mBT8kIf5rNuZYqbdjdd03YRCRAj7DBWYEOpMSp8bsuj7riaO3tE1FkOUTSF1g7cIt5VMk2QoLZYc&#10;FwzW9GooP20uVsHb5/55dG7Pq8HyYL5zGowO6eJLqceHdjEBEagN9/B/+0MrSF/g70v8AXL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UjmHHGAAAA2wAAAA8AAAAAAAAA&#10;AAAAAAAAoQIAAGRycy9kb3ducmV2LnhtbFBLBQYAAAAABAAEAPkAAACUAwAAAAA=&#10;" strokecolor="black [3040]">
                  <v:stroke endarrow="open"/>
                </v:shape>
                <v:shape id="Пряма зі стрілкою 26" o:spid="_x0000_s1049" type="#_x0000_t32" style="position:absolute;left:238;top:46339;width:0;height:14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EGBsYAAADbAAAADwAAAGRycy9kb3ducmV2LnhtbESPQWvCQBSE70L/w/IEb2ZjFC2pq4gi&#10;WiqU2lLw9si+ZkOzb2N21fTfdwsFj8PMfMPMl52txZVaXzlWMEpSEMSF0xWXCj7et8NHED4ga6wd&#10;k4If8rBcPPTmmGt34ze6HkMpIoR9jgpMCE0upS8MWfSJa4ij9+VaiyHKtpS6xVuE21pmaTqVFiuO&#10;CwYbWhsqvo8Xq2Dz/DmZnbvz63h3MoeCxrNTtnpRatDvVk8gAnXhHv5v77WCbAp/X+IP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xBgbGAAAA2wAAAA8AAAAAAAAA&#10;AAAAAAAAoQIAAGRycy9kb3ducmV2LnhtbFBLBQYAAAAABAAEAPkAAACUAwAAAAA=&#10;" strokecolor="black [3040]">
                  <v:stroke endarrow="open"/>
                </v:shape>
                <v:shape id="Пряма зі стрілкою 27" o:spid="_x0000_s1050" type="#_x0000_t32" style="position:absolute;top:50673;width:0;height:144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2jncYAAADbAAAADwAAAGRycy9kb3ducmV2LnhtbESPQWvCQBSE74X+h+UVeqsbozQldRVR&#10;pEqFUpWCt0f2mQ1m38bsqvHfu4VCj8PMfMOMJp2txYVaXzlW0O8lIIgLpysuFey2i5c3ED4ga6wd&#10;k4IbeZiMHx9GmGt35W+6bEIpIoR9jgpMCE0upS8MWfQ91xBH7+BaiyHKtpS6xWuE21qmSfIqLVYc&#10;Fww2NDNUHDdnq2C++hlmp+70NfjYm3VBg2yfTj+Ven7qpu8gAnXhP/zXXmoFaQa/X+IPkO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q9o53GAAAA2wAAAA8AAAAAAAAA&#10;AAAAAAAAoQIAAGRycy9kb3ducmV2LnhtbFBLBQYAAAAABAAEAPkAAACUAwAAAAA=&#10;" strokecolor="black [3040]">
                  <v:stroke endarrow="open"/>
                </v:shape>
              </v:group>
            </w:pict>
          </mc:Fallback>
        </mc:AlternateContent>
      </w:r>
    </w:p>
    <w:p w:rsidR="00BA3E64" w:rsidRDefault="00BA3E64" w:rsidP="00BA3E64">
      <w:pPr>
        <w:spacing w:after="0"/>
        <w:ind w:firstLine="567"/>
        <w:jc w:val="both"/>
        <w:rPr>
          <w:rFonts w:ascii="Times New Roman" w:hAnsi="Times New Roman" w:cs="Times New Roman"/>
          <w:sz w:val="28"/>
          <w:szCs w:val="28"/>
        </w:rPr>
      </w:pPr>
    </w:p>
    <w:p w:rsidR="00BA3E64" w:rsidRDefault="00BA3E64" w:rsidP="00BA3E64">
      <w:pPr>
        <w:spacing w:after="0"/>
        <w:ind w:firstLine="567"/>
        <w:jc w:val="both"/>
        <w:rPr>
          <w:rFonts w:ascii="Times New Roman" w:hAnsi="Times New Roman" w:cs="Times New Roman"/>
          <w:sz w:val="28"/>
          <w:szCs w:val="28"/>
        </w:rPr>
      </w:pPr>
    </w:p>
    <w:p w:rsidR="00BA3E64" w:rsidRDefault="00BA3E64" w:rsidP="00BA3E64">
      <w:pPr>
        <w:spacing w:after="0"/>
        <w:ind w:firstLine="567"/>
        <w:jc w:val="both"/>
        <w:rPr>
          <w:rFonts w:ascii="Times New Roman" w:hAnsi="Times New Roman" w:cs="Times New Roman"/>
          <w:sz w:val="28"/>
          <w:szCs w:val="28"/>
        </w:rPr>
      </w:pPr>
    </w:p>
    <w:p w:rsidR="00BA3E64" w:rsidRDefault="00BA3E64" w:rsidP="00BA3E64">
      <w:pPr>
        <w:spacing w:after="0"/>
        <w:ind w:firstLine="567"/>
        <w:jc w:val="both"/>
        <w:rPr>
          <w:rFonts w:ascii="Times New Roman" w:hAnsi="Times New Roman" w:cs="Times New Roman"/>
          <w:sz w:val="28"/>
          <w:szCs w:val="28"/>
        </w:rPr>
      </w:pPr>
    </w:p>
    <w:p w:rsidR="00BA3E64" w:rsidRPr="00BA3E64" w:rsidRDefault="00BA3E64" w:rsidP="00BA3E64">
      <w:pPr>
        <w:spacing w:after="0"/>
        <w:ind w:firstLine="567"/>
        <w:jc w:val="both"/>
        <w:rPr>
          <w:rFonts w:ascii="Times New Roman" w:hAnsi="Times New Roman" w:cs="Times New Roman"/>
          <w:sz w:val="28"/>
          <w:szCs w:val="28"/>
        </w:rPr>
      </w:pPr>
    </w:p>
    <w:p w:rsidR="00617532" w:rsidRDefault="00617532" w:rsidP="00BA3E64">
      <w:pPr>
        <w:spacing w:after="0"/>
        <w:ind w:firstLine="567"/>
        <w:jc w:val="both"/>
        <w:rPr>
          <w:rFonts w:ascii="Times New Roman" w:hAnsi="Times New Roman" w:cs="Times New Roman"/>
          <w:sz w:val="28"/>
          <w:szCs w:val="28"/>
        </w:rPr>
      </w:pPr>
    </w:p>
    <w:p w:rsidR="00617532" w:rsidRDefault="00617532" w:rsidP="00BA3E64">
      <w:pPr>
        <w:spacing w:after="0"/>
        <w:ind w:firstLine="567"/>
        <w:jc w:val="both"/>
        <w:rPr>
          <w:rFonts w:ascii="Times New Roman" w:hAnsi="Times New Roman" w:cs="Times New Roman"/>
          <w:sz w:val="28"/>
          <w:szCs w:val="28"/>
        </w:rPr>
      </w:pPr>
    </w:p>
    <w:p w:rsidR="00617532" w:rsidRDefault="00617532" w:rsidP="00BA3E64">
      <w:pPr>
        <w:spacing w:after="0"/>
        <w:ind w:firstLine="567"/>
        <w:jc w:val="both"/>
        <w:rPr>
          <w:rFonts w:ascii="Times New Roman" w:hAnsi="Times New Roman" w:cs="Times New Roman"/>
          <w:sz w:val="28"/>
          <w:szCs w:val="28"/>
        </w:rPr>
      </w:pPr>
    </w:p>
    <w:p w:rsidR="00617532" w:rsidRDefault="00617532" w:rsidP="00BA3E64">
      <w:pPr>
        <w:spacing w:after="0"/>
        <w:ind w:firstLine="567"/>
        <w:jc w:val="both"/>
        <w:rPr>
          <w:rFonts w:ascii="Times New Roman" w:hAnsi="Times New Roman" w:cs="Times New Roman"/>
          <w:sz w:val="28"/>
          <w:szCs w:val="28"/>
        </w:rPr>
      </w:pPr>
    </w:p>
    <w:p w:rsidR="00617532" w:rsidRDefault="00617532" w:rsidP="00BA3E64">
      <w:pPr>
        <w:spacing w:after="0"/>
        <w:ind w:firstLine="567"/>
        <w:jc w:val="both"/>
        <w:rPr>
          <w:rFonts w:ascii="Times New Roman" w:hAnsi="Times New Roman" w:cs="Times New Roman"/>
          <w:sz w:val="28"/>
          <w:szCs w:val="28"/>
        </w:rPr>
      </w:pPr>
    </w:p>
    <w:p w:rsidR="00617532" w:rsidRDefault="00617532" w:rsidP="00BA3E64">
      <w:pPr>
        <w:spacing w:after="0"/>
        <w:ind w:firstLine="567"/>
        <w:jc w:val="both"/>
        <w:rPr>
          <w:rFonts w:ascii="Times New Roman" w:hAnsi="Times New Roman" w:cs="Times New Roman"/>
          <w:sz w:val="28"/>
          <w:szCs w:val="28"/>
        </w:rPr>
      </w:pPr>
    </w:p>
    <w:p w:rsidR="00617532" w:rsidRDefault="00617532" w:rsidP="00BA3E64">
      <w:pPr>
        <w:spacing w:after="0"/>
        <w:ind w:firstLine="567"/>
        <w:jc w:val="both"/>
        <w:rPr>
          <w:rFonts w:ascii="Times New Roman" w:hAnsi="Times New Roman" w:cs="Times New Roman"/>
          <w:sz w:val="28"/>
          <w:szCs w:val="28"/>
        </w:rPr>
      </w:pPr>
    </w:p>
    <w:p w:rsidR="00617532" w:rsidRDefault="00617532" w:rsidP="00BA3E64">
      <w:pPr>
        <w:spacing w:after="0"/>
        <w:ind w:firstLine="567"/>
        <w:jc w:val="both"/>
        <w:rPr>
          <w:rFonts w:ascii="Times New Roman" w:hAnsi="Times New Roman" w:cs="Times New Roman"/>
          <w:sz w:val="28"/>
          <w:szCs w:val="28"/>
        </w:rPr>
      </w:pPr>
    </w:p>
    <w:p w:rsidR="00617532" w:rsidRPr="00617532" w:rsidRDefault="007B439A" w:rsidP="00BA3E64">
      <w:pPr>
        <w:spacing w:after="0"/>
        <w:ind w:firstLine="567"/>
        <w:jc w:val="both"/>
        <w:rPr>
          <w:rFonts w:ascii="Times New Roman" w:hAnsi="Times New Roman" w:cs="Times New Roman"/>
          <w:sz w:val="16"/>
          <w:szCs w:val="16"/>
        </w:rPr>
      </w:pPr>
      <w:r>
        <w:rPr>
          <w:rFonts w:ascii="Times New Roman" w:hAnsi="Times New Roman" w:cs="Times New Roman"/>
          <w:noProof/>
          <w:sz w:val="28"/>
          <w:szCs w:val="28"/>
          <w:lang w:eastAsia="uk-UA"/>
        </w:rPr>
        <mc:AlternateContent>
          <mc:Choice Requires="wps">
            <w:drawing>
              <wp:anchor distT="0" distB="0" distL="114300" distR="114300" simplePos="0" relativeHeight="251686912" behindDoc="0" locked="0" layoutInCell="1" allowOverlap="1" wp14:anchorId="6285C9A7" wp14:editId="4195ECED">
                <wp:simplePos x="0" y="0"/>
                <wp:positionH relativeFrom="column">
                  <wp:posOffset>395287</wp:posOffset>
                </wp:positionH>
                <wp:positionV relativeFrom="paragraph">
                  <wp:posOffset>53340</wp:posOffset>
                </wp:positionV>
                <wp:extent cx="0" cy="144780"/>
                <wp:effectExtent l="95250" t="0" r="57150" b="64770"/>
                <wp:wrapNone/>
                <wp:docPr id="15" name="Пряма зі стрілкою 15"/>
                <wp:cNvGraphicFramePr/>
                <a:graphic xmlns:a="http://schemas.openxmlformats.org/drawingml/2006/main">
                  <a:graphicData uri="http://schemas.microsoft.com/office/word/2010/wordprocessingShape">
                    <wps:wsp>
                      <wps:cNvCnPr/>
                      <wps:spPr>
                        <a:xfrm flipH="1">
                          <a:off x="0" y="0"/>
                          <a:ext cx="0" cy="1447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 зі стрілкою 15" o:spid="_x0000_s1026" type="#_x0000_t32" style="position:absolute;margin-left:31.1pt;margin-top:4.2pt;width:0;height:11.4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" strokecolor="black [3040]">
                <v:stroke endarrow="open"/>
              </v:shape>
            </w:pict>
          </mc:Fallback>
        </mc:AlternateContent>
      </w:r>
    </w:p>
    <w:p w:rsidR="00617532" w:rsidRDefault="00617532" w:rsidP="00BA3E64">
      <w:pPr>
        <w:spacing w:after="0"/>
        <w:ind w:firstLine="567"/>
        <w:jc w:val="both"/>
        <w:rPr>
          <w:rFonts w:ascii="Times New Roman" w:hAnsi="Times New Roman" w:cs="Times New Roman"/>
          <w:b/>
          <w:sz w:val="28"/>
          <w:szCs w:val="28"/>
        </w:rPr>
      </w:pPr>
    </w:p>
    <w:p w:rsidR="00617532" w:rsidRDefault="00617532" w:rsidP="00BA3E64">
      <w:pPr>
        <w:spacing w:after="0"/>
        <w:ind w:firstLine="567"/>
        <w:jc w:val="both"/>
        <w:rPr>
          <w:rFonts w:ascii="Times New Roman" w:hAnsi="Times New Roman" w:cs="Times New Roman"/>
          <w:b/>
          <w:sz w:val="28"/>
          <w:szCs w:val="28"/>
        </w:rPr>
      </w:pPr>
    </w:p>
    <w:p w:rsidR="00617532" w:rsidRDefault="00617532" w:rsidP="00BA3E64">
      <w:pPr>
        <w:spacing w:after="0"/>
        <w:ind w:firstLine="567"/>
        <w:jc w:val="both"/>
        <w:rPr>
          <w:rFonts w:ascii="Times New Roman" w:hAnsi="Times New Roman" w:cs="Times New Roman"/>
          <w:b/>
          <w:sz w:val="28"/>
          <w:szCs w:val="28"/>
        </w:rPr>
      </w:pPr>
    </w:p>
    <w:p w:rsidR="00617532" w:rsidRDefault="00617532" w:rsidP="00BA3E64">
      <w:pPr>
        <w:spacing w:after="0"/>
        <w:ind w:firstLine="567"/>
        <w:jc w:val="both"/>
        <w:rPr>
          <w:rFonts w:ascii="Times New Roman" w:hAnsi="Times New Roman" w:cs="Times New Roman"/>
          <w:b/>
          <w:sz w:val="28"/>
          <w:szCs w:val="28"/>
        </w:rPr>
      </w:pPr>
    </w:p>
    <w:p w:rsidR="00617532" w:rsidRDefault="00617532" w:rsidP="00BA3E64">
      <w:pPr>
        <w:spacing w:after="0"/>
        <w:ind w:firstLine="567"/>
        <w:jc w:val="both"/>
        <w:rPr>
          <w:rFonts w:ascii="Times New Roman" w:hAnsi="Times New Roman" w:cs="Times New Roman"/>
          <w:b/>
          <w:sz w:val="28"/>
          <w:szCs w:val="28"/>
        </w:rPr>
      </w:pPr>
    </w:p>
    <w:p w:rsidR="00617532" w:rsidRDefault="00617532" w:rsidP="00BA3E64">
      <w:pPr>
        <w:spacing w:after="0"/>
        <w:ind w:firstLine="567"/>
        <w:jc w:val="both"/>
        <w:rPr>
          <w:rFonts w:ascii="Times New Roman" w:hAnsi="Times New Roman" w:cs="Times New Roman"/>
          <w:b/>
          <w:sz w:val="28"/>
          <w:szCs w:val="28"/>
        </w:rPr>
      </w:pPr>
    </w:p>
    <w:p w:rsidR="00617532" w:rsidRDefault="00617532" w:rsidP="00BA3E64">
      <w:pPr>
        <w:spacing w:after="0"/>
        <w:ind w:firstLine="567"/>
        <w:jc w:val="both"/>
        <w:rPr>
          <w:rFonts w:ascii="Times New Roman" w:hAnsi="Times New Roman" w:cs="Times New Roman"/>
          <w:b/>
          <w:sz w:val="28"/>
          <w:szCs w:val="28"/>
        </w:rPr>
      </w:pPr>
    </w:p>
    <w:p w:rsidR="00617532" w:rsidRDefault="00617532" w:rsidP="00BA3E64">
      <w:pPr>
        <w:spacing w:after="0"/>
        <w:ind w:firstLine="567"/>
        <w:jc w:val="both"/>
        <w:rPr>
          <w:rFonts w:ascii="Times New Roman" w:hAnsi="Times New Roman" w:cs="Times New Roman"/>
          <w:b/>
          <w:sz w:val="28"/>
          <w:szCs w:val="28"/>
        </w:rPr>
      </w:pPr>
    </w:p>
    <w:p w:rsidR="00617532" w:rsidRDefault="00617532" w:rsidP="00BA3E64">
      <w:pPr>
        <w:spacing w:after="0"/>
        <w:ind w:firstLine="567"/>
        <w:jc w:val="both"/>
        <w:rPr>
          <w:rFonts w:ascii="Times New Roman" w:hAnsi="Times New Roman" w:cs="Times New Roman"/>
          <w:b/>
          <w:sz w:val="28"/>
          <w:szCs w:val="28"/>
        </w:rPr>
      </w:pPr>
    </w:p>
    <w:p w:rsidR="007B439A" w:rsidRPr="00523E13" w:rsidRDefault="007B439A" w:rsidP="00BA3E64">
      <w:pPr>
        <w:spacing w:after="0"/>
        <w:ind w:firstLine="567"/>
        <w:jc w:val="both"/>
        <w:rPr>
          <w:rFonts w:ascii="Times New Roman" w:hAnsi="Times New Roman" w:cs="Times New Roman"/>
          <w:b/>
          <w:sz w:val="16"/>
          <w:szCs w:val="16"/>
        </w:rPr>
      </w:pPr>
    </w:p>
    <w:p w:rsidR="00617532" w:rsidRPr="00617532" w:rsidRDefault="00617532" w:rsidP="00BA3E64">
      <w:pPr>
        <w:spacing w:after="0"/>
        <w:ind w:firstLine="567"/>
        <w:jc w:val="both"/>
        <w:rPr>
          <w:rFonts w:ascii="Times New Roman" w:hAnsi="Times New Roman" w:cs="Times New Roman"/>
          <w:b/>
          <w:sz w:val="28"/>
          <w:szCs w:val="28"/>
          <w:lang w:val="en-GB"/>
        </w:rPr>
      </w:pPr>
      <w:r w:rsidRPr="00617532">
        <w:rPr>
          <w:rFonts w:ascii="Times New Roman" w:hAnsi="Times New Roman" w:cs="Times New Roman"/>
          <w:b/>
          <w:sz w:val="28"/>
          <w:szCs w:val="28"/>
          <w:lang w:val="en-GB"/>
        </w:rPr>
        <w:t xml:space="preserve">Figure S1. </w:t>
      </w:r>
      <w:r w:rsidRPr="00617532">
        <w:rPr>
          <w:rFonts w:ascii="Times New Roman" w:hAnsi="Times New Roman" w:cs="Times New Roman"/>
          <w:sz w:val="28"/>
          <w:szCs w:val="28"/>
          <w:lang w:val="en-GB"/>
        </w:rPr>
        <w:t>Development and Implementation Process of the Semi-Structured Interview Guide</w:t>
      </w:r>
    </w:p>
    <w:p w:rsidR="00617532" w:rsidRDefault="00617532" w:rsidP="00BA3E64">
      <w:pPr>
        <w:spacing w:after="0"/>
        <w:ind w:firstLine="567"/>
        <w:jc w:val="both"/>
        <w:rPr>
          <w:rFonts w:ascii="Times New Roman" w:hAnsi="Times New Roman" w:cs="Times New Roman"/>
          <w:sz w:val="28"/>
          <w:szCs w:val="28"/>
        </w:rPr>
      </w:pPr>
    </w:p>
    <w:p w:rsidR="00BD571E" w:rsidRPr="00BD571E" w:rsidRDefault="00BD571E" w:rsidP="00BD571E">
      <w:pPr>
        <w:pStyle w:val="a4"/>
        <w:spacing w:before="0" w:beforeAutospacing="0" w:after="0" w:afterAutospacing="0" w:line="276" w:lineRule="auto"/>
        <w:ind w:firstLine="567"/>
        <w:jc w:val="both"/>
        <w:rPr>
          <w:i/>
          <w:sz w:val="28"/>
          <w:szCs w:val="28"/>
          <w:lang w:val="en-GB"/>
        </w:rPr>
      </w:pPr>
      <w:r w:rsidRPr="00BD571E">
        <w:rPr>
          <w:rStyle w:val="ab"/>
          <w:i w:val="0"/>
          <w:sz w:val="28"/>
          <w:szCs w:val="28"/>
          <w:lang w:val="en-GB"/>
        </w:rPr>
        <w:t xml:space="preserve">Figure S1 summarizes the sequential process used to develop and implement the semi-structured interview guide. Beginning with the formulation of the research objectives and theoretical framework, the workflow illustrates how conceptual </w:t>
      </w:r>
      <w:r w:rsidRPr="00BD571E">
        <w:rPr>
          <w:rStyle w:val="ab"/>
          <w:i w:val="0"/>
          <w:sz w:val="28"/>
          <w:szCs w:val="28"/>
          <w:lang w:val="en-GB"/>
        </w:rPr>
        <w:lastRenderedPageBreak/>
        <w:t>constructs were translated into analytical themes, thematic interview blocks, and interview questions. It further demonstrates the procedures for participant recruitment, data collection, transcription, thematic coding, and conceptual synthesis that culminated in the development of the Regenerative Urban Hospitality Ecosystem (RUHE) framework.</w:t>
      </w:r>
    </w:p>
    <w:p w:rsidR="00BA3E64" w:rsidRPr="00BD571E" w:rsidRDefault="00BA3E64" w:rsidP="00BA3E64">
      <w:pPr>
        <w:spacing w:after="0"/>
        <w:ind w:firstLine="567"/>
        <w:jc w:val="both"/>
        <w:rPr>
          <w:rFonts w:ascii="Times New Roman" w:hAnsi="Times New Roman" w:cs="Times New Roman"/>
          <w:sz w:val="28"/>
          <w:szCs w:val="28"/>
        </w:rPr>
      </w:pPr>
    </w:p>
    <w:p w:rsidR="00BA3E64" w:rsidRPr="00BD571E" w:rsidRDefault="00BD571E" w:rsidP="00BA3E64">
      <w:pPr>
        <w:spacing w:after="0"/>
        <w:ind w:firstLine="567"/>
        <w:jc w:val="both"/>
        <w:rPr>
          <w:rFonts w:ascii="Times New Roman" w:hAnsi="Times New Roman" w:cs="Times New Roman"/>
          <w:b/>
          <w:sz w:val="28"/>
          <w:szCs w:val="28"/>
          <w:lang w:val="en-GB"/>
        </w:rPr>
      </w:pPr>
      <w:r w:rsidRPr="00BD571E">
        <w:rPr>
          <w:rFonts w:ascii="Times New Roman" w:hAnsi="Times New Roman" w:cs="Times New Roman"/>
          <w:b/>
          <w:sz w:val="28"/>
          <w:szCs w:val="28"/>
        </w:rPr>
        <w:t xml:space="preserve">2.1. </w:t>
      </w:r>
      <w:proofErr w:type="spellStart"/>
      <w:r w:rsidRPr="00BD571E">
        <w:rPr>
          <w:rFonts w:ascii="Times New Roman" w:hAnsi="Times New Roman" w:cs="Times New Roman"/>
          <w:b/>
          <w:sz w:val="28"/>
          <w:szCs w:val="28"/>
        </w:rPr>
        <w:t>Development</w:t>
      </w:r>
      <w:proofErr w:type="spellEnd"/>
      <w:r w:rsidRPr="00BD571E">
        <w:rPr>
          <w:rFonts w:ascii="Times New Roman" w:hAnsi="Times New Roman" w:cs="Times New Roman"/>
          <w:b/>
          <w:sz w:val="28"/>
          <w:szCs w:val="28"/>
        </w:rPr>
        <w:t xml:space="preserve"> </w:t>
      </w:r>
      <w:proofErr w:type="spellStart"/>
      <w:r w:rsidRPr="00BD571E">
        <w:rPr>
          <w:rFonts w:ascii="Times New Roman" w:hAnsi="Times New Roman" w:cs="Times New Roman"/>
          <w:b/>
          <w:sz w:val="28"/>
          <w:szCs w:val="28"/>
        </w:rPr>
        <w:t>of</w:t>
      </w:r>
      <w:proofErr w:type="spellEnd"/>
      <w:r w:rsidRPr="00BD571E">
        <w:rPr>
          <w:rFonts w:ascii="Times New Roman" w:hAnsi="Times New Roman" w:cs="Times New Roman"/>
          <w:b/>
          <w:sz w:val="28"/>
          <w:szCs w:val="28"/>
        </w:rPr>
        <w:t xml:space="preserve"> </w:t>
      </w:r>
      <w:proofErr w:type="spellStart"/>
      <w:r w:rsidRPr="00BD571E">
        <w:rPr>
          <w:rFonts w:ascii="Times New Roman" w:hAnsi="Times New Roman" w:cs="Times New Roman"/>
          <w:b/>
          <w:sz w:val="28"/>
          <w:szCs w:val="28"/>
        </w:rPr>
        <w:t>Thematic</w:t>
      </w:r>
      <w:proofErr w:type="spellEnd"/>
      <w:r w:rsidRPr="00BD571E">
        <w:rPr>
          <w:rFonts w:ascii="Times New Roman" w:hAnsi="Times New Roman" w:cs="Times New Roman"/>
          <w:b/>
          <w:sz w:val="28"/>
          <w:szCs w:val="28"/>
        </w:rPr>
        <w:t xml:space="preserve"> </w:t>
      </w:r>
      <w:proofErr w:type="spellStart"/>
      <w:r w:rsidRPr="00BD571E">
        <w:rPr>
          <w:rFonts w:ascii="Times New Roman" w:hAnsi="Times New Roman" w:cs="Times New Roman"/>
          <w:b/>
          <w:sz w:val="28"/>
          <w:szCs w:val="28"/>
        </w:rPr>
        <w:t>Interview</w:t>
      </w:r>
      <w:proofErr w:type="spellEnd"/>
      <w:r w:rsidRPr="00BD571E">
        <w:rPr>
          <w:rFonts w:ascii="Times New Roman" w:hAnsi="Times New Roman" w:cs="Times New Roman"/>
          <w:b/>
          <w:sz w:val="28"/>
          <w:szCs w:val="28"/>
        </w:rPr>
        <w:t xml:space="preserve"> </w:t>
      </w:r>
      <w:proofErr w:type="spellStart"/>
      <w:r w:rsidRPr="00BD571E">
        <w:rPr>
          <w:rFonts w:ascii="Times New Roman" w:hAnsi="Times New Roman" w:cs="Times New Roman"/>
          <w:b/>
          <w:sz w:val="28"/>
          <w:szCs w:val="28"/>
        </w:rPr>
        <w:t>Blocks</w:t>
      </w:r>
      <w:proofErr w:type="spellEnd"/>
      <w:r w:rsidR="00BA3E64" w:rsidRPr="00BD571E">
        <w:rPr>
          <w:rFonts w:ascii="Times New Roman" w:hAnsi="Times New Roman" w:cs="Times New Roman"/>
          <w:b/>
          <w:sz w:val="28"/>
          <w:szCs w:val="28"/>
          <w:lang w:val="en-GB"/>
        </w:rPr>
        <w:t>.</w:t>
      </w:r>
    </w:p>
    <w:p w:rsidR="00BA3E64" w:rsidRDefault="00BD571E" w:rsidP="00A72ED4">
      <w:pPr>
        <w:spacing w:after="0"/>
        <w:ind w:firstLine="567"/>
        <w:jc w:val="both"/>
        <w:rPr>
          <w:rFonts w:ascii="Times New Roman" w:hAnsi="Times New Roman" w:cs="Times New Roman"/>
          <w:sz w:val="28"/>
          <w:szCs w:val="28"/>
        </w:rPr>
      </w:pPr>
      <w:r w:rsidRPr="00BD571E">
        <w:rPr>
          <w:rFonts w:ascii="Times New Roman" w:hAnsi="Times New Roman" w:cs="Times New Roman"/>
          <w:sz w:val="28"/>
          <w:szCs w:val="28"/>
          <w:lang w:val="en-GB"/>
        </w:rPr>
        <w:t>The interview guide was organized into six thematic blocks derived from the conceptual framework and research objectives. Each thematic block addressed a specific dimension of the proposed transformation from resilience to antifragility and regenerative urban hospitality ecosystems. Table S1 presents the structure of the interview guide, including the objectives of each thematic block and the corresponding core interview questions.</w:t>
      </w:r>
    </w:p>
    <w:p w:rsidR="00BD571E" w:rsidRDefault="00BD571E" w:rsidP="00A72ED4">
      <w:pPr>
        <w:spacing w:after="0"/>
        <w:ind w:firstLine="567"/>
        <w:jc w:val="both"/>
        <w:rPr>
          <w:rFonts w:ascii="Times New Roman" w:hAnsi="Times New Roman" w:cs="Times New Roman"/>
          <w:sz w:val="28"/>
          <w:szCs w:val="28"/>
        </w:rPr>
      </w:pPr>
    </w:p>
    <w:p w:rsidR="008357BF" w:rsidRDefault="00BD571E" w:rsidP="008357BF">
      <w:pPr>
        <w:spacing w:after="0"/>
        <w:ind w:firstLine="567"/>
        <w:jc w:val="both"/>
        <w:rPr>
          <w:rFonts w:ascii="Times New Roman" w:hAnsi="Times New Roman" w:cs="Times New Roman"/>
          <w:sz w:val="28"/>
          <w:szCs w:val="28"/>
        </w:rPr>
      </w:pPr>
      <w:r w:rsidRPr="00BD571E">
        <w:rPr>
          <w:rFonts w:ascii="Times New Roman" w:hAnsi="Times New Roman" w:cs="Times New Roman"/>
          <w:b/>
          <w:sz w:val="28"/>
          <w:szCs w:val="28"/>
          <w:lang w:val="en-GB"/>
        </w:rPr>
        <w:t>Table S1.</w:t>
      </w:r>
      <w:r w:rsidRPr="00BD571E">
        <w:rPr>
          <w:rFonts w:ascii="Times New Roman" w:hAnsi="Times New Roman" w:cs="Times New Roman"/>
          <w:sz w:val="28"/>
          <w:szCs w:val="28"/>
          <w:lang w:val="en-GB"/>
        </w:rPr>
        <w:t xml:space="preserve"> </w:t>
      </w:r>
      <w:r w:rsidR="008357BF" w:rsidRPr="00135D7B">
        <w:rPr>
          <w:rFonts w:ascii="Times New Roman" w:hAnsi="Times New Roman" w:cs="Times New Roman"/>
          <w:sz w:val="28"/>
          <w:szCs w:val="28"/>
          <w:lang w:val="en-GB"/>
        </w:rPr>
        <w:t>Structure of the Semi-Structured Interview Guide and Illustrative Analytical Outcomes</w:t>
      </w:r>
    </w:p>
    <w:tbl>
      <w:tblPr>
        <w:tblStyle w:val="ac"/>
        <w:tblW w:w="0" w:type="auto"/>
        <w:tblLook w:val="04A0" w:firstRow="1" w:lastRow="0" w:firstColumn="1" w:lastColumn="0" w:noHBand="0" w:noVBand="1"/>
      </w:tblPr>
      <w:tblGrid>
        <w:gridCol w:w="2108"/>
        <w:gridCol w:w="2362"/>
        <w:gridCol w:w="2584"/>
        <w:gridCol w:w="2801"/>
      </w:tblGrid>
      <w:tr w:rsidR="008357BF" w:rsidRPr="00135D7B" w:rsidTr="006E6714">
        <w:tc>
          <w:tcPr>
            <w:tcW w:w="0" w:type="auto"/>
            <w:vAlign w:val="center"/>
            <w:hideMark/>
          </w:tcPr>
          <w:p w:rsidR="008357BF" w:rsidRPr="00135D7B" w:rsidRDefault="008357BF" w:rsidP="006E6714">
            <w:pPr>
              <w:jc w:val="center"/>
              <w:rPr>
                <w:rFonts w:ascii="Times New Roman" w:eastAsia="Times New Roman" w:hAnsi="Times New Roman" w:cs="Times New Roman"/>
                <w:bCs/>
                <w:sz w:val="20"/>
                <w:szCs w:val="20"/>
                <w:lang w:val="en-GB" w:eastAsia="uk-UA"/>
              </w:rPr>
            </w:pPr>
            <w:r w:rsidRPr="00135D7B">
              <w:rPr>
                <w:rFonts w:ascii="Times New Roman" w:eastAsia="Times New Roman" w:hAnsi="Times New Roman" w:cs="Times New Roman"/>
                <w:bCs/>
                <w:sz w:val="20"/>
                <w:szCs w:val="20"/>
                <w:lang w:val="en-GB" w:eastAsia="uk-UA"/>
              </w:rPr>
              <w:t>Thematic block</w:t>
            </w:r>
          </w:p>
        </w:tc>
        <w:tc>
          <w:tcPr>
            <w:tcW w:w="0" w:type="auto"/>
            <w:vAlign w:val="center"/>
            <w:hideMark/>
          </w:tcPr>
          <w:p w:rsidR="008357BF" w:rsidRPr="00135D7B" w:rsidRDefault="008357BF" w:rsidP="006E6714">
            <w:pPr>
              <w:jc w:val="center"/>
              <w:rPr>
                <w:rFonts w:ascii="Times New Roman" w:eastAsia="Times New Roman" w:hAnsi="Times New Roman" w:cs="Times New Roman"/>
                <w:bCs/>
                <w:sz w:val="20"/>
                <w:szCs w:val="20"/>
                <w:lang w:val="en-GB" w:eastAsia="uk-UA"/>
              </w:rPr>
            </w:pPr>
            <w:r w:rsidRPr="00135D7B">
              <w:rPr>
                <w:rFonts w:ascii="Times New Roman" w:eastAsia="Times New Roman" w:hAnsi="Times New Roman" w:cs="Times New Roman"/>
                <w:bCs/>
                <w:sz w:val="20"/>
                <w:szCs w:val="20"/>
                <w:lang w:val="en-GB" w:eastAsia="uk-UA"/>
              </w:rPr>
              <w:t>Analytical purpose</w:t>
            </w:r>
          </w:p>
        </w:tc>
        <w:tc>
          <w:tcPr>
            <w:tcW w:w="2584" w:type="dxa"/>
            <w:vAlign w:val="center"/>
            <w:hideMark/>
          </w:tcPr>
          <w:p w:rsidR="008357BF" w:rsidRPr="00135D7B" w:rsidRDefault="008357BF" w:rsidP="006E6714">
            <w:pPr>
              <w:jc w:val="center"/>
              <w:rPr>
                <w:rFonts w:ascii="Times New Roman" w:eastAsia="Times New Roman" w:hAnsi="Times New Roman" w:cs="Times New Roman"/>
                <w:bCs/>
                <w:sz w:val="20"/>
                <w:szCs w:val="20"/>
                <w:lang w:val="en-GB" w:eastAsia="uk-UA"/>
              </w:rPr>
            </w:pPr>
            <w:r w:rsidRPr="00135D7B">
              <w:rPr>
                <w:rFonts w:ascii="Times New Roman" w:eastAsia="Times New Roman" w:hAnsi="Times New Roman" w:cs="Times New Roman"/>
                <w:bCs/>
                <w:sz w:val="20"/>
                <w:szCs w:val="20"/>
                <w:lang w:val="en-GB" w:eastAsia="uk-UA"/>
              </w:rPr>
              <w:t>Illustrative interview questions</w:t>
            </w:r>
          </w:p>
        </w:tc>
        <w:tc>
          <w:tcPr>
            <w:tcW w:w="2801" w:type="dxa"/>
            <w:vAlign w:val="center"/>
            <w:hideMark/>
          </w:tcPr>
          <w:p w:rsidR="008357BF" w:rsidRPr="00135D7B" w:rsidRDefault="008357BF" w:rsidP="006E6714">
            <w:pPr>
              <w:jc w:val="center"/>
              <w:rPr>
                <w:rFonts w:ascii="Times New Roman" w:eastAsia="Times New Roman" w:hAnsi="Times New Roman" w:cs="Times New Roman"/>
                <w:bCs/>
                <w:sz w:val="20"/>
                <w:szCs w:val="20"/>
                <w:lang w:val="en-GB" w:eastAsia="uk-UA"/>
              </w:rPr>
            </w:pPr>
            <w:r w:rsidRPr="00135D7B">
              <w:rPr>
                <w:rFonts w:ascii="Times New Roman" w:eastAsia="Times New Roman" w:hAnsi="Times New Roman" w:cs="Times New Roman"/>
                <w:bCs/>
                <w:sz w:val="20"/>
                <w:szCs w:val="20"/>
                <w:lang w:val="en-GB" w:eastAsia="uk-UA"/>
              </w:rPr>
              <w:t>Illustrative analytical outcomes (dominant themes)</w:t>
            </w:r>
          </w:p>
        </w:tc>
      </w:tr>
      <w:tr w:rsidR="008357BF" w:rsidRPr="00135D7B" w:rsidTr="006E6714">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bCs/>
                <w:sz w:val="20"/>
                <w:szCs w:val="20"/>
                <w:lang w:val="en-GB" w:eastAsia="uk-UA"/>
              </w:rPr>
              <w:t>Resilience and operational continuity</w:t>
            </w:r>
          </w:p>
        </w:tc>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To explore organizational responses to prolonged crises.</w:t>
            </w:r>
          </w:p>
        </w:tc>
        <w:tc>
          <w:tcPr>
            <w:tcW w:w="2584" w:type="dxa"/>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What factors enable urban hospitality businesses to maintain operations during prolonged crises?</w:t>
            </w:r>
          </w:p>
        </w:tc>
        <w:tc>
          <w:tcPr>
            <w:tcW w:w="2801" w:type="dxa"/>
            <w:hideMark/>
          </w:tcPr>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Adaptive management; </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operational flexibility;</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stakeholder cooperation;</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crisis preparedness; </w:t>
            </w:r>
          </w:p>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resource mobilization</w:t>
            </w:r>
          </w:p>
        </w:tc>
      </w:tr>
      <w:tr w:rsidR="008357BF" w:rsidRPr="00135D7B" w:rsidTr="006E6714">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bCs/>
                <w:sz w:val="20"/>
                <w:szCs w:val="20"/>
                <w:lang w:val="en-GB" w:eastAsia="uk-UA"/>
              </w:rPr>
              <w:t>Functional transformation of hospitality ecosystems</w:t>
            </w:r>
          </w:p>
        </w:tc>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To examine changing societal functions of hospitality.</w:t>
            </w:r>
          </w:p>
        </w:tc>
        <w:tc>
          <w:tcPr>
            <w:tcW w:w="2584" w:type="dxa"/>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How has the role of hospitality changed under conditions of war and prolonged uncertainty?</w:t>
            </w:r>
          </w:p>
        </w:tc>
        <w:tc>
          <w:tcPr>
            <w:tcW w:w="2801" w:type="dxa"/>
            <w:hideMark/>
          </w:tcPr>
          <w:p w:rsidR="008357BF" w:rsidRDefault="008357BF" w:rsidP="006E6714">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val="en-GB" w:eastAsia="uk-UA"/>
              </w:rPr>
              <w:t>Humanitarian support;</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temporary accommodation;</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volunteer coordination; </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community engagement; </w:t>
            </w:r>
          </w:p>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social resilience</w:t>
            </w:r>
          </w:p>
        </w:tc>
      </w:tr>
      <w:tr w:rsidR="008357BF" w:rsidRPr="00135D7B" w:rsidTr="006E6714">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bCs/>
                <w:sz w:val="20"/>
                <w:szCs w:val="20"/>
                <w:lang w:val="en-GB" w:eastAsia="uk-UA"/>
              </w:rPr>
              <w:t>Transformation of tourism functions</w:t>
            </w:r>
          </w:p>
        </w:tc>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To investigate new tourism practices emerging during crises.</w:t>
            </w:r>
          </w:p>
        </w:tc>
        <w:tc>
          <w:tcPr>
            <w:tcW w:w="2584" w:type="dxa"/>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How has tourism adapted to crisis conditions?</w:t>
            </w:r>
          </w:p>
        </w:tc>
        <w:tc>
          <w:tcPr>
            <w:tcW w:w="2801" w:type="dxa"/>
            <w:hideMark/>
          </w:tcPr>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Memorial tourism; </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educational tourism; </w:t>
            </w:r>
          </w:p>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digital heritage preservation; destination reinterpretation</w:t>
            </w:r>
          </w:p>
        </w:tc>
      </w:tr>
      <w:tr w:rsidR="008357BF" w:rsidRPr="00135D7B" w:rsidTr="006E6714">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bCs/>
                <w:sz w:val="20"/>
                <w:szCs w:val="20"/>
                <w:lang w:val="en-GB" w:eastAsia="uk-UA"/>
              </w:rPr>
              <w:t>Frontier Thinking capabilities</w:t>
            </w:r>
          </w:p>
        </w:tc>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To identify strategic capabilities supporting adaptation and innovation.</w:t>
            </w:r>
          </w:p>
        </w:tc>
        <w:tc>
          <w:tcPr>
            <w:tcW w:w="2584" w:type="dxa"/>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Which managerial capabilities are becoming strategically important in an unpredictable environment?</w:t>
            </w:r>
          </w:p>
        </w:tc>
        <w:tc>
          <w:tcPr>
            <w:tcW w:w="2801" w:type="dxa"/>
            <w:hideMark/>
          </w:tcPr>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Systems thinking; </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experimentation;</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 opportunity recognition; </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adaptive leadership; </w:t>
            </w:r>
          </w:p>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cross-sector collaboration</w:t>
            </w:r>
          </w:p>
        </w:tc>
      </w:tr>
      <w:tr w:rsidR="008357BF" w:rsidRPr="00135D7B" w:rsidTr="006E6714">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bCs/>
                <w:sz w:val="20"/>
                <w:szCs w:val="20"/>
                <w:lang w:val="en-GB" w:eastAsia="uk-UA"/>
              </w:rPr>
              <w:t>Antifragility through innovation and learning</w:t>
            </w:r>
          </w:p>
        </w:tc>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To explore mechanisms enabling organizations to benefit from disruption.</w:t>
            </w:r>
          </w:p>
        </w:tc>
        <w:tc>
          <w:tcPr>
            <w:tcW w:w="2584" w:type="dxa"/>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Can crises create opportunities for long-term development? If so, how?</w:t>
            </w:r>
          </w:p>
        </w:tc>
        <w:tc>
          <w:tcPr>
            <w:tcW w:w="2801" w:type="dxa"/>
            <w:hideMark/>
          </w:tcPr>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Innovation; </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organizational learning; </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digital transformation; </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capability development; </w:t>
            </w:r>
          </w:p>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strategic renewal</w:t>
            </w:r>
          </w:p>
        </w:tc>
      </w:tr>
      <w:tr w:rsidR="008357BF" w:rsidRPr="00135D7B" w:rsidTr="006E6714">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bCs/>
                <w:sz w:val="20"/>
                <w:szCs w:val="20"/>
                <w:lang w:val="en-GB" w:eastAsia="uk-UA"/>
              </w:rPr>
              <w:t>Vision of Regenerative Urban Hospitality Ecosystems</w:t>
            </w:r>
          </w:p>
        </w:tc>
        <w:tc>
          <w:tcPr>
            <w:tcW w:w="0" w:type="auto"/>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To identify the characteristics of future hospitality ecosystems.</w:t>
            </w:r>
          </w:p>
        </w:tc>
        <w:tc>
          <w:tcPr>
            <w:tcW w:w="2584" w:type="dxa"/>
            <w:hideMark/>
          </w:tcPr>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What should characterize future regenerative urban hospitality ecosystems?</w:t>
            </w:r>
          </w:p>
        </w:tc>
        <w:tc>
          <w:tcPr>
            <w:tcW w:w="2801" w:type="dxa"/>
            <w:hideMark/>
          </w:tcPr>
          <w:p w:rsidR="008357BF" w:rsidRDefault="008357BF" w:rsidP="006E6714">
            <w:pPr>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val="en-GB" w:eastAsia="uk-UA"/>
              </w:rPr>
              <w:t>Regenerative governance;</w:t>
            </w:r>
          </w:p>
          <w:p w:rsidR="008357BF" w:rsidRDefault="008357BF" w:rsidP="006E6714">
            <w:pPr>
              <w:rPr>
                <w:rFonts w:ascii="Times New Roman" w:eastAsia="Times New Roman" w:hAnsi="Times New Roman" w:cs="Times New Roman"/>
                <w:sz w:val="20"/>
                <w:szCs w:val="20"/>
                <w:lang w:eastAsia="uk-UA"/>
              </w:rPr>
            </w:pPr>
            <w:r w:rsidRPr="00135D7B">
              <w:rPr>
                <w:rFonts w:ascii="Times New Roman" w:eastAsia="Times New Roman" w:hAnsi="Times New Roman" w:cs="Times New Roman"/>
                <w:sz w:val="20"/>
                <w:szCs w:val="20"/>
                <w:lang w:val="en-GB" w:eastAsia="uk-UA"/>
              </w:rPr>
              <w:t xml:space="preserve">community resilience; </w:t>
            </w:r>
          </w:p>
          <w:p w:rsidR="008357BF" w:rsidRPr="00135D7B" w:rsidRDefault="008357BF" w:rsidP="006E6714">
            <w:pPr>
              <w:rPr>
                <w:rFonts w:ascii="Times New Roman" w:eastAsia="Times New Roman" w:hAnsi="Times New Roman" w:cs="Times New Roman"/>
                <w:sz w:val="20"/>
                <w:szCs w:val="20"/>
                <w:lang w:val="en-GB" w:eastAsia="uk-UA"/>
              </w:rPr>
            </w:pPr>
            <w:r w:rsidRPr="00135D7B">
              <w:rPr>
                <w:rFonts w:ascii="Times New Roman" w:eastAsia="Times New Roman" w:hAnsi="Times New Roman" w:cs="Times New Roman"/>
                <w:sz w:val="20"/>
                <w:szCs w:val="20"/>
                <w:lang w:val="en-GB" w:eastAsia="uk-UA"/>
              </w:rPr>
              <w:t>circular resource use; ecosystem partnerships; sustainable urban regeneration</w:t>
            </w:r>
          </w:p>
        </w:tc>
      </w:tr>
    </w:tbl>
    <w:p w:rsidR="008357BF" w:rsidRPr="00135D7B" w:rsidRDefault="008357BF" w:rsidP="008357BF">
      <w:pPr>
        <w:spacing w:after="0"/>
        <w:ind w:firstLine="567"/>
        <w:jc w:val="both"/>
        <w:rPr>
          <w:rFonts w:ascii="Times New Roman" w:hAnsi="Times New Roman" w:cs="Times New Roman"/>
          <w:sz w:val="28"/>
          <w:szCs w:val="28"/>
        </w:rPr>
      </w:pPr>
    </w:p>
    <w:p w:rsidR="007A1071" w:rsidRDefault="007A1071" w:rsidP="008357BF">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br w:type="page"/>
      </w:r>
    </w:p>
    <w:p w:rsidR="007A1071" w:rsidRPr="007A1071" w:rsidRDefault="007A1071" w:rsidP="007A1071">
      <w:pPr>
        <w:spacing w:after="0"/>
        <w:ind w:firstLine="567"/>
        <w:jc w:val="both"/>
        <w:rPr>
          <w:rFonts w:ascii="Times New Roman" w:hAnsi="Times New Roman" w:cs="Times New Roman"/>
          <w:b/>
          <w:sz w:val="28"/>
          <w:szCs w:val="28"/>
        </w:rPr>
      </w:pPr>
      <w:r w:rsidRPr="007A1071">
        <w:rPr>
          <w:rFonts w:ascii="Times New Roman" w:hAnsi="Times New Roman" w:cs="Times New Roman"/>
          <w:b/>
          <w:sz w:val="28"/>
          <w:szCs w:val="28"/>
        </w:rPr>
        <w:lastRenderedPageBreak/>
        <w:t xml:space="preserve">2.2. </w:t>
      </w:r>
      <w:proofErr w:type="spellStart"/>
      <w:r w:rsidRPr="007A1071">
        <w:rPr>
          <w:rFonts w:ascii="Times New Roman" w:hAnsi="Times New Roman" w:cs="Times New Roman"/>
          <w:b/>
          <w:sz w:val="28"/>
          <w:szCs w:val="28"/>
        </w:rPr>
        <w:t>From</w:t>
      </w:r>
      <w:proofErr w:type="spellEnd"/>
      <w:r w:rsidRPr="007A1071">
        <w:rPr>
          <w:rFonts w:ascii="Times New Roman" w:hAnsi="Times New Roman" w:cs="Times New Roman"/>
          <w:b/>
          <w:sz w:val="28"/>
          <w:szCs w:val="28"/>
        </w:rPr>
        <w:t xml:space="preserve"> </w:t>
      </w:r>
      <w:proofErr w:type="spellStart"/>
      <w:r w:rsidRPr="007A1071">
        <w:rPr>
          <w:rFonts w:ascii="Times New Roman" w:hAnsi="Times New Roman" w:cs="Times New Roman"/>
          <w:b/>
          <w:sz w:val="28"/>
          <w:szCs w:val="28"/>
        </w:rPr>
        <w:t>Interview</w:t>
      </w:r>
      <w:proofErr w:type="spellEnd"/>
      <w:r w:rsidRPr="007A1071">
        <w:rPr>
          <w:rFonts w:ascii="Times New Roman" w:hAnsi="Times New Roman" w:cs="Times New Roman"/>
          <w:b/>
          <w:sz w:val="28"/>
          <w:szCs w:val="28"/>
        </w:rPr>
        <w:t xml:space="preserve"> </w:t>
      </w:r>
      <w:proofErr w:type="spellStart"/>
      <w:r w:rsidRPr="007A1071">
        <w:rPr>
          <w:rFonts w:ascii="Times New Roman" w:hAnsi="Times New Roman" w:cs="Times New Roman"/>
          <w:b/>
          <w:sz w:val="28"/>
          <w:szCs w:val="28"/>
        </w:rPr>
        <w:t>Themes</w:t>
      </w:r>
      <w:proofErr w:type="spellEnd"/>
      <w:r w:rsidRPr="007A1071">
        <w:rPr>
          <w:rFonts w:ascii="Times New Roman" w:hAnsi="Times New Roman" w:cs="Times New Roman"/>
          <w:b/>
          <w:sz w:val="28"/>
          <w:szCs w:val="28"/>
        </w:rPr>
        <w:t xml:space="preserve"> </w:t>
      </w:r>
      <w:proofErr w:type="spellStart"/>
      <w:r w:rsidRPr="007A1071">
        <w:rPr>
          <w:rFonts w:ascii="Times New Roman" w:hAnsi="Times New Roman" w:cs="Times New Roman"/>
          <w:b/>
          <w:sz w:val="28"/>
          <w:szCs w:val="28"/>
        </w:rPr>
        <w:t>to</w:t>
      </w:r>
      <w:proofErr w:type="spellEnd"/>
      <w:r w:rsidRPr="007A1071">
        <w:rPr>
          <w:rFonts w:ascii="Times New Roman" w:hAnsi="Times New Roman" w:cs="Times New Roman"/>
          <w:b/>
          <w:sz w:val="28"/>
          <w:szCs w:val="28"/>
        </w:rPr>
        <w:t xml:space="preserve"> </w:t>
      </w:r>
      <w:proofErr w:type="spellStart"/>
      <w:r w:rsidRPr="007A1071">
        <w:rPr>
          <w:rFonts w:ascii="Times New Roman" w:hAnsi="Times New Roman" w:cs="Times New Roman"/>
          <w:b/>
          <w:sz w:val="28"/>
          <w:szCs w:val="28"/>
        </w:rPr>
        <w:t>Empirical</w:t>
      </w:r>
      <w:proofErr w:type="spellEnd"/>
      <w:r w:rsidRPr="007A1071">
        <w:rPr>
          <w:rFonts w:ascii="Times New Roman" w:hAnsi="Times New Roman" w:cs="Times New Roman"/>
          <w:b/>
          <w:sz w:val="28"/>
          <w:szCs w:val="28"/>
        </w:rPr>
        <w:t xml:space="preserve"> </w:t>
      </w:r>
      <w:proofErr w:type="spellStart"/>
      <w:r w:rsidRPr="007A1071">
        <w:rPr>
          <w:rFonts w:ascii="Times New Roman" w:hAnsi="Times New Roman" w:cs="Times New Roman"/>
          <w:b/>
          <w:sz w:val="28"/>
          <w:szCs w:val="28"/>
        </w:rPr>
        <w:t>Findings</w:t>
      </w:r>
      <w:proofErr w:type="spellEnd"/>
    </w:p>
    <w:p w:rsidR="007A1071" w:rsidRDefault="007A1071" w:rsidP="007A1071">
      <w:pPr>
        <w:spacing w:after="0"/>
        <w:ind w:firstLine="567"/>
        <w:jc w:val="both"/>
        <w:rPr>
          <w:rFonts w:ascii="Times New Roman" w:hAnsi="Times New Roman" w:cs="Times New Roman"/>
          <w:sz w:val="28"/>
          <w:szCs w:val="28"/>
        </w:rPr>
      </w:pPr>
      <w:r w:rsidRPr="007A1071">
        <w:rPr>
          <w:rFonts w:ascii="Times New Roman" w:hAnsi="Times New Roman" w:cs="Times New Roman"/>
          <w:sz w:val="28"/>
          <w:szCs w:val="28"/>
          <w:lang w:val="en-GB"/>
        </w:rPr>
        <w:t>To enhance methodological transparency, Table S2 demonstrates how each thematic block of the semi-structured interview contributed to the empirical findings and conceptual outputs presented in the manuscript. This mapping illustrates the analytical pathway linking interview questions, thematic analysis, and the development of the Regenerative Urban Hospitality Ecosystem (RUHE) framework.</w:t>
      </w:r>
    </w:p>
    <w:p w:rsidR="007A1071" w:rsidRDefault="007A1071" w:rsidP="007A1071">
      <w:pPr>
        <w:spacing w:after="0"/>
        <w:ind w:firstLine="567"/>
        <w:jc w:val="both"/>
        <w:rPr>
          <w:rFonts w:ascii="Times New Roman" w:hAnsi="Times New Roman" w:cs="Times New Roman"/>
          <w:sz w:val="28"/>
          <w:szCs w:val="28"/>
        </w:rPr>
      </w:pPr>
    </w:p>
    <w:p w:rsidR="007A1071" w:rsidRDefault="007A1071" w:rsidP="007A1071">
      <w:pPr>
        <w:spacing w:after="0"/>
        <w:ind w:firstLine="567"/>
        <w:jc w:val="both"/>
        <w:rPr>
          <w:rFonts w:ascii="Times New Roman" w:hAnsi="Times New Roman" w:cs="Times New Roman"/>
          <w:sz w:val="28"/>
          <w:szCs w:val="28"/>
        </w:rPr>
      </w:pPr>
      <w:r w:rsidRPr="007A1071">
        <w:rPr>
          <w:rFonts w:ascii="Times New Roman" w:hAnsi="Times New Roman" w:cs="Times New Roman"/>
          <w:b/>
          <w:sz w:val="28"/>
          <w:szCs w:val="28"/>
          <w:lang w:val="en-GB"/>
        </w:rPr>
        <w:t>Table S</w:t>
      </w:r>
      <w:r w:rsidRPr="007A1071">
        <w:rPr>
          <w:rFonts w:ascii="Times New Roman" w:hAnsi="Times New Roman" w:cs="Times New Roman"/>
          <w:b/>
          <w:sz w:val="28"/>
          <w:szCs w:val="28"/>
        </w:rPr>
        <w:t>2</w:t>
      </w:r>
      <w:r w:rsidRPr="007A1071">
        <w:rPr>
          <w:rFonts w:ascii="Times New Roman" w:hAnsi="Times New Roman" w:cs="Times New Roman"/>
          <w:b/>
          <w:sz w:val="28"/>
          <w:szCs w:val="28"/>
          <w:lang w:val="en-GB"/>
        </w:rPr>
        <w:t>.</w:t>
      </w:r>
      <w:r w:rsidRPr="007A1071">
        <w:rPr>
          <w:rFonts w:ascii="Times New Roman" w:hAnsi="Times New Roman" w:cs="Times New Roman"/>
          <w:sz w:val="28"/>
          <w:szCs w:val="28"/>
          <w:lang w:val="en-GB"/>
        </w:rPr>
        <w:t xml:space="preserve"> Mapping of Interview Themes to Empirical Findings</w:t>
      </w:r>
    </w:p>
    <w:tbl>
      <w:tblPr>
        <w:tblStyle w:val="ac"/>
        <w:tblW w:w="0" w:type="auto"/>
        <w:tblLook w:val="04A0" w:firstRow="1" w:lastRow="0" w:firstColumn="1" w:lastColumn="0" w:noHBand="0" w:noVBand="1"/>
      </w:tblPr>
      <w:tblGrid>
        <w:gridCol w:w="2339"/>
        <w:gridCol w:w="2466"/>
        <w:gridCol w:w="3100"/>
        <w:gridCol w:w="1950"/>
      </w:tblGrid>
      <w:tr w:rsidR="007A1071" w:rsidRPr="007A1071" w:rsidTr="007A1071">
        <w:tc>
          <w:tcPr>
            <w:tcW w:w="0" w:type="auto"/>
            <w:vAlign w:val="center"/>
            <w:hideMark/>
          </w:tcPr>
          <w:p w:rsidR="007A1071" w:rsidRPr="007A1071" w:rsidRDefault="007A1071" w:rsidP="007A1071">
            <w:pPr>
              <w:jc w:val="center"/>
              <w:rPr>
                <w:rFonts w:ascii="Times New Roman" w:eastAsia="Times New Roman" w:hAnsi="Times New Roman" w:cs="Times New Roman"/>
                <w:bCs/>
                <w:sz w:val="20"/>
                <w:szCs w:val="20"/>
                <w:lang w:val="en-GB" w:eastAsia="uk-UA"/>
              </w:rPr>
            </w:pPr>
            <w:r w:rsidRPr="007A1071">
              <w:rPr>
                <w:rFonts w:ascii="Times New Roman" w:eastAsia="Times New Roman" w:hAnsi="Times New Roman" w:cs="Times New Roman"/>
                <w:bCs/>
                <w:sz w:val="20"/>
                <w:szCs w:val="20"/>
                <w:lang w:val="en-GB" w:eastAsia="uk-UA"/>
              </w:rPr>
              <w:t>Thematic block</w:t>
            </w:r>
          </w:p>
        </w:tc>
        <w:tc>
          <w:tcPr>
            <w:tcW w:w="0" w:type="auto"/>
            <w:vAlign w:val="center"/>
            <w:hideMark/>
          </w:tcPr>
          <w:p w:rsidR="007A1071" w:rsidRPr="007A1071" w:rsidRDefault="007A1071" w:rsidP="007A1071">
            <w:pPr>
              <w:jc w:val="center"/>
              <w:rPr>
                <w:rFonts w:ascii="Times New Roman" w:eastAsia="Times New Roman" w:hAnsi="Times New Roman" w:cs="Times New Roman"/>
                <w:bCs/>
                <w:sz w:val="20"/>
                <w:szCs w:val="20"/>
                <w:lang w:val="en-GB" w:eastAsia="uk-UA"/>
              </w:rPr>
            </w:pPr>
            <w:r w:rsidRPr="007A1071">
              <w:rPr>
                <w:rFonts w:ascii="Times New Roman" w:eastAsia="Times New Roman" w:hAnsi="Times New Roman" w:cs="Times New Roman"/>
                <w:bCs/>
                <w:sz w:val="20"/>
                <w:szCs w:val="20"/>
                <w:lang w:val="en-GB" w:eastAsia="uk-UA"/>
              </w:rPr>
              <w:t>Analytical focus</w:t>
            </w:r>
          </w:p>
        </w:tc>
        <w:tc>
          <w:tcPr>
            <w:tcW w:w="3100" w:type="dxa"/>
            <w:vAlign w:val="center"/>
            <w:hideMark/>
          </w:tcPr>
          <w:p w:rsidR="007A1071" w:rsidRPr="007A1071" w:rsidRDefault="007A1071" w:rsidP="007A1071">
            <w:pPr>
              <w:jc w:val="center"/>
              <w:rPr>
                <w:rFonts w:ascii="Times New Roman" w:eastAsia="Times New Roman" w:hAnsi="Times New Roman" w:cs="Times New Roman"/>
                <w:bCs/>
                <w:sz w:val="20"/>
                <w:szCs w:val="20"/>
                <w:lang w:val="en-GB" w:eastAsia="uk-UA"/>
              </w:rPr>
            </w:pPr>
            <w:r w:rsidRPr="007A1071">
              <w:rPr>
                <w:rFonts w:ascii="Times New Roman" w:eastAsia="Times New Roman" w:hAnsi="Times New Roman" w:cs="Times New Roman"/>
                <w:bCs/>
                <w:sz w:val="20"/>
                <w:szCs w:val="20"/>
                <w:lang w:val="en-GB" w:eastAsia="uk-UA"/>
              </w:rPr>
              <w:t>Main empirical outcome</w:t>
            </w:r>
          </w:p>
        </w:tc>
        <w:tc>
          <w:tcPr>
            <w:tcW w:w="1950" w:type="dxa"/>
            <w:vAlign w:val="center"/>
            <w:hideMark/>
          </w:tcPr>
          <w:p w:rsidR="007A1071" w:rsidRPr="007A1071" w:rsidRDefault="007A1071" w:rsidP="007A1071">
            <w:pPr>
              <w:jc w:val="center"/>
              <w:rPr>
                <w:rFonts w:ascii="Times New Roman" w:eastAsia="Times New Roman" w:hAnsi="Times New Roman" w:cs="Times New Roman"/>
                <w:bCs/>
                <w:sz w:val="20"/>
                <w:szCs w:val="20"/>
                <w:lang w:val="en-GB" w:eastAsia="uk-UA"/>
              </w:rPr>
            </w:pPr>
            <w:r w:rsidRPr="007A1071">
              <w:rPr>
                <w:rFonts w:ascii="Times New Roman" w:eastAsia="Times New Roman" w:hAnsi="Times New Roman" w:cs="Times New Roman"/>
                <w:bCs/>
                <w:sz w:val="20"/>
                <w:szCs w:val="20"/>
                <w:lang w:val="en-GB" w:eastAsia="uk-UA"/>
              </w:rPr>
              <w:t>Evidence presented in the manuscript</w:t>
            </w:r>
          </w:p>
        </w:tc>
      </w:tr>
      <w:tr w:rsidR="007A1071" w:rsidRPr="007A1071" w:rsidTr="007A1071">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bCs/>
                <w:sz w:val="20"/>
                <w:szCs w:val="20"/>
                <w:lang w:val="en-GB" w:eastAsia="uk-UA"/>
              </w:rPr>
              <w:t>Resilience and operational continuity</w:t>
            </w:r>
          </w:p>
        </w:tc>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Organizational responses to prolonged crises</w:t>
            </w:r>
          </w:p>
        </w:tc>
        <w:tc>
          <w:tcPr>
            <w:tcW w:w="310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Identification of adaptive organizational capabilities and resilience strategies</w:t>
            </w:r>
          </w:p>
        </w:tc>
        <w:tc>
          <w:tcPr>
            <w:tcW w:w="195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Tables 2–3</w:t>
            </w:r>
          </w:p>
        </w:tc>
      </w:tr>
      <w:tr w:rsidR="007A1071" w:rsidRPr="007A1071" w:rsidTr="007A1071">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bCs/>
                <w:sz w:val="20"/>
                <w:szCs w:val="20"/>
                <w:lang w:val="en-GB" w:eastAsia="uk-UA"/>
              </w:rPr>
              <w:t>Functional transformation of hospitality ecosystems</w:t>
            </w:r>
          </w:p>
        </w:tc>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Changing societal functions of hospitality</w:t>
            </w:r>
          </w:p>
        </w:tc>
        <w:tc>
          <w:tcPr>
            <w:tcW w:w="310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Emergence of humanitarian, community-support, and social resilience functions</w:t>
            </w:r>
          </w:p>
        </w:tc>
        <w:tc>
          <w:tcPr>
            <w:tcW w:w="195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Tables 2–3</w:t>
            </w:r>
          </w:p>
        </w:tc>
      </w:tr>
      <w:tr w:rsidR="007A1071" w:rsidRPr="007A1071" w:rsidTr="007A1071">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bCs/>
                <w:sz w:val="20"/>
                <w:szCs w:val="20"/>
                <w:lang w:val="en-GB" w:eastAsia="uk-UA"/>
              </w:rPr>
              <w:t>Transformation of tourism functions</w:t>
            </w:r>
          </w:p>
        </w:tc>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Evolution of tourism under crisis conditions</w:t>
            </w:r>
          </w:p>
        </w:tc>
        <w:tc>
          <w:tcPr>
            <w:tcW w:w="310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New tourism practices, destination narratives, and digital memory initiatives</w:t>
            </w:r>
          </w:p>
        </w:tc>
        <w:tc>
          <w:tcPr>
            <w:tcW w:w="195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Tables 2–3</w:t>
            </w:r>
          </w:p>
        </w:tc>
      </w:tr>
      <w:tr w:rsidR="007A1071" w:rsidRPr="007A1071" w:rsidTr="007A1071">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bCs/>
                <w:sz w:val="20"/>
                <w:szCs w:val="20"/>
                <w:lang w:val="en-GB" w:eastAsia="uk-UA"/>
              </w:rPr>
              <w:t>Frontier Thinking capabilities</w:t>
            </w:r>
          </w:p>
        </w:tc>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Strategic capabilities supporting adaptation and innovation</w:t>
            </w:r>
          </w:p>
        </w:tc>
        <w:tc>
          <w:tcPr>
            <w:tcW w:w="310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Identification of frontier thinking competencies and adaptive governance mechanisms</w:t>
            </w:r>
          </w:p>
        </w:tc>
        <w:tc>
          <w:tcPr>
            <w:tcW w:w="195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Table 4</w:t>
            </w:r>
          </w:p>
        </w:tc>
      </w:tr>
      <w:tr w:rsidR="007A1071" w:rsidRPr="007A1071" w:rsidTr="007A1071">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bCs/>
                <w:sz w:val="20"/>
                <w:szCs w:val="20"/>
                <w:lang w:val="en-GB" w:eastAsia="uk-UA"/>
              </w:rPr>
              <w:t>Antifragility through innovation and learning</w:t>
            </w:r>
          </w:p>
        </w:tc>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Organizational transformation beyond resilience</w:t>
            </w:r>
          </w:p>
        </w:tc>
        <w:tc>
          <w:tcPr>
            <w:tcW w:w="310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Conceptualization of antifragility as a mechanism for long-term development</w:t>
            </w:r>
          </w:p>
        </w:tc>
        <w:tc>
          <w:tcPr>
            <w:tcW w:w="195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Figure 1</w:t>
            </w:r>
          </w:p>
        </w:tc>
      </w:tr>
      <w:tr w:rsidR="007A1071" w:rsidRPr="007A1071" w:rsidTr="007A1071">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bCs/>
                <w:sz w:val="20"/>
                <w:szCs w:val="20"/>
                <w:lang w:val="en-GB" w:eastAsia="uk-UA"/>
              </w:rPr>
              <w:t>Vision of regenerative urban hospitality ecosystems</w:t>
            </w:r>
          </w:p>
        </w:tc>
        <w:tc>
          <w:tcPr>
            <w:tcW w:w="0" w:type="auto"/>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Characteristics of future hospitality ecosystems</w:t>
            </w:r>
          </w:p>
        </w:tc>
        <w:tc>
          <w:tcPr>
            <w:tcW w:w="310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Development of the Regenerative Urban Hospitality Ecosystem (RUHE) framework</w:t>
            </w:r>
          </w:p>
        </w:tc>
        <w:tc>
          <w:tcPr>
            <w:tcW w:w="1950" w:type="dxa"/>
            <w:hideMark/>
          </w:tcPr>
          <w:p w:rsidR="007A1071" w:rsidRPr="007A1071" w:rsidRDefault="007A1071" w:rsidP="007A1071">
            <w:pPr>
              <w:rPr>
                <w:rFonts w:ascii="Times New Roman" w:eastAsia="Times New Roman" w:hAnsi="Times New Roman" w:cs="Times New Roman"/>
                <w:sz w:val="20"/>
                <w:szCs w:val="20"/>
                <w:lang w:val="en-GB" w:eastAsia="uk-UA"/>
              </w:rPr>
            </w:pPr>
            <w:r w:rsidRPr="007A1071">
              <w:rPr>
                <w:rFonts w:ascii="Times New Roman" w:eastAsia="Times New Roman" w:hAnsi="Times New Roman" w:cs="Times New Roman"/>
                <w:sz w:val="20"/>
                <w:szCs w:val="20"/>
                <w:lang w:val="en-GB" w:eastAsia="uk-UA"/>
              </w:rPr>
              <w:t>Figure 3</w:t>
            </w:r>
          </w:p>
        </w:tc>
      </w:tr>
    </w:tbl>
    <w:p w:rsidR="007A1071" w:rsidRDefault="007A1071" w:rsidP="007A1071">
      <w:pPr>
        <w:spacing w:after="0"/>
        <w:ind w:firstLine="567"/>
        <w:jc w:val="both"/>
        <w:rPr>
          <w:rFonts w:ascii="Times New Roman" w:hAnsi="Times New Roman" w:cs="Times New Roman"/>
          <w:sz w:val="28"/>
          <w:szCs w:val="28"/>
        </w:rPr>
      </w:pPr>
    </w:p>
    <w:p w:rsidR="00E5078D" w:rsidRDefault="00E5078D" w:rsidP="007A1071">
      <w:pPr>
        <w:spacing w:after="0"/>
        <w:ind w:firstLine="567"/>
        <w:jc w:val="both"/>
        <w:rPr>
          <w:rFonts w:ascii="Times New Roman" w:hAnsi="Times New Roman" w:cs="Times New Roman"/>
          <w:sz w:val="28"/>
          <w:szCs w:val="28"/>
        </w:rPr>
      </w:pPr>
      <w:r w:rsidRPr="00E5078D">
        <w:rPr>
          <w:rFonts w:ascii="Times New Roman" w:hAnsi="Times New Roman" w:cs="Times New Roman"/>
          <w:sz w:val="28"/>
          <w:szCs w:val="28"/>
          <w:lang w:val="en-GB"/>
        </w:rPr>
        <w:t>The mapping presented in Table S</w:t>
      </w:r>
      <w:r>
        <w:rPr>
          <w:rFonts w:ascii="Times New Roman" w:hAnsi="Times New Roman" w:cs="Times New Roman"/>
          <w:sz w:val="28"/>
          <w:szCs w:val="28"/>
        </w:rPr>
        <w:t>2</w:t>
      </w:r>
      <w:r w:rsidRPr="00E5078D">
        <w:rPr>
          <w:rFonts w:ascii="Times New Roman" w:hAnsi="Times New Roman" w:cs="Times New Roman"/>
          <w:sz w:val="28"/>
          <w:szCs w:val="28"/>
          <w:lang w:val="en-GB"/>
        </w:rPr>
        <w:t xml:space="preserve"> illustrates the analytical pathway from the thematic interview blocks to the empirical findings and conceptual outputs of the study. By explicitly linking each thematic area with the corresponding results, the table enhances methodological transparency and demonstrates the contribution of the interview guide to the development of the Regenerative Urban Hospitality Ecosystem (RUHE) framework.</w:t>
      </w:r>
    </w:p>
    <w:p w:rsidR="008B2E27" w:rsidRDefault="008B2E27" w:rsidP="008B2E27">
      <w:pPr>
        <w:spacing w:after="0"/>
        <w:ind w:firstLine="567"/>
        <w:jc w:val="both"/>
        <w:rPr>
          <w:rFonts w:ascii="Times New Roman" w:hAnsi="Times New Roman" w:cs="Times New Roman"/>
          <w:sz w:val="28"/>
          <w:szCs w:val="28"/>
        </w:rPr>
      </w:pPr>
    </w:p>
    <w:p w:rsidR="008B2E27" w:rsidRPr="008B2E27" w:rsidRDefault="008B2E27" w:rsidP="008B2E27">
      <w:pPr>
        <w:spacing w:after="0"/>
        <w:ind w:firstLine="567"/>
        <w:jc w:val="both"/>
        <w:rPr>
          <w:rFonts w:ascii="Times New Roman" w:hAnsi="Times New Roman" w:cs="Times New Roman"/>
          <w:b/>
          <w:sz w:val="28"/>
          <w:szCs w:val="28"/>
          <w:lang w:val="en-GB"/>
        </w:rPr>
      </w:pPr>
      <w:r w:rsidRPr="008B2E27">
        <w:rPr>
          <w:rFonts w:ascii="Times New Roman" w:hAnsi="Times New Roman" w:cs="Times New Roman"/>
          <w:b/>
          <w:sz w:val="28"/>
          <w:szCs w:val="28"/>
          <w:lang w:val="en-GB"/>
        </w:rPr>
        <w:t>2.3. Interview Themes</w:t>
      </w:r>
    </w:p>
    <w:p w:rsidR="00BF0220" w:rsidRDefault="008B2E27" w:rsidP="008B2E27">
      <w:pPr>
        <w:spacing w:after="0"/>
        <w:ind w:firstLine="567"/>
        <w:jc w:val="both"/>
        <w:rPr>
          <w:rFonts w:ascii="Times New Roman" w:hAnsi="Times New Roman" w:cs="Times New Roman"/>
          <w:sz w:val="28"/>
          <w:szCs w:val="28"/>
        </w:rPr>
      </w:pPr>
      <w:r w:rsidRPr="008B2E27">
        <w:rPr>
          <w:rFonts w:ascii="Times New Roman" w:hAnsi="Times New Roman" w:cs="Times New Roman"/>
          <w:sz w:val="28"/>
          <w:szCs w:val="28"/>
          <w:lang w:val="en-GB"/>
        </w:rPr>
        <w:t>The complete semi-structured interview guide is presented below. The guide consisted of six thematic blocks corresponding to the conceptual framework and research objectives of the study. Each block contained one or more core interview questions together with optional probing prompts that were used, where appropriate, to encourage participants to elaborate on their experiences and provide richer contextual insights. While the thematic structure remained consistent across all interviews, the sequence and depth of discussion were adapted to participants' professional expertise, in accordance with the principles of semi-structured interviewing.</w:t>
      </w:r>
    </w:p>
    <w:p w:rsidR="008B2E27" w:rsidRPr="008B2E27" w:rsidRDefault="008B2E27" w:rsidP="008B2E27">
      <w:pPr>
        <w:spacing w:after="0"/>
        <w:ind w:firstLine="567"/>
        <w:jc w:val="both"/>
        <w:rPr>
          <w:rFonts w:ascii="Times New Roman" w:hAnsi="Times New Roman" w:cs="Times New Roman"/>
          <w:sz w:val="28"/>
          <w:szCs w:val="28"/>
          <w:lang w:val="en-GB"/>
        </w:rPr>
      </w:pPr>
      <w:r w:rsidRPr="008B2E27">
        <w:rPr>
          <w:rFonts w:ascii="Times New Roman" w:hAnsi="Times New Roman" w:cs="Times New Roman"/>
          <w:b/>
          <w:sz w:val="28"/>
          <w:szCs w:val="28"/>
          <w:lang w:val="en-GB"/>
        </w:rPr>
        <w:lastRenderedPageBreak/>
        <w:t>Table S3.</w:t>
      </w:r>
      <w:r w:rsidRPr="008B2E27">
        <w:rPr>
          <w:rFonts w:ascii="Times New Roman" w:hAnsi="Times New Roman" w:cs="Times New Roman"/>
          <w:sz w:val="28"/>
          <w:szCs w:val="28"/>
          <w:lang w:val="en-GB"/>
        </w:rPr>
        <w:t xml:space="preserve"> Complete Semi-Structured Interview Guide</w:t>
      </w:r>
    </w:p>
    <w:tbl>
      <w:tblPr>
        <w:tblStyle w:val="ac"/>
        <w:tblW w:w="0" w:type="auto"/>
        <w:tblLook w:val="04A0" w:firstRow="1" w:lastRow="0" w:firstColumn="1" w:lastColumn="0" w:noHBand="0" w:noVBand="1"/>
      </w:tblPr>
      <w:tblGrid>
        <w:gridCol w:w="1809"/>
        <w:gridCol w:w="1735"/>
        <w:gridCol w:w="2234"/>
        <w:gridCol w:w="3969"/>
      </w:tblGrid>
      <w:tr w:rsidR="008B2E27" w:rsidRPr="008B2E27" w:rsidTr="00605486">
        <w:tc>
          <w:tcPr>
            <w:tcW w:w="1809" w:type="dxa"/>
            <w:vAlign w:val="center"/>
            <w:hideMark/>
          </w:tcPr>
          <w:p w:rsidR="008B2E27" w:rsidRPr="008B2E27" w:rsidRDefault="008B2E27" w:rsidP="008B2E27">
            <w:pPr>
              <w:jc w:val="center"/>
              <w:rPr>
                <w:rFonts w:ascii="Times New Roman" w:eastAsia="Times New Roman" w:hAnsi="Times New Roman" w:cs="Times New Roman"/>
                <w:bCs/>
                <w:sz w:val="20"/>
                <w:szCs w:val="20"/>
                <w:lang w:val="en-GB" w:eastAsia="uk-UA"/>
              </w:rPr>
            </w:pPr>
            <w:r w:rsidRPr="008B2E27">
              <w:rPr>
                <w:rFonts w:ascii="Times New Roman" w:eastAsia="Times New Roman" w:hAnsi="Times New Roman" w:cs="Times New Roman"/>
                <w:bCs/>
                <w:sz w:val="20"/>
                <w:szCs w:val="20"/>
                <w:lang w:val="en-GB" w:eastAsia="uk-UA"/>
              </w:rPr>
              <w:t>Thematic block</w:t>
            </w:r>
          </w:p>
        </w:tc>
        <w:tc>
          <w:tcPr>
            <w:tcW w:w="1735" w:type="dxa"/>
            <w:vAlign w:val="center"/>
            <w:hideMark/>
          </w:tcPr>
          <w:p w:rsidR="008B2E27" w:rsidRPr="008B2E27" w:rsidRDefault="008B2E27" w:rsidP="008B2E27">
            <w:pPr>
              <w:jc w:val="center"/>
              <w:rPr>
                <w:rFonts w:ascii="Times New Roman" w:eastAsia="Times New Roman" w:hAnsi="Times New Roman" w:cs="Times New Roman"/>
                <w:bCs/>
                <w:sz w:val="20"/>
                <w:szCs w:val="20"/>
                <w:lang w:val="en-GB" w:eastAsia="uk-UA"/>
              </w:rPr>
            </w:pPr>
            <w:r w:rsidRPr="008B2E27">
              <w:rPr>
                <w:rFonts w:ascii="Times New Roman" w:eastAsia="Times New Roman" w:hAnsi="Times New Roman" w:cs="Times New Roman"/>
                <w:bCs/>
                <w:sz w:val="20"/>
                <w:szCs w:val="20"/>
                <w:lang w:val="en-GB" w:eastAsia="uk-UA"/>
              </w:rPr>
              <w:t>Conceptual foundation</w:t>
            </w:r>
          </w:p>
        </w:tc>
        <w:tc>
          <w:tcPr>
            <w:tcW w:w="2234" w:type="dxa"/>
            <w:vAlign w:val="center"/>
            <w:hideMark/>
          </w:tcPr>
          <w:p w:rsidR="008B2E27" w:rsidRPr="008B2E27" w:rsidRDefault="008B2E27" w:rsidP="008B2E27">
            <w:pPr>
              <w:jc w:val="center"/>
              <w:rPr>
                <w:rFonts w:ascii="Times New Roman" w:eastAsia="Times New Roman" w:hAnsi="Times New Roman" w:cs="Times New Roman"/>
                <w:bCs/>
                <w:sz w:val="20"/>
                <w:szCs w:val="20"/>
                <w:lang w:val="en-GB" w:eastAsia="uk-UA"/>
              </w:rPr>
            </w:pPr>
            <w:r w:rsidRPr="008B2E27">
              <w:rPr>
                <w:rFonts w:ascii="Times New Roman" w:eastAsia="Times New Roman" w:hAnsi="Times New Roman" w:cs="Times New Roman"/>
                <w:bCs/>
                <w:sz w:val="20"/>
                <w:szCs w:val="20"/>
                <w:lang w:val="en-GB" w:eastAsia="uk-UA"/>
              </w:rPr>
              <w:t>Core interview question(s)</w:t>
            </w:r>
          </w:p>
        </w:tc>
        <w:tc>
          <w:tcPr>
            <w:tcW w:w="3969" w:type="dxa"/>
            <w:vAlign w:val="center"/>
            <w:hideMark/>
          </w:tcPr>
          <w:p w:rsidR="008B2E27" w:rsidRPr="008B2E27" w:rsidRDefault="008B2E27" w:rsidP="008B2E27">
            <w:pPr>
              <w:jc w:val="center"/>
              <w:rPr>
                <w:rFonts w:ascii="Times New Roman" w:eastAsia="Times New Roman" w:hAnsi="Times New Roman" w:cs="Times New Roman"/>
                <w:bCs/>
                <w:sz w:val="20"/>
                <w:szCs w:val="20"/>
                <w:lang w:val="en-GB" w:eastAsia="uk-UA"/>
              </w:rPr>
            </w:pPr>
            <w:r w:rsidRPr="008B2E27">
              <w:rPr>
                <w:rFonts w:ascii="Times New Roman" w:eastAsia="Times New Roman" w:hAnsi="Times New Roman" w:cs="Times New Roman"/>
                <w:bCs/>
                <w:sz w:val="20"/>
                <w:szCs w:val="20"/>
                <w:lang w:val="en-GB" w:eastAsia="uk-UA"/>
              </w:rPr>
              <w:t>Illustrative probing prompts</w:t>
            </w:r>
          </w:p>
        </w:tc>
      </w:tr>
      <w:tr w:rsidR="008B2E27" w:rsidRPr="008B2E27" w:rsidTr="00605486">
        <w:tc>
          <w:tcPr>
            <w:tcW w:w="1809"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1. Resilience and Operational Continuity</w:t>
            </w:r>
          </w:p>
        </w:tc>
        <w:tc>
          <w:tcPr>
            <w:tcW w:w="1735"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sz w:val="20"/>
                <w:szCs w:val="20"/>
                <w:lang w:val="en-GB" w:eastAsia="uk-UA"/>
              </w:rPr>
              <w:t>Organizational resilience; Dynamic capabilities</w:t>
            </w:r>
          </w:p>
        </w:tc>
        <w:tc>
          <w:tcPr>
            <w:tcW w:w="2234"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What factors enable urban hospitality businesses to maintain operations during prolonged crises?</w:t>
            </w:r>
          </w:p>
        </w:tc>
        <w:tc>
          <w:tcPr>
            <w:tcW w:w="3969" w:type="dxa"/>
            <w:hideMark/>
          </w:tcPr>
          <w:p w:rsidR="008B2E27" w:rsidRPr="00605486" w:rsidRDefault="008B2E27" w:rsidP="00605486">
            <w:pPr>
              <w:tabs>
                <w:tab w:val="left" w:pos="211"/>
              </w:tabs>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Which organizational capabilities proved most valuable?</w:t>
            </w:r>
          </w:p>
          <w:p w:rsidR="008B2E27" w:rsidRPr="00605486" w:rsidRDefault="008B2E27" w:rsidP="00605486">
            <w:pPr>
              <w:tabs>
                <w:tab w:val="left" w:pos="211"/>
              </w:tabs>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 xml:space="preserve">How </w:t>
            </w:r>
            <w:proofErr w:type="gramStart"/>
            <w:r w:rsidRPr="00605486">
              <w:rPr>
                <w:rFonts w:ascii="Times New Roman" w:eastAsia="Times New Roman" w:hAnsi="Times New Roman" w:cs="Times New Roman"/>
                <w:sz w:val="20"/>
                <w:szCs w:val="20"/>
                <w:lang w:val="en-GB" w:eastAsia="uk-UA"/>
              </w:rPr>
              <w:t>have</w:t>
            </w:r>
            <w:proofErr w:type="gramEnd"/>
            <w:r w:rsidRPr="00605486">
              <w:rPr>
                <w:rFonts w:ascii="Times New Roman" w:eastAsia="Times New Roman" w:hAnsi="Times New Roman" w:cs="Times New Roman"/>
                <w:sz w:val="20"/>
                <w:szCs w:val="20"/>
                <w:lang w:val="en-GB" w:eastAsia="uk-UA"/>
              </w:rPr>
              <w:t xml:space="preserve"> crisis management practices evolved?</w:t>
            </w:r>
          </w:p>
          <w:p w:rsidR="008B2E27" w:rsidRPr="00605486" w:rsidRDefault="008B2E27" w:rsidP="00605486">
            <w:pPr>
              <w:tabs>
                <w:tab w:val="left" w:pos="211"/>
              </w:tabs>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What role did stakeholder cooperation play?</w:t>
            </w:r>
          </w:p>
          <w:p w:rsidR="008B2E27" w:rsidRPr="00605486" w:rsidRDefault="008B2E27" w:rsidP="00605486">
            <w:pPr>
              <w:tabs>
                <w:tab w:val="left" w:pos="211"/>
              </w:tabs>
              <w:ind w:right="-108"/>
              <w:rPr>
                <w:rFonts w:ascii="Times New Roman" w:eastAsia="Times New Roman" w:hAnsi="Times New Roman" w:cs="Times New Roman"/>
                <w:sz w:val="20"/>
                <w:szCs w:val="20"/>
                <w:lang w:val="en-GB" w:eastAsia="uk-UA"/>
              </w:rPr>
            </w:pPr>
            <w:r w:rsidRPr="00605486">
              <w:rPr>
                <w:rFonts w:ascii="Times New Roman" w:eastAsia="Times New Roman" w:hAnsi="Times New Roman" w:cs="Times New Roman"/>
                <w:sz w:val="20"/>
                <w:szCs w:val="20"/>
                <w:lang w:val="en-GB" w:eastAsia="uk-UA"/>
              </w:rPr>
              <w:t>Can you describe a successful adaptation?</w:t>
            </w:r>
          </w:p>
        </w:tc>
      </w:tr>
      <w:tr w:rsidR="008B2E27" w:rsidRPr="008B2E27" w:rsidTr="00605486">
        <w:tc>
          <w:tcPr>
            <w:tcW w:w="1809"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2. Functional Transformation of Hospitality Ecosystems</w:t>
            </w:r>
          </w:p>
        </w:tc>
        <w:tc>
          <w:tcPr>
            <w:tcW w:w="1735" w:type="dxa"/>
            <w:hideMark/>
          </w:tcPr>
          <w:p w:rsidR="008B2E27" w:rsidRDefault="008B2E27" w:rsidP="008B2E27">
            <w:pPr>
              <w:rPr>
                <w:rFonts w:ascii="Times New Roman" w:eastAsia="Times New Roman" w:hAnsi="Times New Roman" w:cs="Times New Roman"/>
                <w:sz w:val="20"/>
                <w:szCs w:val="20"/>
                <w:lang w:eastAsia="uk-UA"/>
              </w:rPr>
            </w:pPr>
            <w:r w:rsidRPr="008B2E27">
              <w:rPr>
                <w:rFonts w:ascii="Times New Roman" w:eastAsia="Times New Roman" w:hAnsi="Times New Roman" w:cs="Times New Roman"/>
                <w:sz w:val="20"/>
                <w:szCs w:val="20"/>
                <w:lang w:val="en-GB" w:eastAsia="uk-UA"/>
              </w:rPr>
              <w:t xml:space="preserve">Service ecosystem theory; </w:t>
            </w:r>
          </w:p>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sz w:val="20"/>
                <w:szCs w:val="20"/>
                <w:lang w:val="en-GB" w:eastAsia="uk-UA"/>
              </w:rPr>
              <w:t>Social resilience</w:t>
            </w:r>
          </w:p>
        </w:tc>
        <w:tc>
          <w:tcPr>
            <w:tcW w:w="2234"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How has the role of hospitality changed under conditions of war and prolonged uncertainty?</w:t>
            </w:r>
          </w:p>
        </w:tc>
        <w:tc>
          <w:tcPr>
            <w:tcW w:w="3969" w:type="dxa"/>
            <w:hideMark/>
          </w:tcPr>
          <w:p w:rsidR="008B2E27" w:rsidRPr="00605486" w:rsidRDefault="008B2E27" w:rsidP="00605486">
            <w:pPr>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Which new functions emerged?</w:t>
            </w:r>
          </w:p>
          <w:p w:rsidR="008B2E27" w:rsidRPr="00605486" w:rsidRDefault="008B2E27" w:rsidP="00605486">
            <w:pPr>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How has interaction with communities changed?</w:t>
            </w:r>
          </w:p>
          <w:p w:rsidR="008B2E27" w:rsidRPr="00605486" w:rsidRDefault="008B2E27" w:rsidP="00605486">
            <w:pPr>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Which humanitarian activities became routine?</w:t>
            </w:r>
          </w:p>
          <w:p w:rsidR="008B2E27" w:rsidRPr="00605486" w:rsidRDefault="008B2E27" w:rsidP="00605486">
            <w:pPr>
              <w:rPr>
                <w:rFonts w:ascii="Times New Roman" w:eastAsia="Times New Roman" w:hAnsi="Times New Roman" w:cs="Times New Roman"/>
                <w:sz w:val="20"/>
                <w:szCs w:val="20"/>
                <w:lang w:val="en-GB" w:eastAsia="uk-UA"/>
              </w:rPr>
            </w:pPr>
            <w:r w:rsidRPr="00605486">
              <w:rPr>
                <w:rFonts w:ascii="Times New Roman" w:eastAsia="Times New Roman" w:hAnsi="Times New Roman" w:cs="Times New Roman"/>
                <w:sz w:val="20"/>
                <w:szCs w:val="20"/>
                <w:lang w:val="en-GB" w:eastAsia="uk-UA"/>
              </w:rPr>
              <w:t>Which changes are likely to remain?</w:t>
            </w:r>
          </w:p>
        </w:tc>
      </w:tr>
      <w:tr w:rsidR="008B2E27" w:rsidRPr="008B2E27" w:rsidTr="00605486">
        <w:tc>
          <w:tcPr>
            <w:tcW w:w="1809"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3. Transformation of Tourism Functions</w:t>
            </w:r>
          </w:p>
        </w:tc>
        <w:tc>
          <w:tcPr>
            <w:tcW w:w="1735" w:type="dxa"/>
            <w:hideMark/>
          </w:tcPr>
          <w:p w:rsidR="008B2E27" w:rsidRDefault="008B2E27" w:rsidP="008B2E27">
            <w:pPr>
              <w:rPr>
                <w:rFonts w:ascii="Times New Roman" w:eastAsia="Times New Roman" w:hAnsi="Times New Roman" w:cs="Times New Roman"/>
                <w:sz w:val="20"/>
                <w:szCs w:val="20"/>
                <w:lang w:eastAsia="uk-UA"/>
              </w:rPr>
            </w:pPr>
            <w:r w:rsidRPr="008B2E27">
              <w:rPr>
                <w:rFonts w:ascii="Times New Roman" w:eastAsia="Times New Roman" w:hAnsi="Times New Roman" w:cs="Times New Roman"/>
                <w:sz w:val="20"/>
                <w:szCs w:val="20"/>
                <w:lang w:val="en-GB" w:eastAsia="uk-UA"/>
              </w:rPr>
              <w:t xml:space="preserve">Destination resilience; </w:t>
            </w:r>
          </w:p>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sz w:val="20"/>
                <w:szCs w:val="20"/>
                <w:lang w:val="en-GB" w:eastAsia="uk-UA"/>
              </w:rPr>
              <w:t>Digital memory; Sustainable tourism</w:t>
            </w:r>
          </w:p>
        </w:tc>
        <w:tc>
          <w:tcPr>
            <w:tcW w:w="2234"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How has tourism adapted to crisis conditions?</w:t>
            </w:r>
          </w:p>
        </w:tc>
        <w:tc>
          <w:tcPr>
            <w:tcW w:w="3969" w:type="dxa"/>
            <w:hideMark/>
          </w:tcPr>
          <w:p w:rsidR="008B2E27" w:rsidRPr="00605486" w:rsidRDefault="008B2E27" w:rsidP="00605486">
            <w:pPr>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Which tourism products have emerged?</w:t>
            </w:r>
          </w:p>
          <w:p w:rsidR="008B2E27" w:rsidRPr="00605486" w:rsidRDefault="008B2E27" w:rsidP="00605486">
            <w:pPr>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How have visitor expectations changed?</w:t>
            </w:r>
          </w:p>
          <w:p w:rsidR="008B2E27" w:rsidRPr="00605486" w:rsidRDefault="008B2E27" w:rsidP="00605486">
            <w:pPr>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What role do heritage and collective memory play?</w:t>
            </w:r>
          </w:p>
          <w:p w:rsidR="008B2E27" w:rsidRPr="00605486" w:rsidRDefault="008B2E27" w:rsidP="00605486">
            <w:pPr>
              <w:rPr>
                <w:rFonts w:ascii="Times New Roman" w:eastAsia="Times New Roman" w:hAnsi="Times New Roman" w:cs="Times New Roman"/>
                <w:sz w:val="20"/>
                <w:szCs w:val="20"/>
                <w:lang w:val="en-GB" w:eastAsia="uk-UA"/>
              </w:rPr>
            </w:pPr>
            <w:r w:rsidRPr="00605486">
              <w:rPr>
                <w:rFonts w:ascii="Times New Roman" w:eastAsia="Times New Roman" w:hAnsi="Times New Roman" w:cs="Times New Roman"/>
                <w:sz w:val="20"/>
                <w:szCs w:val="20"/>
                <w:lang w:val="en-GB" w:eastAsia="uk-UA"/>
              </w:rPr>
              <w:t>How are destinations being reinterpreted?</w:t>
            </w:r>
          </w:p>
        </w:tc>
      </w:tr>
      <w:tr w:rsidR="008B2E27" w:rsidRPr="008B2E27" w:rsidTr="00605486">
        <w:tc>
          <w:tcPr>
            <w:tcW w:w="1809"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4. Frontier Thinking Capabilities</w:t>
            </w:r>
          </w:p>
        </w:tc>
        <w:tc>
          <w:tcPr>
            <w:tcW w:w="1735"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sz w:val="20"/>
                <w:szCs w:val="20"/>
                <w:lang w:val="en-GB" w:eastAsia="uk-UA"/>
              </w:rPr>
              <w:t>Frontier Thinking; Systems thinking; Design thinking</w:t>
            </w:r>
          </w:p>
        </w:tc>
        <w:tc>
          <w:tcPr>
            <w:tcW w:w="2234"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Which managerial capabilities are becoming strategically important in an unpredictable environment?</w:t>
            </w:r>
          </w:p>
        </w:tc>
        <w:tc>
          <w:tcPr>
            <w:tcW w:w="3969" w:type="dxa"/>
            <w:hideMark/>
          </w:tcPr>
          <w:p w:rsidR="008B2E27" w:rsidRPr="00605486" w:rsidRDefault="008B2E27" w:rsidP="00605486">
            <w:pPr>
              <w:tabs>
                <w:tab w:val="left" w:pos="176"/>
              </w:tabs>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How are new opportunities identified?</w:t>
            </w:r>
          </w:p>
          <w:p w:rsidR="008B2E27" w:rsidRPr="00605486" w:rsidRDefault="008B2E27" w:rsidP="00605486">
            <w:pPr>
              <w:tabs>
                <w:tab w:val="left" w:pos="176"/>
              </w:tabs>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What role does experimentation play?</w:t>
            </w:r>
          </w:p>
          <w:p w:rsidR="008B2E27" w:rsidRPr="00605486" w:rsidRDefault="008B2E27" w:rsidP="00605486">
            <w:pPr>
              <w:tabs>
                <w:tab w:val="left" w:pos="176"/>
              </w:tabs>
              <w:rPr>
                <w:rFonts w:ascii="Times New Roman" w:eastAsia="Times New Roman" w:hAnsi="Times New Roman" w:cs="Times New Roman"/>
                <w:sz w:val="20"/>
                <w:szCs w:val="20"/>
                <w:lang w:eastAsia="uk-UA"/>
              </w:rPr>
            </w:pPr>
            <w:r w:rsidRPr="00605486">
              <w:rPr>
                <w:rFonts w:ascii="Times New Roman" w:eastAsia="Times New Roman" w:hAnsi="Times New Roman" w:cs="Times New Roman"/>
                <w:sz w:val="20"/>
                <w:szCs w:val="20"/>
                <w:lang w:val="en-GB" w:eastAsia="uk-UA"/>
              </w:rPr>
              <w:t>Which leadership competencies are essential?</w:t>
            </w:r>
          </w:p>
          <w:p w:rsidR="008B2E27" w:rsidRPr="00605486" w:rsidRDefault="008B2E27" w:rsidP="00605486">
            <w:pPr>
              <w:tabs>
                <w:tab w:val="left" w:pos="176"/>
              </w:tabs>
              <w:rPr>
                <w:rFonts w:ascii="Times New Roman" w:eastAsia="Times New Roman" w:hAnsi="Times New Roman" w:cs="Times New Roman"/>
                <w:sz w:val="20"/>
                <w:szCs w:val="20"/>
                <w:lang w:val="en-GB" w:eastAsia="uk-UA"/>
              </w:rPr>
            </w:pPr>
            <w:r w:rsidRPr="00605486">
              <w:rPr>
                <w:rFonts w:ascii="Times New Roman" w:eastAsia="Times New Roman" w:hAnsi="Times New Roman" w:cs="Times New Roman"/>
                <w:sz w:val="20"/>
                <w:szCs w:val="20"/>
                <w:lang w:val="en-GB" w:eastAsia="uk-UA"/>
              </w:rPr>
              <w:t>How important is systems thinking?</w:t>
            </w:r>
          </w:p>
        </w:tc>
      </w:tr>
      <w:tr w:rsidR="008B2E27" w:rsidRPr="008B2E27" w:rsidTr="00605486">
        <w:tc>
          <w:tcPr>
            <w:tcW w:w="1809"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5. Antifragility through Innovation and Learning</w:t>
            </w:r>
          </w:p>
        </w:tc>
        <w:tc>
          <w:tcPr>
            <w:tcW w:w="1735"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sz w:val="20"/>
                <w:szCs w:val="20"/>
                <w:lang w:val="en-GB" w:eastAsia="uk-UA"/>
              </w:rPr>
              <w:t>Antifragility; Organizational learning; Innovation management</w:t>
            </w:r>
          </w:p>
        </w:tc>
        <w:tc>
          <w:tcPr>
            <w:tcW w:w="2234"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Can crises create opportunities for long-term development? If so, how?</w:t>
            </w:r>
          </w:p>
        </w:tc>
        <w:tc>
          <w:tcPr>
            <w:tcW w:w="3969" w:type="dxa"/>
            <w:hideMark/>
          </w:tcPr>
          <w:p w:rsidR="00605486" w:rsidRDefault="008B2E27" w:rsidP="00605486">
            <w:pPr>
              <w:rPr>
                <w:rFonts w:ascii="Times New Roman" w:eastAsia="Times New Roman" w:hAnsi="Times New Roman" w:cs="Times New Roman"/>
                <w:sz w:val="20"/>
                <w:szCs w:val="20"/>
                <w:lang w:eastAsia="uk-UA"/>
              </w:rPr>
            </w:pPr>
            <w:r w:rsidRPr="008B2E27">
              <w:rPr>
                <w:rFonts w:ascii="Times New Roman" w:eastAsia="Times New Roman" w:hAnsi="Times New Roman" w:cs="Times New Roman"/>
                <w:sz w:val="20"/>
                <w:szCs w:val="20"/>
                <w:lang w:val="en-GB" w:eastAsia="uk-UA"/>
              </w:rPr>
              <w:t>Which innovations emerged?</w:t>
            </w:r>
          </w:p>
          <w:p w:rsidR="00605486" w:rsidRDefault="008B2E27" w:rsidP="00605486">
            <w:pPr>
              <w:rPr>
                <w:rFonts w:ascii="Times New Roman" w:eastAsia="Times New Roman" w:hAnsi="Times New Roman" w:cs="Times New Roman"/>
                <w:sz w:val="20"/>
                <w:szCs w:val="20"/>
                <w:lang w:eastAsia="uk-UA"/>
              </w:rPr>
            </w:pPr>
            <w:r w:rsidRPr="008B2E27">
              <w:rPr>
                <w:rFonts w:ascii="Times New Roman" w:eastAsia="Times New Roman" w:hAnsi="Times New Roman" w:cs="Times New Roman"/>
                <w:sz w:val="20"/>
                <w:szCs w:val="20"/>
                <w:lang w:val="en-GB" w:eastAsia="uk-UA"/>
              </w:rPr>
              <w:t>What organizational learning occurred?</w:t>
            </w:r>
          </w:p>
          <w:p w:rsidR="00605486" w:rsidRDefault="008B2E27" w:rsidP="00605486">
            <w:pPr>
              <w:rPr>
                <w:rFonts w:ascii="Times New Roman" w:eastAsia="Times New Roman" w:hAnsi="Times New Roman" w:cs="Times New Roman"/>
                <w:sz w:val="20"/>
                <w:szCs w:val="20"/>
                <w:lang w:eastAsia="uk-UA"/>
              </w:rPr>
            </w:pPr>
            <w:r w:rsidRPr="008B2E27">
              <w:rPr>
                <w:rFonts w:ascii="Times New Roman" w:eastAsia="Times New Roman" w:hAnsi="Times New Roman" w:cs="Times New Roman"/>
                <w:sz w:val="20"/>
                <w:szCs w:val="20"/>
                <w:lang w:val="en-GB" w:eastAsia="uk-UA"/>
              </w:rPr>
              <w:t>Have business models changed?</w:t>
            </w:r>
          </w:p>
          <w:p w:rsidR="008B2E27" w:rsidRPr="008B2E27" w:rsidRDefault="008B2E27" w:rsidP="00605486">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sz w:val="20"/>
                <w:szCs w:val="20"/>
                <w:lang w:val="en-GB" w:eastAsia="uk-UA"/>
              </w:rPr>
              <w:t>Which capabilities became stronger after repeated crises?</w:t>
            </w:r>
          </w:p>
        </w:tc>
      </w:tr>
      <w:tr w:rsidR="008B2E27" w:rsidRPr="008B2E27" w:rsidTr="00605486">
        <w:tc>
          <w:tcPr>
            <w:tcW w:w="1809"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6. Vision of Regenerative Urban Hospitality Ecosystems</w:t>
            </w:r>
          </w:p>
        </w:tc>
        <w:tc>
          <w:tcPr>
            <w:tcW w:w="1735"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sz w:val="20"/>
                <w:szCs w:val="20"/>
                <w:lang w:val="en-GB" w:eastAsia="uk-UA"/>
              </w:rPr>
              <w:t>Regenerative development; Adaptive governance; Complex adaptive systems</w:t>
            </w:r>
          </w:p>
        </w:tc>
        <w:tc>
          <w:tcPr>
            <w:tcW w:w="2234" w:type="dxa"/>
            <w:hideMark/>
          </w:tcPr>
          <w:p w:rsidR="008B2E27" w:rsidRPr="008B2E27" w:rsidRDefault="008B2E27" w:rsidP="008B2E27">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bCs/>
                <w:sz w:val="20"/>
                <w:szCs w:val="20"/>
                <w:lang w:val="en-GB" w:eastAsia="uk-UA"/>
              </w:rPr>
              <w:t>What should characterize future regenerative urban hospitality ecosystems?</w:t>
            </w:r>
          </w:p>
        </w:tc>
        <w:tc>
          <w:tcPr>
            <w:tcW w:w="3969" w:type="dxa"/>
            <w:hideMark/>
          </w:tcPr>
          <w:p w:rsidR="00605486" w:rsidRDefault="008B2E27" w:rsidP="00605486">
            <w:pPr>
              <w:rPr>
                <w:rFonts w:ascii="Times New Roman" w:eastAsia="Times New Roman" w:hAnsi="Times New Roman" w:cs="Times New Roman"/>
                <w:sz w:val="20"/>
                <w:szCs w:val="20"/>
                <w:lang w:eastAsia="uk-UA"/>
              </w:rPr>
            </w:pPr>
            <w:r w:rsidRPr="008B2E27">
              <w:rPr>
                <w:rFonts w:ascii="Times New Roman" w:eastAsia="Times New Roman" w:hAnsi="Times New Roman" w:cs="Times New Roman"/>
                <w:sz w:val="20"/>
                <w:szCs w:val="20"/>
                <w:lang w:val="en-GB" w:eastAsia="uk-UA"/>
              </w:rPr>
              <w:t>What governance mechanisms are required?</w:t>
            </w:r>
          </w:p>
          <w:p w:rsidR="00605486" w:rsidRDefault="008B2E27" w:rsidP="00605486">
            <w:pPr>
              <w:rPr>
                <w:rFonts w:ascii="Times New Roman" w:eastAsia="Times New Roman" w:hAnsi="Times New Roman" w:cs="Times New Roman"/>
                <w:sz w:val="20"/>
                <w:szCs w:val="20"/>
                <w:lang w:eastAsia="uk-UA"/>
              </w:rPr>
            </w:pPr>
            <w:r w:rsidRPr="008B2E27">
              <w:rPr>
                <w:rFonts w:ascii="Times New Roman" w:eastAsia="Times New Roman" w:hAnsi="Times New Roman" w:cs="Times New Roman"/>
                <w:sz w:val="20"/>
                <w:szCs w:val="20"/>
                <w:lang w:val="en-GB" w:eastAsia="uk-UA"/>
              </w:rPr>
              <w:t>How should stakeholders collaborate?</w:t>
            </w:r>
          </w:p>
          <w:p w:rsidR="00605486" w:rsidRDefault="008B2E27" w:rsidP="00605486">
            <w:pPr>
              <w:rPr>
                <w:rFonts w:ascii="Times New Roman" w:eastAsia="Times New Roman" w:hAnsi="Times New Roman" w:cs="Times New Roman"/>
                <w:sz w:val="20"/>
                <w:szCs w:val="20"/>
                <w:lang w:eastAsia="uk-UA"/>
              </w:rPr>
            </w:pPr>
            <w:r w:rsidRPr="008B2E27">
              <w:rPr>
                <w:rFonts w:ascii="Times New Roman" w:eastAsia="Times New Roman" w:hAnsi="Times New Roman" w:cs="Times New Roman"/>
                <w:sz w:val="20"/>
                <w:szCs w:val="20"/>
                <w:lang w:val="en-GB" w:eastAsia="uk-UA"/>
              </w:rPr>
              <w:t>What role should regeneration play?</w:t>
            </w:r>
          </w:p>
          <w:p w:rsidR="008B2E27" w:rsidRPr="008B2E27" w:rsidRDefault="008B2E27" w:rsidP="00605486">
            <w:pPr>
              <w:rPr>
                <w:rFonts w:ascii="Times New Roman" w:eastAsia="Times New Roman" w:hAnsi="Times New Roman" w:cs="Times New Roman"/>
                <w:sz w:val="20"/>
                <w:szCs w:val="20"/>
                <w:lang w:val="en-GB" w:eastAsia="uk-UA"/>
              </w:rPr>
            </w:pPr>
            <w:r w:rsidRPr="008B2E27">
              <w:rPr>
                <w:rFonts w:ascii="Times New Roman" w:eastAsia="Times New Roman" w:hAnsi="Times New Roman" w:cs="Times New Roman"/>
                <w:sz w:val="20"/>
                <w:szCs w:val="20"/>
                <w:lang w:val="en-GB" w:eastAsia="uk-UA"/>
              </w:rPr>
              <w:t>What would a successful post-crisis ecosystem look like?</w:t>
            </w:r>
          </w:p>
        </w:tc>
      </w:tr>
    </w:tbl>
    <w:p w:rsidR="008B2E27" w:rsidRDefault="008B2E27" w:rsidP="008B2E27">
      <w:pPr>
        <w:spacing w:after="0"/>
        <w:ind w:firstLine="567"/>
        <w:jc w:val="both"/>
      </w:pPr>
    </w:p>
    <w:p w:rsidR="008B2E27" w:rsidRPr="006D0821" w:rsidRDefault="006D0821" w:rsidP="008B2E27">
      <w:pPr>
        <w:spacing w:after="0"/>
        <w:ind w:firstLine="567"/>
        <w:jc w:val="both"/>
        <w:rPr>
          <w:rFonts w:ascii="Times New Roman" w:hAnsi="Times New Roman" w:cs="Times New Roman"/>
          <w:sz w:val="28"/>
          <w:szCs w:val="28"/>
          <w:lang w:val="en-GB"/>
        </w:rPr>
      </w:pPr>
      <w:r w:rsidRPr="006D0821">
        <w:rPr>
          <w:rFonts w:ascii="Times New Roman" w:hAnsi="Times New Roman" w:cs="Times New Roman"/>
          <w:sz w:val="28"/>
          <w:szCs w:val="28"/>
          <w:lang w:val="en-GB"/>
        </w:rPr>
        <w:t>Application of the semi-structured interview guide generated rich qualitative evidence on the adaptive responses, functional transformation, innovation processes, and regenerative potential of urban hospitality ecosystems. The flexibility of the interview format enabled participants to elaborate on issues most relevant to their professional experience, while the common thematic structure ensured analytical consistency across interviews and supported the identification of cross-cutting themes that informed the development of the Regenerative Urban Hospitality Ecosystem (RUHE) framework.</w:t>
      </w:r>
    </w:p>
    <w:p w:rsidR="008B2E27" w:rsidRDefault="008B2E27" w:rsidP="008B2E27">
      <w:pPr>
        <w:spacing w:after="0"/>
        <w:ind w:firstLine="567"/>
        <w:jc w:val="both"/>
      </w:pPr>
    </w:p>
    <w:p w:rsidR="00B725FA" w:rsidRPr="00B725FA" w:rsidRDefault="00B725FA" w:rsidP="00B725FA">
      <w:pPr>
        <w:pStyle w:val="ad"/>
        <w:numPr>
          <w:ilvl w:val="0"/>
          <w:numId w:val="2"/>
        </w:numPr>
        <w:spacing w:after="0" w:line="360" w:lineRule="auto"/>
        <w:rPr>
          <w:rFonts w:ascii="Times New Roman" w:eastAsia="Times New Roman" w:hAnsi="Times New Roman" w:cs="Times New Roman"/>
          <w:b/>
          <w:sz w:val="28"/>
          <w:szCs w:val="28"/>
          <w:lang w:val="en-GB" w:eastAsia="uk-UA"/>
        </w:rPr>
      </w:pPr>
      <w:r w:rsidRPr="00B725FA">
        <w:rPr>
          <w:rFonts w:ascii="Times New Roman" w:eastAsia="Times New Roman" w:hAnsi="Times New Roman" w:cs="Times New Roman"/>
          <w:b/>
          <w:sz w:val="28"/>
          <w:szCs w:val="28"/>
          <w:lang w:val="en-GB" w:eastAsia="uk-UA"/>
        </w:rPr>
        <w:t>Participant Profile</w:t>
      </w:r>
    </w:p>
    <w:p w:rsidR="00B725FA" w:rsidRPr="00B725FA" w:rsidRDefault="00B725FA" w:rsidP="00B725FA">
      <w:pPr>
        <w:pStyle w:val="ad"/>
        <w:spacing w:after="0" w:line="360" w:lineRule="auto"/>
        <w:ind w:left="0" w:firstLine="567"/>
        <w:jc w:val="both"/>
        <w:rPr>
          <w:rFonts w:ascii="Times New Roman" w:eastAsia="Times New Roman" w:hAnsi="Times New Roman" w:cs="Times New Roman"/>
          <w:b/>
          <w:sz w:val="28"/>
          <w:szCs w:val="28"/>
          <w:lang w:val="en-GB" w:eastAsia="uk-UA"/>
        </w:rPr>
      </w:pPr>
      <w:r w:rsidRPr="00B725FA">
        <w:rPr>
          <w:rFonts w:ascii="Times New Roman" w:hAnsi="Times New Roman" w:cs="Times New Roman"/>
          <w:sz w:val="28"/>
          <w:szCs w:val="28"/>
          <w:lang w:val="en-GB"/>
        </w:rPr>
        <w:t xml:space="preserve">Twenty-eight experts participated in the study using purposive sampling to ensure representation of diverse stakeholder groups within urban hospitality ecosystems. Participants were selected based on their professional experience, </w:t>
      </w:r>
      <w:r w:rsidRPr="00B725FA">
        <w:rPr>
          <w:rFonts w:ascii="Times New Roman" w:hAnsi="Times New Roman" w:cs="Times New Roman"/>
          <w:sz w:val="28"/>
          <w:szCs w:val="28"/>
          <w:lang w:val="en-GB"/>
        </w:rPr>
        <w:lastRenderedPageBreak/>
        <w:t>strategic decision-making roles, and direct involvement in hospitality management, destination governance, tourism development, or related academic research. This diversity enabled the collection of multiple perspectives on resilience, innovation, and regenerative transformation while maintaining analytical depth. To preserve anonymity, no personally identifiable information is reported.</w:t>
      </w:r>
      <w:r w:rsidRPr="00B725FA">
        <w:rPr>
          <w:rFonts w:ascii="Times New Roman" w:eastAsia="Times New Roman" w:hAnsi="Times New Roman" w:cs="Times New Roman"/>
          <w:b/>
          <w:sz w:val="28"/>
          <w:szCs w:val="28"/>
          <w:lang w:val="en-GB" w:eastAsia="uk-UA"/>
        </w:rPr>
        <w:t xml:space="preserve"> </w:t>
      </w:r>
    </w:p>
    <w:p w:rsidR="00B725FA" w:rsidRDefault="00B725FA" w:rsidP="008B2E27">
      <w:pPr>
        <w:spacing w:after="0"/>
        <w:ind w:firstLine="567"/>
        <w:jc w:val="both"/>
      </w:pPr>
    </w:p>
    <w:p w:rsidR="008B2E27" w:rsidRPr="00B725FA" w:rsidRDefault="00B725FA" w:rsidP="00DA2B8A">
      <w:pPr>
        <w:spacing w:after="0"/>
        <w:ind w:firstLine="567"/>
        <w:jc w:val="both"/>
        <w:rPr>
          <w:rFonts w:ascii="Times New Roman" w:hAnsi="Times New Roman" w:cs="Times New Roman"/>
          <w:sz w:val="28"/>
          <w:szCs w:val="28"/>
          <w:lang w:val="en-GB"/>
        </w:rPr>
      </w:pPr>
      <w:r w:rsidRPr="00B725FA">
        <w:rPr>
          <w:rFonts w:ascii="Times New Roman" w:hAnsi="Times New Roman" w:cs="Times New Roman"/>
          <w:b/>
          <w:sz w:val="28"/>
          <w:szCs w:val="28"/>
          <w:lang w:val="en-GB"/>
        </w:rPr>
        <w:t>Table S4.</w:t>
      </w:r>
      <w:r w:rsidRPr="00B725FA">
        <w:rPr>
          <w:rFonts w:ascii="Times New Roman" w:hAnsi="Times New Roman" w:cs="Times New Roman"/>
          <w:sz w:val="28"/>
          <w:szCs w:val="28"/>
          <w:lang w:val="en-GB"/>
        </w:rPr>
        <w:t xml:space="preserve"> Characteristics of Interview Participants (n = 28)</w:t>
      </w:r>
    </w:p>
    <w:tbl>
      <w:tblPr>
        <w:tblStyle w:val="ac"/>
        <w:tblW w:w="5000" w:type="pct"/>
        <w:tblLook w:val="04A0" w:firstRow="1" w:lastRow="0" w:firstColumn="1" w:lastColumn="0" w:noHBand="0" w:noVBand="1"/>
      </w:tblPr>
      <w:tblGrid>
        <w:gridCol w:w="3534"/>
        <w:gridCol w:w="5702"/>
        <w:gridCol w:w="619"/>
      </w:tblGrid>
      <w:tr w:rsidR="00B725FA" w:rsidRPr="00B725FA" w:rsidTr="009376AE">
        <w:tc>
          <w:tcPr>
            <w:tcW w:w="1793" w:type="pct"/>
            <w:vAlign w:val="center"/>
            <w:hideMark/>
          </w:tcPr>
          <w:p w:rsidR="00B725FA" w:rsidRPr="00B725FA" w:rsidRDefault="00B725FA" w:rsidP="00B725FA">
            <w:pPr>
              <w:jc w:val="center"/>
              <w:rPr>
                <w:rFonts w:ascii="Times New Roman" w:eastAsia="Times New Roman" w:hAnsi="Times New Roman" w:cs="Times New Roman"/>
                <w:bCs/>
                <w:sz w:val="24"/>
                <w:szCs w:val="24"/>
                <w:lang w:val="en-GB" w:eastAsia="uk-UA"/>
              </w:rPr>
            </w:pPr>
            <w:r w:rsidRPr="00DA2B8A">
              <w:rPr>
                <w:rFonts w:ascii="Times New Roman" w:eastAsia="Times New Roman" w:hAnsi="Times New Roman" w:cs="Times New Roman"/>
                <w:bCs/>
                <w:sz w:val="24"/>
                <w:szCs w:val="24"/>
                <w:lang w:val="en-GB" w:eastAsia="uk-UA"/>
              </w:rPr>
              <w:t>Characteristic</w:t>
            </w:r>
          </w:p>
        </w:tc>
        <w:tc>
          <w:tcPr>
            <w:tcW w:w="2893" w:type="pct"/>
            <w:vAlign w:val="center"/>
            <w:hideMark/>
          </w:tcPr>
          <w:p w:rsidR="00B725FA" w:rsidRPr="00B725FA" w:rsidRDefault="00B725FA" w:rsidP="00B725FA">
            <w:pPr>
              <w:jc w:val="center"/>
              <w:rPr>
                <w:rFonts w:ascii="Times New Roman" w:eastAsia="Times New Roman" w:hAnsi="Times New Roman" w:cs="Times New Roman"/>
                <w:bCs/>
                <w:sz w:val="24"/>
                <w:szCs w:val="24"/>
                <w:lang w:val="en-GB" w:eastAsia="uk-UA"/>
              </w:rPr>
            </w:pPr>
            <w:r w:rsidRPr="00DA2B8A">
              <w:rPr>
                <w:rFonts w:ascii="Times New Roman" w:eastAsia="Times New Roman" w:hAnsi="Times New Roman" w:cs="Times New Roman"/>
                <w:bCs/>
                <w:sz w:val="24"/>
                <w:szCs w:val="24"/>
                <w:lang w:val="en-GB" w:eastAsia="uk-UA"/>
              </w:rPr>
              <w:t>Category</w:t>
            </w:r>
          </w:p>
        </w:tc>
        <w:tc>
          <w:tcPr>
            <w:tcW w:w="314" w:type="pct"/>
            <w:vAlign w:val="center"/>
            <w:hideMark/>
          </w:tcPr>
          <w:p w:rsidR="00B725FA" w:rsidRPr="00B725FA" w:rsidRDefault="00B725FA" w:rsidP="00B725FA">
            <w:pPr>
              <w:jc w:val="center"/>
              <w:rPr>
                <w:rFonts w:ascii="Times New Roman" w:eastAsia="Times New Roman" w:hAnsi="Times New Roman" w:cs="Times New Roman"/>
                <w:bCs/>
                <w:sz w:val="24"/>
                <w:szCs w:val="24"/>
                <w:lang w:val="en-GB" w:eastAsia="uk-UA"/>
              </w:rPr>
            </w:pPr>
            <w:r w:rsidRPr="00DA2B8A">
              <w:rPr>
                <w:rFonts w:ascii="Times New Roman" w:eastAsia="Times New Roman" w:hAnsi="Times New Roman" w:cs="Times New Roman"/>
                <w:bCs/>
                <w:sz w:val="24"/>
                <w:szCs w:val="24"/>
                <w:lang w:val="en-GB" w:eastAsia="uk-UA"/>
              </w:rPr>
              <w:t>n</w:t>
            </w:r>
          </w:p>
        </w:tc>
      </w:tr>
      <w:tr w:rsidR="00B725FA" w:rsidRPr="00B725FA" w:rsidTr="009376AE">
        <w:tc>
          <w:tcPr>
            <w:tcW w:w="1793" w:type="pct"/>
            <w:vMerge w:val="restart"/>
            <w:vAlign w:val="center"/>
            <w:hideMark/>
          </w:tcPr>
          <w:p w:rsidR="00B725FA" w:rsidRPr="00B725FA" w:rsidRDefault="00B725FA" w:rsidP="00B725FA">
            <w:pPr>
              <w:rPr>
                <w:rFonts w:ascii="Times New Roman" w:eastAsia="Times New Roman" w:hAnsi="Times New Roman" w:cs="Times New Roman"/>
                <w:sz w:val="24"/>
                <w:szCs w:val="24"/>
                <w:lang w:val="en-GB" w:eastAsia="uk-UA"/>
              </w:rPr>
            </w:pPr>
            <w:r w:rsidRPr="00DA2B8A">
              <w:rPr>
                <w:rFonts w:ascii="Times New Roman" w:eastAsia="Times New Roman" w:hAnsi="Times New Roman" w:cs="Times New Roman"/>
                <w:bCs/>
                <w:sz w:val="24"/>
                <w:szCs w:val="24"/>
                <w:lang w:val="en-GB" w:eastAsia="uk-UA"/>
              </w:rPr>
              <w:t>Professional background</w:t>
            </w:r>
          </w:p>
        </w:tc>
        <w:tc>
          <w:tcPr>
            <w:tcW w:w="2893" w:type="pct"/>
            <w:hideMark/>
          </w:tcPr>
          <w:p w:rsidR="00B725FA" w:rsidRPr="00B725FA" w:rsidRDefault="00B725FA" w:rsidP="00B725FA">
            <w:pPr>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Hospitality professionals</w:t>
            </w:r>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11</w:t>
            </w:r>
          </w:p>
        </w:tc>
      </w:tr>
      <w:tr w:rsidR="00B725FA" w:rsidRPr="00B725FA" w:rsidTr="009376AE">
        <w:tc>
          <w:tcPr>
            <w:tcW w:w="1793" w:type="pct"/>
            <w:vMerge/>
            <w:vAlign w:val="center"/>
            <w:hideMark/>
          </w:tcPr>
          <w:p w:rsidR="00B725FA" w:rsidRPr="00B725FA" w:rsidRDefault="00B725FA" w:rsidP="00B725FA">
            <w:pPr>
              <w:rPr>
                <w:rFonts w:ascii="Times New Roman" w:eastAsia="Times New Roman" w:hAnsi="Times New Roman" w:cs="Times New Roman"/>
                <w:sz w:val="24"/>
                <w:szCs w:val="24"/>
                <w:lang w:val="en-GB" w:eastAsia="uk-UA"/>
              </w:rPr>
            </w:pPr>
          </w:p>
        </w:tc>
        <w:tc>
          <w:tcPr>
            <w:tcW w:w="2893" w:type="pct"/>
            <w:hideMark/>
          </w:tcPr>
          <w:p w:rsidR="00B725FA" w:rsidRPr="00B725FA" w:rsidRDefault="00DA2B8A" w:rsidP="00B725FA">
            <w:pPr>
              <w:rPr>
                <w:rFonts w:ascii="Times New Roman" w:eastAsia="Times New Roman" w:hAnsi="Times New Roman" w:cs="Times New Roman"/>
                <w:sz w:val="24"/>
                <w:szCs w:val="24"/>
                <w:lang w:val="en-GB" w:eastAsia="uk-UA"/>
              </w:rPr>
            </w:pPr>
            <w:proofErr w:type="spellStart"/>
            <w:r w:rsidRPr="00DA2B8A">
              <w:rPr>
                <w:rFonts w:ascii="Times New Roman" w:hAnsi="Times New Roman" w:cs="Times New Roman"/>
                <w:sz w:val="24"/>
                <w:szCs w:val="24"/>
              </w:rPr>
              <w:t>Municipal</w:t>
            </w:r>
            <w:proofErr w:type="spellEnd"/>
            <w:r w:rsidRPr="00DA2B8A">
              <w:rPr>
                <w:rFonts w:ascii="Times New Roman" w:hAnsi="Times New Roman" w:cs="Times New Roman"/>
                <w:sz w:val="24"/>
                <w:szCs w:val="24"/>
              </w:rPr>
              <w:t xml:space="preserve"> </w:t>
            </w:r>
            <w:proofErr w:type="spellStart"/>
            <w:r w:rsidRPr="00DA2B8A">
              <w:rPr>
                <w:rFonts w:ascii="Times New Roman" w:hAnsi="Times New Roman" w:cs="Times New Roman"/>
                <w:sz w:val="24"/>
                <w:szCs w:val="24"/>
              </w:rPr>
              <w:t>and</w:t>
            </w:r>
            <w:proofErr w:type="spellEnd"/>
            <w:r w:rsidRPr="00DA2B8A">
              <w:rPr>
                <w:rFonts w:ascii="Times New Roman" w:hAnsi="Times New Roman" w:cs="Times New Roman"/>
                <w:sz w:val="24"/>
                <w:szCs w:val="24"/>
              </w:rPr>
              <w:t xml:space="preserve"> </w:t>
            </w:r>
            <w:proofErr w:type="spellStart"/>
            <w:r w:rsidRPr="00DA2B8A">
              <w:rPr>
                <w:rFonts w:ascii="Times New Roman" w:hAnsi="Times New Roman" w:cs="Times New Roman"/>
                <w:sz w:val="24"/>
                <w:szCs w:val="24"/>
              </w:rPr>
              <w:t>regional</w:t>
            </w:r>
            <w:proofErr w:type="spellEnd"/>
            <w:r w:rsidRPr="00DA2B8A">
              <w:rPr>
                <w:rFonts w:ascii="Times New Roman" w:hAnsi="Times New Roman" w:cs="Times New Roman"/>
                <w:sz w:val="24"/>
                <w:szCs w:val="24"/>
              </w:rPr>
              <w:t xml:space="preserve"> </w:t>
            </w:r>
            <w:proofErr w:type="spellStart"/>
            <w:r w:rsidRPr="00DA2B8A">
              <w:rPr>
                <w:rFonts w:ascii="Times New Roman" w:hAnsi="Times New Roman" w:cs="Times New Roman"/>
                <w:sz w:val="24"/>
                <w:szCs w:val="24"/>
              </w:rPr>
              <w:t>public</w:t>
            </w:r>
            <w:proofErr w:type="spellEnd"/>
            <w:r w:rsidRPr="00DA2B8A">
              <w:rPr>
                <w:rFonts w:ascii="Times New Roman" w:hAnsi="Times New Roman" w:cs="Times New Roman"/>
                <w:sz w:val="24"/>
                <w:szCs w:val="24"/>
              </w:rPr>
              <w:t xml:space="preserve"> </w:t>
            </w:r>
            <w:proofErr w:type="spellStart"/>
            <w:r w:rsidRPr="00DA2B8A">
              <w:rPr>
                <w:rFonts w:ascii="Times New Roman" w:hAnsi="Times New Roman" w:cs="Times New Roman"/>
                <w:sz w:val="24"/>
                <w:szCs w:val="24"/>
              </w:rPr>
              <w:t>authorities</w:t>
            </w:r>
            <w:proofErr w:type="spellEnd"/>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9</w:t>
            </w:r>
          </w:p>
        </w:tc>
      </w:tr>
      <w:tr w:rsidR="00B725FA" w:rsidRPr="00B725FA" w:rsidTr="009376AE">
        <w:tc>
          <w:tcPr>
            <w:tcW w:w="1793" w:type="pct"/>
            <w:vMerge/>
            <w:vAlign w:val="center"/>
            <w:hideMark/>
          </w:tcPr>
          <w:p w:rsidR="00B725FA" w:rsidRPr="00B725FA" w:rsidRDefault="00B725FA" w:rsidP="00B725FA">
            <w:pPr>
              <w:rPr>
                <w:rFonts w:ascii="Times New Roman" w:eastAsia="Times New Roman" w:hAnsi="Times New Roman" w:cs="Times New Roman"/>
                <w:sz w:val="24"/>
                <w:szCs w:val="24"/>
                <w:lang w:val="en-GB" w:eastAsia="uk-UA"/>
              </w:rPr>
            </w:pPr>
          </w:p>
        </w:tc>
        <w:tc>
          <w:tcPr>
            <w:tcW w:w="2893" w:type="pct"/>
            <w:hideMark/>
          </w:tcPr>
          <w:p w:rsidR="00B725FA" w:rsidRPr="00B725FA" w:rsidRDefault="00B725FA" w:rsidP="00B725FA">
            <w:pPr>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Destination management organizations</w:t>
            </w:r>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3</w:t>
            </w:r>
          </w:p>
        </w:tc>
      </w:tr>
      <w:tr w:rsidR="00B725FA" w:rsidRPr="00B725FA" w:rsidTr="009376AE">
        <w:tc>
          <w:tcPr>
            <w:tcW w:w="1793" w:type="pct"/>
            <w:vMerge/>
            <w:vAlign w:val="center"/>
            <w:hideMark/>
          </w:tcPr>
          <w:p w:rsidR="00B725FA" w:rsidRPr="00B725FA" w:rsidRDefault="00B725FA" w:rsidP="00B725FA">
            <w:pPr>
              <w:rPr>
                <w:rFonts w:ascii="Times New Roman" w:eastAsia="Times New Roman" w:hAnsi="Times New Roman" w:cs="Times New Roman"/>
                <w:sz w:val="24"/>
                <w:szCs w:val="24"/>
                <w:lang w:val="en-GB" w:eastAsia="uk-UA"/>
              </w:rPr>
            </w:pPr>
          </w:p>
        </w:tc>
        <w:tc>
          <w:tcPr>
            <w:tcW w:w="2893" w:type="pct"/>
            <w:hideMark/>
          </w:tcPr>
          <w:p w:rsidR="00B725FA" w:rsidRPr="00B725FA" w:rsidRDefault="00B725FA" w:rsidP="00B725FA">
            <w:pPr>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Academic researchers</w:t>
            </w:r>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5</w:t>
            </w:r>
          </w:p>
        </w:tc>
      </w:tr>
      <w:tr w:rsidR="00B725FA" w:rsidRPr="00B725FA" w:rsidTr="009376AE">
        <w:tc>
          <w:tcPr>
            <w:tcW w:w="1793" w:type="pct"/>
            <w:vMerge w:val="restart"/>
            <w:vAlign w:val="center"/>
            <w:hideMark/>
          </w:tcPr>
          <w:p w:rsidR="00B725FA" w:rsidRPr="00B725FA" w:rsidRDefault="00B725FA" w:rsidP="00B725FA">
            <w:pPr>
              <w:rPr>
                <w:rFonts w:ascii="Times New Roman" w:eastAsia="Times New Roman" w:hAnsi="Times New Roman" w:cs="Times New Roman"/>
                <w:sz w:val="24"/>
                <w:szCs w:val="24"/>
                <w:lang w:val="en-GB" w:eastAsia="uk-UA"/>
              </w:rPr>
            </w:pPr>
            <w:r w:rsidRPr="00DA2B8A">
              <w:rPr>
                <w:rFonts w:ascii="Times New Roman" w:eastAsia="Times New Roman" w:hAnsi="Times New Roman" w:cs="Times New Roman"/>
                <w:bCs/>
                <w:sz w:val="24"/>
                <w:szCs w:val="24"/>
                <w:lang w:val="en-GB" w:eastAsia="uk-UA"/>
              </w:rPr>
              <w:t>Professional experience</w:t>
            </w:r>
          </w:p>
        </w:tc>
        <w:tc>
          <w:tcPr>
            <w:tcW w:w="2893" w:type="pct"/>
            <w:hideMark/>
          </w:tcPr>
          <w:p w:rsidR="00B725FA" w:rsidRPr="00B725FA" w:rsidRDefault="00B725FA" w:rsidP="00B725FA">
            <w:pPr>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5</w:t>
            </w:r>
            <w:r w:rsidRPr="00DA2B8A">
              <w:rPr>
                <w:rFonts w:ascii="Times New Roman" w:eastAsia="Times New Roman" w:hAnsi="Times New Roman" w:cs="Times New Roman"/>
                <w:sz w:val="24"/>
                <w:szCs w:val="24"/>
                <w:lang w:eastAsia="uk-UA"/>
              </w:rPr>
              <w:t>-</w:t>
            </w:r>
            <w:r w:rsidRPr="00B725FA">
              <w:rPr>
                <w:rFonts w:ascii="Times New Roman" w:eastAsia="Times New Roman" w:hAnsi="Times New Roman" w:cs="Times New Roman"/>
                <w:sz w:val="24"/>
                <w:szCs w:val="24"/>
                <w:lang w:val="en-GB" w:eastAsia="uk-UA"/>
              </w:rPr>
              <w:t>10 years</w:t>
            </w:r>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6</w:t>
            </w:r>
          </w:p>
        </w:tc>
      </w:tr>
      <w:tr w:rsidR="00B725FA" w:rsidRPr="00B725FA" w:rsidTr="009376AE">
        <w:tc>
          <w:tcPr>
            <w:tcW w:w="1793" w:type="pct"/>
            <w:vMerge/>
            <w:vAlign w:val="center"/>
            <w:hideMark/>
          </w:tcPr>
          <w:p w:rsidR="00B725FA" w:rsidRPr="00B725FA" w:rsidRDefault="00B725FA" w:rsidP="00B725FA">
            <w:pPr>
              <w:rPr>
                <w:rFonts w:ascii="Times New Roman" w:eastAsia="Times New Roman" w:hAnsi="Times New Roman" w:cs="Times New Roman"/>
                <w:sz w:val="24"/>
                <w:szCs w:val="24"/>
                <w:lang w:val="en-GB" w:eastAsia="uk-UA"/>
              </w:rPr>
            </w:pPr>
          </w:p>
        </w:tc>
        <w:tc>
          <w:tcPr>
            <w:tcW w:w="2893" w:type="pct"/>
            <w:hideMark/>
          </w:tcPr>
          <w:p w:rsidR="00B725FA" w:rsidRPr="00B725FA" w:rsidRDefault="00B725FA" w:rsidP="00B725FA">
            <w:pPr>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11</w:t>
            </w:r>
            <w:r w:rsidRPr="00DA2B8A">
              <w:rPr>
                <w:rFonts w:ascii="Times New Roman" w:eastAsia="Times New Roman" w:hAnsi="Times New Roman" w:cs="Times New Roman"/>
                <w:sz w:val="24"/>
                <w:szCs w:val="24"/>
                <w:lang w:eastAsia="uk-UA"/>
              </w:rPr>
              <w:t>-</w:t>
            </w:r>
            <w:r w:rsidRPr="00B725FA">
              <w:rPr>
                <w:rFonts w:ascii="Times New Roman" w:eastAsia="Times New Roman" w:hAnsi="Times New Roman" w:cs="Times New Roman"/>
                <w:sz w:val="24"/>
                <w:szCs w:val="24"/>
                <w:lang w:val="en-GB" w:eastAsia="uk-UA"/>
              </w:rPr>
              <w:t>20 years</w:t>
            </w:r>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13</w:t>
            </w:r>
          </w:p>
        </w:tc>
      </w:tr>
      <w:tr w:rsidR="00B725FA" w:rsidRPr="00B725FA" w:rsidTr="009376AE">
        <w:tc>
          <w:tcPr>
            <w:tcW w:w="1793" w:type="pct"/>
            <w:vMerge/>
            <w:vAlign w:val="center"/>
            <w:hideMark/>
          </w:tcPr>
          <w:p w:rsidR="00B725FA" w:rsidRPr="00B725FA" w:rsidRDefault="00B725FA" w:rsidP="00B725FA">
            <w:pPr>
              <w:rPr>
                <w:rFonts w:ascii="Times New Roman" w:eastAsia="Times New Roman" w:hAnsi="Times New Roman" w:cs="Times New Roman"/>
                <w:sz w:val="24"/>
                <w:szCs w:val="24"/>
                <w:lang w:val="en-GB" w:eastAsia="uk-UA"/>
              </w:rPr>
            </w:pPr>
          </w:p>
        </w:tc>
        <w:tc>
          <w:tcPr>
            <w:tcW w:w="2893" w:type="pct"/>
            <w:hideMark/>
          </w:tcPr>
          <w:p w:rsidR="00B725FA" w:rsidRPr="00B725FA" w:rsidRDefault="00B725FA" w:rsidP="00B725FA">
            <w:pPr>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More than 20 years</w:t>
            </w:r>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9</w:t>
            </w:r>
          </w:p>
        </w:tc>
      </w:tr>
      <w:tr w:rsidR="00B725FA" w:rsidRPr="00B725FA" w:rsidTr="009376AE">
        <w:tc>
          <w:tcPr>
            <w:tcW w:w="1793" w:type="pct"/>
            <w:vMerge w:val="restart"/>
            <w:vAlign w:val="center"/>
            <w:hideMark/>
          </w:tcPr>
          <w:p w:rsidR="00B725FA" w:rsidRPr="00B725FA" w:rsidRDefault="00B725FA" w:rsidP="00B725FA">
            <w:pPr>
              <w:rPr>
                <w:rFonts w:ascii="Times New Roman" w:eastAsia="Times New Roman" w:hAnsi="Times New Roman" w:cs="Times New Roman"/>
                <w:sz w:val="24"/>
                <w:szCs w:val="24"/>
                <w:lang w:val="en-GB" w:eastAsia="uk-UA"/>
              </w:rPr>
            </w:pPr>
            <w:r w:rsidRPr="00DA2B8A">
              <w:rPr>
                <w:rFonts w:ascii="Times New Roman" w:eastAsia="Times New Roman" w:hAnsi="Times New Roman" w:cs="Times New Roman"/>
                <w:bCs/>
                <w:sz w:val="24"/>
                <w:szCs w:val="24"/>
                <w:lang w:val="en-GB" w:eastAsia="uk-UA"/>
              </w:rPr>
              <w:t>Interview mode</w:t>
            </w:r>
          </w:p>
        </w:tc>
        <w:tc>
          <w:tcPr>
            <w:tcW w:w="2893" w:type="pct"/>
            <w:hideMark/>
          </w:tcPr>
          <w:p w:rsidR="00B725FA" w:rsidRPr="00B725FA" w:rsidRDefault="00B725FA" w:rsidP="00B725FA">
            <w:pPr>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Online</w:t>
            </w:r>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18</w:t>
            </w:r>
          </w:p>
        </w:tc>
      </w:tr>
      <w:tr w:rsidR="00B725FA" w:rsidRPr="00B725FA" w:rsidTr="009376AE">
        <w:tc>
          <w:tcPr>
            <w:tcW w:w="1793" w:type="pct"/>
            <w:vMerge/>
            <w:vAlign w:val="center"/>
            <w:hideMark/>
          </w:tcPr>
          <w:p w:rsidR="00B725FA" w:rsidRPr="00B725FA" w:rsidRDefault="00B725FA" w:rsidP="00B725FA">
            <w:pPr>
              <w:rPr>
                <w:rFonts w:ascii="Times New Roman" w:eastAsia="Times New Roman" w:hAnsi="Times New Roman" w:cs="Times New Roman"/>
                <w:sz w:val="24"/>
                <w:szCs w:val="24"/>
                <w:lang w:val="en-GB" w:eastAsia="uk-UA"/>
              </w:rPr>
            </w:pPr>
          </w:p>
        </w:tc>
        <w:tc>
          <w:tcPr>
            <w:tcW w:w="2893" w:type="pct"/>
            <w:hideMark/>
          </w:tcPr>
          <w:p w:rsidR="00B725FA" w:rsidRPr="00B725FA" w:rsidRDefault="00B725FA" w:rsidP="00B725FA">
            <w:pPr>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Face-to-face</w:t>
            </w:r>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10</w:t>
            </w:r>
          </w:p>
        </w:tc>
      </w:tr>
      <w:tr w:rsidR="00B725FA" w:rsidRPr="00B725FA" w:rsidTr="009376AE">
        <w:tc>
          <w:tcPr>
            <w:tcW w:w="1793" w:type="pct"/>
            <w:vAlign w:val="center"/>
            <w:hideMark/>
          </w:tcPr>
          <w:p w:rsidR="00B725FA" w:rsidRPr="00B725FA" w:rsidRDefault="00B725FA" w:rsidP="00B725FA">
            <w:pPr>
              <w:rPr>
                <w:rFonts w:ascii="Times New Roman" w:eastAsia="Times New Roman" w:hAnsi="Times New Roman" w:cs="Times New Roman"/>
                <w:sz w:val="24"/>
                <w:szCs w:val="24"/>
                <w:lang w:val="en-GB" w:eastAsia="uk-UA"/>
              </w:rPr>
            </w:pPr>
            <w:r w:rsidRPr="00DA2B8A">
              <w:rPr>
                <w:rFonts w:ascii="Times New Roman" w:eastAsia="Times New Roman" w:hAnsi="Times New Roman" w:cs="Times New Roman"/>
                <w:bCs/>
                <w:sz w:val="24"/>
                <w:szCs w:val="24"/>
                <w:lang w:val="en-GB" w:eastAsia="uk-UA"/>
              </w:rPr>
              <w:t>Interview duration</w:t>
            </w:r>
          </w:p>
        </w:tc>
        <w:tc>
          <w:tcPr>
            <w:tcW w:w="2893" w:type="pct"/>
            <w:hideMark/>
          </w:tcPr>
          <w:p w:rsidR="00B725FA" w:rsidRPr="00B725FA" w:rsidRDefault="00B725FA" w:rsidP="00B725FA">
            <w:pPr>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Mean (minutes)</w:t>
            </w:r>
          </w:p>
        </w:tc>
        <w:tc>
          <w:tcPr>
            <w:tcW w:w="314" w:type="pct"/>
            <w:hideMark/>
          </w:tcPr>
          <w:p w:rsidR="00B725FA" w:rsidRPr="00B725FA" w:rsidRDefault="00B725FA" w:rsidP="00B725FA">
            <w:pPr>
              <w:jc w:val="right"/>
              <w:rPr>
                <w:rFonts w:ascii="Times New Roman" w:eastAsia="Times New Roman" w:hAnsi="Times New Roman" w:cs="Times New Roman"/>
                <w:sz w:val="24"/>
                <w:szCs w:val="24"/>
                <w:lang w:val="en-GB" w:eastAsia="uk-UA"/>
              </w:rPr>
            </w:pPr>
            <w:r w:rsidRPr="00B725FA">
              <w:rPr>
                <w:rFonts w:ascii="Times New Roman" w:eastAsia="Times New Roman" w:hAnsi="Times New Roman" w:cs="Times New Roman"/>
                <w:sz w:val="24"/>
                <w:szCs w:val="24"/>
                <w:lang w:val="en-GB" w:eastAsia="uk-UA"/>
              </w:rPr>
              <w:t>36</w:t>
            </w:r>
          </w:p>
        </w:tc>
      </w:tr>
      <w:tr w:rsidR="009376AE" w:rsidRPr="00B725FA" w:rsidTr="009376AE">
        <w:tc>
          <w:tcPr>
            <w:tcW w:w="1793" w:type="pct"/>
            <w:vAlign w:val="center"/>
          </w:tcPr>
          <w:p w:rsidR="009376AE" w:rsidRPr="00DA2B8A" w:rsidRDefault="009376AE" w:rsidP="00B725FA">
            <w:pPr>
              <w:rPr>
                <w:rFonts w:ascii="Times New Roman" w:eastAsia="Times New Roman" w:hAnsi="Times New Roman" w:cs="Times New Roman"/>
                <w:bCs/>
                <w:sz w:val="24"/>
                <w:szCs w:val="24"/>
                <w:lang w:val="en-GB" w:eastAsia="uk-UA"/>
              </w:rPr>
            </w:pPr>
            <w:proofErr w:type="spellStart"/>
            <w:r w:rsidRPr="009376AE">
              <w:rPr>
                <w:rFonts w:ascii="Times New Roman" w:eastAsia="Times New Roman" w:hAnsi="Times New Roman" w:cs="Times New Roman"/>
                <w:bCs/>
                <w:sz w:val="24"/>
                <w:szCs w:val="24"/>
                <w:lang w:eastAsia="uk-UA"/>
              </w:rPr>
              <w:t>Data</w:t>
            </w:r>
            <w:proofErr w:type="spellEnd"/>
            <w:r w:rsidRPr="009376AE">
              <w:rPr>
                <w:rFonts w:ascii="Times New Roman" w:eastAsia="Times New Roman" w:hAnsi="Times New Roman" w:cs="Times New Roman"/>
                <w:bCs/>
                <w:sz w:val="24"/>
                <w:szCs w:val="24"/>
                <w:lang w:eastAsia="uk-UA"/>
              </w:rPr>
              <w:t xml:space="preserve"> </w:t>
            </w:r>
            <w:proofErr w:type="spellStart"/>
            <w:r w:rsidRPr="009376AE">
              <w:rPr>
                <w:rFonts w:ascii="Times New Roman" w:eastAsia="Times New Roman" w:hAnsi="Times New Roman" w:cs="Times New Roman"/>
                <w:bCs/>
                <w:sz w:val="24"/>
                <w:szCs w:val="24"/>
                <w:lang w:eastAsia="uk-UA"/>
              </w:rPr>
              <w:t>collection</w:t>
            </w:r>
            <w:proofErr w:type="spellEnd"/>
            <w:r w:rsidRPr="009376AE">
              <w:rPr>
                <w:rFonts w:ascii="Times New Roman" w:eastAsia="Times New Roman" w:hAnsi="Times New Roman" w:cs="Times New Roman"/>
                <w:bCs/>
                <w:sz w:val="24"/>
                <w:szCs w:val="24"/>
                <w:lang w:eastAsia="uk-UA"/>
              </w:rPr>
              <w:t xml:space="preserve"> </w:t>
            </w:r>
            <w:proofErr w:type="spellStart"/>
            <w:r w:rsidRPr="009376AE">
              <w:rPr>
                <w:rFonts w:ascii="Times New Roman" w:eastAsia="Times New Roman" w:hAnsi="Times New Roman" w:cs="Times New Roman"/>
                <w:bCs/>
                <w:sz w:val="24"/>
                <w:szCs w:val="24"/>
                <w:lang w:eastAsia="uk-UA"/>
              </w:rPr>
              <w:t>period</w:t>
            </w:r>
            <w:proofErr w:type="spellEnd"/>
          </w:p>
        </w:tc>
        <w:tc>
          <w:tcPr>
            <w:tcW w:w="2893" w:type="pct"/>
          </w:tcPr>
          <w:p w:rsidR="009376AE" w:rsidRPr="00B725FA" w:rsidRDefault="009376AE" w:rsidP="00B725FA">
            <w:pPr>
              <w:rPr>
                <w:rFonts w:ascii="Times New Roman" w:eastAsia="Times New Roman" w:hAnsi="Times New Roman" w:cs="Times New Roman"/>
                <w:sz w:val="24"/>
                <w:szCs w:val="24"/>
                <w:lang w:val="en-GB" w:eastAsia="uk-UA"/>
              </w:rPr>
            </w:pPr>
            <w:r w:rsidRPr="009376AE">
              <w:rPr>
                <w:rFonts w:ascii="Times New Roman" w:eastAsia="Times New Roman" w:hAnsi="Times New Roman" w:cs="Times New Roman"/>
                <w:sz w:val="24"/>
                <w:szCs w:val="24"/>
                <w:lang w:eastAsia="uk-UA"/>
              </w:rPr>
              <w:t>January–March 2026</w:t>
            </w:r>
          </w:p>
        </w:tc>
        <w:tc>
          <w:tcPr>
            <w:tcW w:w="314" w:type="pct"/>
          </w:tcPr>
          <w:p w:rsidR="009376AE" w:rsidRPr="00B725FA" w:rsidRDefault="009376AE" w:rsidP="00B725FA">
            <w:pPr>
              <w:jc w:val="right"/>
              <w:rPr>
                <w:rFonts w:ascii="Times New Roman" w:eastAsia="Times New Roman" w:hAnsi="Times New Roman" w:cs="Times New Roman"/>
                <w:sz w:val="24"/>
                <w:szCs w:val="24"/>
                <w:lang w:val="en-GB" w:eastAsia="uk-UA"/>
              </w:rPr>
            </w:pPr>
            <w:r w:rsidRPr="009376AE">
              <w:rPr>
                <w:rFonts w:ascii="Times New Roman" w:eastAsia="Times New Roman" w:hAnsi="Times New Roman" w:cs="Times New Roman"/>
                <w:sz w:val="24"/>
                <w:szCs w:val="24"/>
                <w:lang w:eastAsia="uk-UA"/>
              </w:rPr>
              <w:t>-</w:t>
            </w:r>
          </w:p>
        </w:tc>
      </w:tr>
    </w:tbl>
    <w:p w:rsidR="00B725FA" w:rsidRDefault="00B725FA" w:rsidP="008B2E27">
      <w:pPr>
        <w:spacing w:after="0"/>
        <w:ind w:firstLine="567"/>
        <w:jc w:val="both"/>
      </w:pPr>
    </w:p>
    <w:p w:rsidR="00B725FA" w:rsidRPr="00DA2B8A" w:rsidRDefault="00DA2B8A" w:rsidP="008B2E27">
      <w:pPr>
        <w:spacing w:after="0"/>
        <w:ind w:firstLine="567"/>
        <w:jc w:val="both"/>
        <w:rPr>
          <w:rFonts w:ascii="Times New Roman" w:hAnsi="Times New Roman" w:cs="Times New Roman"/>
          <w:sz w:val="28"/>
          <w:szCs w:val="28"/>
          <w:lang w:val="en-GB"/>
        </w:rPr>
      </w:pPr>
      <w:r w:rsidRPr="00DA2B8A">
        <w:rPr>
          <w:rFonts w:ascii="Times New Roman" w:hAnsi="Times New Roman" w:cs="Times New Roman"/>
          <w:sz w:val="28"/>
          <w:szCs w:val="28"/>
          <w:lang w:val="en-GB"/>
        </w:rPr>
        <w:t>The participant profile reflects the multidisciplinary nature of the study and captures perspectives from key actors involved in the governance, management, and development of urban hospitality ecosystems. The diversity of professional backgrounds strengthened the credibility of the findings by enabling triangulation across stakeholder groups while ensuring that all participants possessed substantial practical or research experience relevant to the study objectives.</w:t>
      </w:r>
    </w:p>
    <w:p w:rsidR="00B725FA" w:rsidRPr="008B2E27" w:rsidRDefault="00B725FA" w:rsidP="008B2E27">
      <w:pPr>
        <w:spacing w:after="0"/>
        <w:ind w:firstLine="567"/>
        <w:jc w:val="both"/>
        <w:rPr>
          <w:rFonts w:ascii="Times New Roman" w:hAnsi="Times New Roman" w:cs="Times New Roman"/>
          <w:sz w:val="28"/>
          <w:szCs w:val="28"/>
        </w:rPr>
      </w:pPr>
    </w:p>
    <w:p w:rsidR="008357BF" w:rsidRPr="008357BF" w:rsidRDefault="008357BF" w:rsidP="008357BF">
      <w:pPr>
        <w:pStyle w:val="ad"/>
        <w:numPr>
          <w:ilvl w:val="0"/>
          <w:numId w:val="2"/>
        </w:numPr>
        <w:spacing w:after="0" w:line="360" w:lineRule="auto"/>
        <w:rPr>
          <w:rFonts w:ascii="Times New Roman" w:eastAsia="Times New Roman" w:hAnsi="Times New Roman" w:cs="Times New Roman"/>
          <w:b/>
          <w:sz w:val="28"/>
          <w:szCs w:val="28"/>
          <w:lang w:val="en-GB" w:eastAsia="uk-UA"/>
        </w:rPr>
      </w:pPr>
      <w:r w:rsidRPr="008357BF">
        <w:rPr>
          <w:rFonts w:ascii="Times New Roman" w:eastAsia="Times New Roman" w:hAnsi="Times New Roman" w:cs="Times New Roman"/>
          <w:b/>
          <w:sz w:val="28"/>
          <w:szCs w:val="28"/>
          <w:lang w:val="en-GB" w:eastAsia="uk-UA"/>
        </w:rPr>
        <w:t xml:space="preserve">Interview Protocol </w:t>
      </w:r>
    </w:p>
    <w:p w:rsidR="008357BF" w:rsidRDefault="00C842F6" w:rsidP="007A1071">
      <w:pPr>
        <w:spacing w:after="0"/>
        <w:ind w:firstLine="567"/>
        <w:jc w:val="both"/>
        <w:rPr>
          <w:rFonts w:ascii="Times New Roman" w:hAnsi="Times New Roman" w:cs="Times New Roman"/>
          <w:sz w:val="28"/>
          <w:szCs w:val="28"/>
        </w:rPr>
      </w:pPr>
      <w:r w:rsidRPr="00C842F6">
        <w:rPr>
          <w:rFonts w:ascii="Times New Roman" w:hAnsi="Times New Roman" w:cs="Times New Roman"/>
          <w:sz w:val="28"/>
          <w:szCs w:val="28"/>
          <w:lang w:val="en-GB"/>
        </w:rPr>
        <w:t>A standardized interview protocol was developed to ensure methodological consistency while preserving the flexibility inherent in semi-structured qualitative research. All interviews followed the same general procedure, although the sequence of questions and the use of probing prompts were adapted to the expertise and professional background of each participant.</w:t>
      </w:r>
    </w:p>
    <w:p w:rsidR="00713D29" w:rsidRPr="00713D29" w:rsidRDefault="00713D29" w:rsidP="007A1071">
      <w:pPr>
        <w:spacing w:after="0"/>
        <w:ind w:firstLine="567"/>
        <w:jc w:val="both"/>
        <w:rPr>
          <w:rFonts w:ascii="Times New Roman" w:hAnsi="Times New Roman" w:cs="Times New Roman"/>
          <w:b/>
          <w:sz w:val="28"/>
          <w:szCs w:val="28"/>
        </w:rPr>
      </w:pPr>
      <w:proofErr w:type="spellStart"/>
      <w:r w:rsidRPr="00713D29">
        <w:rPr>
          <w:rStyle w:val="a3"/>
          <w:rFonts w:ascii="Times New Roman" w:hAnsi="Times New Roman" w:cs="Times New Roman"/>
          <w:b w:val="0"/>
          <w:sz w:val="28"/>
          <w:szCs w:val="28"/>
        </w:rPr>
        <w:t>Interview</w:t>
      </w:r>
      <w:proofErr w:type="spellEnd"/>
      <w:r w:rsidRPr="00713D29">
        <w:rPr>
          <w:rStyle w:val="a3"/>
          <w:rFonts w:ascii="Times New Roman" w:hAnsi="Times New Roman" w:cs="Times New Roman"/>
          <w:b w:val="0"/>
          <w:sz w:val="28"/>
          <w:szCs w:val="28"/>
        </w:rPr>
        <w:t xml:space="preserve"> </w:t>
      </w:r>
      <w:proofErr w:type="spellStart"/>
      <w:r w:rsidRPr="00713D29">
        <w:rPr>
          <w:rStyle w:val="a3"/>
          <w:rFonts w:ascii="Times New Roman" w:hAnsi="Times New Roman" w:cs="Times New Roman"/>
          <w:b w:val="0"/>
          <w:sz w:val="28"/>
          <w:szCs w:val="28"/>
        </w:rPr>
        <w:t>period</w:t>
      </w:r>
      <w:proofErr w:type="spellEnd"/>
      <w:r w:rsidRPr="00713D29">
        <w:rPr>
          <w:rStyle w:val="a3"/>
          <w:rFonts w:ascii="Times New Roman" w:hAnsi="Times New Roman" w:cs="Times New Roman"/>
          <w:b w:val="0"/>
          <w:sz w:val="28"/>
          <w:szCs w:val="28"/>
        </w:rPr>
        <w:t>:</w:t>
      </w:r>
      <w:r w:rsidRPr="00713D29">
        <w:rPr>
          <w:rFonts w:ascii="Times New Roman" w:hAnsi="Times New Roman" w:cs="Times New Roman"/>
          <w:b/>
          <w:sz w:val="28"/>
          <w:szCs w:val="28"/>
        </w:rPr>
        <w:t xml:space="preserve"> </w:t>
      </w:r>
      <w:r w:rsidRPr="00713D29">
        <w:rPr>
          <w:rFonts w:ascii="Times New Roman" w:hAnsi="Times New Roman" w:cs="Times New Roman"/>
          <w:i/>
          <w:sz w:val="28"/>
          <w:szCs w:val="28"/>
        </w:rPr>
        <w:t>January–March 2026.</w:t>
      </w:r>
    </w:p>
    <w:p w:rsidR="00C842F6" w:rsidRDefault="00C842F6" w:rsidP="007A1071">
      <w:pPr>
        <w:spacing w:after="0"/>
        <w:ind w:firstLine="567"/>
        <w:jc w:val="both"/>
      </w:pPr>
    </w:p>
    <w:p w:rsidR="00C842F6" w:rsidRDefault="00C842F6" w:rsidP="007A1071">
      <w:pPr>
        <w:spacing w:after="0"/>
        <w:ind w:firstLine="567"/>
        <w:jc w:val="both"/>
        <w:rPr>
          <w:rFonts w:ascii="Times New Roman" w:hAnsi="Times New Roman" w:cs="Times New Roman"/>
          <w:sz w:val="28"/>
          <w:szCs w:val="28"/>
        </w:rPr>
      </w:pPr>
      <w:proofErr w:type="spellStart"/>
      <w:r w:rsidRPr="00C842F6">
        <w:rPr>
          <w:rFonts w:ascii="Times New Roman" w:hAnsi="Times New Roman" w:cs="Times New Roman"/>
          <w:b/>
          <w:sz w:val="28"/>
          <w:szCs w:val="28"/>
        </w:rPr>
        <w:t>Table</w:t>
      </w:r>
      <w:proofErr w:type="spellEnd"/>
      <w:r w:rsidRPr="00C842F6">
        <w:rPr>
          <w:rFonts w:ascii="Times New Roman" w:hAnsi="Times New Roman" w:cs="Times New Roman"/>
          <w:b/>
          <w:sz w:val="28"/>
          <w:szCs w:val="28"/>
        </w:rPr>
        <w:t xml:space="preserve"> S5. </w:t>
      </w:r>
      <w:proofErr w:type="spellStart"/>
      <w:r w:rsidRPr="00C842F6">
        <w:rPr>
          <w:rFonts w:ascii="Times New Roman" w:hAnsi="Times New Roman" w:cs="Times New Roman"/>
          <w:sz w:val="28"/>
          <w:szCs w:val="28"/>
        </w:rPr>
        <w:t>Interview</w:t>
      </w:r>
      <w:proofErr w:type="spellEnd"/>
      <w:r w:rsidRPr="00C842F6">
        <w:rPr>
          <w:rFonts w:ascii="Times New Roman" w:hAnsi="Times New Roman" w:cs="Times New Roman"/>
          <w:sz w:val="28"/>
          <w:szCs w:val="28"/>
        </w:rPr>
        <w:t xml:space="preserve"> </w:t>
      </w:r>
      <w:proofErr w:type="spellStart"/>
      <w:r w:rsidRPr="00C842F6">
        <w:rPr>
          <w:rFonts w:ascii="Times New Roman" w:hAnsi="Times New Roman" w:cs="Times New Roman"/>
          <w:sz w:val="28"/>
          <w:szCs w:val="28"/>
        </w:rPr>
        <w:t>Protocol</w:t>
      </w:r>
      <w:proofErr w:type="spellEnd"/>
    </w:p>
    <w:tbl>
      <w:tblPr>
        <w:tblStyle w:val="ac"/>
        <w:tblW w:w="0" w:type="auto"/>
        <w:tblLook w:val="04A0" w:firstRow="1" w:lastRow="0" w:firstColumn="1" w:lastColumn="0" w:noHBand="0" w:noVBand="1"/>
      </w:tblPr>
      <w:tblGrid>
        <w:gridCol w:w="1384"/>
        <w:gridCol w:w="5812"/>
        <w:gridCol w:w="2659"/>
      </w:tblGrid>
      <w:tr w:rsidR="00C842F6" w:rsidRPr="00C842F6" w:rsidTr="00C842F6">
        <w:trPr>
          <w:tblHeader/>
        </w:trPr>
        <w:tc>
          <w:tcPr>
            <w:tcW w:w="1384" w:type="dxa"/>
            <w:hideMark/>
          </w:tcPr>
          <w:p w:rsidR="00C842F6" w:rsidRPr="00C842F6" w:rsidRDefault="00C842F6" w:rsidP="00C842F6">
            <w:pPr>
              <w:jc w:val="center"/>
              <w:rPr>
                <w:rFonts w:ascii="Times New Roman" w:eastAsia="Times New Roman" w:hAnsi="Times New Roman" w:cs="Times New Roman"/>
                <w:bCs/>
                <w:sz w:val="20"/>
                <w:szCs w:val="20"/>
                <w:lang w:val="en-GB" w:eastAsia="uk-UA"/>
              </w:rPr>
            </w:pPr>
            <w:r w:rsidRPr="00C842F6">
              <w:rPr>
                <w:rFonts w:ascii="Times New Roman" w:eastAsia="Times New Roman" w:hAnsi="Times New Roman" w:cs="Times New Roman"/>
                <w:bCs/>
                <w:sz w:val="20"/>
                <w:szCs w:val="20"/>
                <w:lang w:val="en-GB" w:eastAsia="uk-UA"/>
              </w:rPr>
              <w:t>Stage</w:t>
            </w:r>
          </w:p>
        </w:tc>
        <w:tc>
          <w:tcPr>
            <w:tcW w:w="5812" w:type="dxa"/>
            <w:hideMark/>
          </w:tcPr>
          <w:p w:rsidR="00C842F6" w:rsidRPr="00C842F6" w:rsidRDefault="00C842F6" w:rsidP="00C842F6">
            <w:pPr>
              <w:jc w:val="center"/>
              <w:rPr>
                <w:rFonts w:ascii="Times New Roman" w:eastAsia="Times New Roman" w:hAnsi="Times New Roman" w:cs="Times New Roman"/>
                <w:bCs/>
                <w:sz w:val="20"/>
                <w:szCs w:val="20"/>
                <w:lang w:val="en-GB" w:eastAsia="uk-UA"/>
              </w:rPr>
            </w:pPr>
            <w:r w:rsidRPr="00C842F6">
              <w:rPr>
                <w:rFonts w:ascii="Times New Roman" w:eastAsia="Times New Roman" w:hAnsi="Times New Roman" w:cs="Times New Roman"/>
                <w:bCs/>
                <w:sz w:val="20"/>
                <w:szCs w:val="20"/>
                <w:lang w:val="en-GB" w:eastAsia="uk-UA"/>
              </w:rPr>
              <w:t>Procedure</w:t>
            </w:r>
          </w:p>
        </w:tc>
        <w:tc>
          <w:tcPr>
            <w:tcW w:w="2659" w:type="dxa"/>
            <w:hideMark/>
          </w:tcPr>
          <w:p w:rsidR="00C842F6" w:rsidRPr="00C842F6" w:rsidRDefault="00C842F6" w:rsidP="00C842F6">
            <w:pPr>
              <w:jc w:val="center"/>
              <w:rPr>
                <w:rFonts w:ascii="Times New Roman" w:eastAsia="Times New Roman" w:hAnsi="Times New Roman" w:cs="Times New Roman"/>
                <w:bCs/>
                <w:sz w:val="20"/>
                <w:szCs w:val="20"/>
                <w:lang w:val="en-GB" w:eastAsia="uk-UA"/>
              </w:rPr>
            </w:pPr>
            <w:r w:rsidRPr="00C842F6">
              <w:rPr>
                <w:rFonts w:ascii="Times New Roman" w:eastAsia="Times New Roman" w:hAnsi="Times New Roman" w:cs="Times New Roman"/>
                <w:bCs/>
                <w:sz w:val="20"/>
                <w:szCs w:val="20"/>
                <w:lang w:val="en-GB" w:eastAsia="uk-UA"/>
              </w:rPr>
              <w:t>Purpose</w:t>
            </w:r>
          </w:p>
        </w:tc>
      </w:tr>
      <w:tr w:rsidR="00C842F6" w:rsidRPr="00C842F6" w:rsidTr="00C842F6">
        <w:tc>
          <w:tcPr>
            <w:tcW w:w="1384"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bCs/>
                <w:sz w:val="20"/>
                <w:szCs w:val="20"/>
                <w:lang w:val="en-GB" w:eastAsia="uk-UA"/>
              </w:rPr>
              <w:t>1. Participant invitation</w:t>
            </w:r>
          </w:p>
        </w:tc>
        <w:tc>
          <w:tcPr>
            <w:tcW w:w="5812"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Potential participants were contacted individually via email or professional networks and received information about the study objectives.</w:t>
            </w:r>
          </w:p>
        </w:tc>
        <w:tc>
          <w:tcPr>
            <w:tcW w:w="2659"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To recruit experts with relevant professional experience.</w:t>
            </w:r>
          </w:p>
        </w:tc>
      </w:tr>
      <w:tr w:rsidR="00C842F6" w:rsidRPr="00C842F6" w:rsidTr="00C842F6">
        <w:tc>
          <w:tcPr>
            <w:tcW w:w="1384"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bCs/>
                <w:sz w:val="20"/>
                <w:szCs w:val="20"/>
                <w:lang w:val="en-GB" w:eastAsia="uk-UA"/>
              </w:rPr>
              <w:t>2. Informed consent</w:t>
            </w:r>
          </w:p>
        </w:tc>
        <w:tc>
          <w:tcPr>
            <w:tcW w:w="5812"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 xml:space="preserve">Participants received information regarding voluntary participation, confidentiality, anonymity, and audio recording before the interview </w:t>
            </w:r>
            <w:r w:rsidRPr="00C842F6">
              <w:rPr>
                <w:rFonts w:ascii="Times New Roman" w:eastAsia="Times New Roman" w:hAnsi="Times New Roman" w:cs="Times New Roman"/>
                <w:sz w:val="20"/>
                <w:szCs w:val="20"/>
                <w:lang w:val="en-GB" w:eastAsia="uk-UA"/>
              </w:rPr>
              <w:lastRenderedPageBreak/>
              <w:t>commenced.</w:t>
            </w:r>
          </w:p>
        </w:tc>
        <w:tc>
          <w:tcPr>
            <w:tcW w:w="2659"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lastRenderedPageBreak/>
              <w:t>To ensure ethical compliance and informed participation.</w:t>
            </w:r>
          </w:p>
        </w:tc>
      </w:tr>
      <w:tr w:rsidR="00C842F6" w:rsidRPr="00C842F6" w:rsidTr="00C842F6">
        <w:tc>
          <w:tcPr>
            <w:tcW w:w="1384"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bCs/>
                <w:sz w:val="20"/>
                <w:szCs w:val="20"/>
                <w:lang w:val="en-GB" w:eastAsia="uk-UA"/>
              </w:rPr>
              <w:lastRenderedPageBreak/>
              <w:t>3. Participant introduction</w:t>
            </w:r>
          </w:p>
        </w:tc>
        <w:tc>
          <w:tcPr>
            <w:tcW w:w="5812"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The interviewer briefly introduced the research objectives and explained the interview structure.</w:t>
            </w:r>
          </w:p>
        </w:tc>
        <w:tc>
          <w:tcPr>
            <w:tcW w:w="2659"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To establish rapport and provide a common understanding of the interview purpose.</w:t>
            </w:r>
          </w:p>
        </w:tc>
      </w:tr>
      <w:tr w:rsidR="00C842F6" w:rsidRPr="00C842F6" w:rsidTr="00C842F6">
        <w:tc>
          <w:tcPr>
            <w:tcW w:w="1384"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bCs/>
                <w:sz w:val="20"/>
                <w:szCs w:val="20"/>
                <w:lang w:val="en-GB" w:eastAsia="uk-UA"/>
              </w:rPr>
              <w:t>4. Semi-structured interview</w:t>
            </w:r>
          </w:p>
        </w:tc>
        <w:tc>
          <w:tcPr>
            <w:tcW w:w="5812"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Interviews were conducted using the interview guide presented in Table S3. Additional probing questions were introduced where clarification or deeper explanation was required.</w:t>
            </w:r>
          </w:p>
        </w:tc>
        <w:tc>
          <w:tcPr>
            <w:tcW w:w="2659"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To obtain rich qualitative data while maintaining consistency across interviews.</w:t>
            </w:r>
          </w:p>
        </w:tc>
      </w:tr>
      <w:tr w:rsidR="00C842F6" w:rsidRPr="00C842F6" w:rsidTr="00C842F6">
        <w:tc>
          <w:tcPr>
            <w:tcW w:w="1384"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bCs/>
                <w:sz w:val="20"/>
                <w:szCs w:val="20"/>
                <w:lang w:val="en-GB" w:eastAsia="uk-UA"/>
              </w:rPr>
              <w:t>5. Closing discussion</w:t>
            </w:r>
          </w:p>
        </w:tc>
        <w:tc>
          <w:tcPr>
            <w:tcW w:w="5812"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Participants were invited to share additional comments or reflections not covered during the interview.</w:t>
            </w:r>
          </w:p>
        </w:tc>
        <w:tc>
          <w:tcPr>
            <w:tcW w:w="2659"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To capture emerging insights beyond the predefined themes.</w:t>
            </w:r>
          </w:p>
        </w:tc>
      </w:tr>
      <w:tr w:rsidR="00C842F6" w:rsidRPr="00C842F6" w:rsidTr="00C842F6">
        <w:tc>
          <w:tcPr>
            <w:tcW w:w="1384"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bCs/>
                <w:sz w:val="20"/>
                <w:szCs w:val="20"/>
                <w:lang w:val="en-GB" w:eastAsia="uk-UA"/>
              </w:rPr>
              <w:t>6. Data management</w:t>
            </w:r>
          </w:p>
        </w:tc>
        <w:tc>
          <w:tcPr>
            <w:tcW w:w="5812"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Audio recordings were transcribed verbatim, anonymized, and prepared for thematic coding.</w:t>
            </w:r>
          </w:p>
        </w:tc>
        <w:tc>
          <w:tcPr>
            <w:tcW w:w="2659" w:type="dxa"/>
            <w:hideMark/>
          </w:tcPr>
          <w:p w:rsidR="00C842F6" w:rsidRPr="00C842F6" w:rsidRDefault="00C842F6" w:rsidP="00C842F6">
            <w:pPr>
              <w:rPr>
                <w:rFonts w:ascii="Times New Roman" w:eastAsia="Times New Roman" w:hAnsi="Times New Roman" w:cs="Times New Roman"/>
                <w:sz w:val="20"/>
                <w:szCs w:val="20"/>
                <w:lang w:val="en-GB" w:eastAsia="uk-UA"/>
              </w:rPr>
            </w:pPr>
            <w:r w:rsidRPr="00C842F6">
              <w:rPr>
                <w:rFonts w:ascii="Times New Roman" w:eastAsia="Times New Roman" w:hAnsi="Times New Roman" w:cs="Times New Roman"/>
                <w:sz w:val="20"/>
                <w:szCs w:val="20"/>
                <w:lang w:val="en-GB" w:eastAsia="uk-UA"/>
              </w:rPr>
              <w:t>To ensure data quality and facilitate systematic qualitative analysis.</w:t>
            </w:r>
          </w:p>
        </w:tc>
      </w:tr>
    </w:tbl>
    <w:p w:rsidR="00A9656B" w:rsidRDefault="00A9656B" w:rsidP="007A1071">
      <w:pPr>
        <w:spacing w:after="0"/>
        <w:ind w:firstLine="567"/>
        <w:jc w:val="both"/>
      </w:pPr>
    </w:p>
    <w:p w:rsidR="00C842F6" w:rsidRPr="00A9656B" w:rsidRDefault="00A9656B" w:rsidP="007A1071">
      <w:pPr>
        <w:spacing w:after="0"/>
        <w:ind w:firstLine="567"/>
        <w:jc w:val="both"/>
        <w:rPr>
          <w:rFonts w:ascii="Times New Roman" w:hAnsi="Times New Roman" w:cs="Times New Roman"/>
          <w:sz w:val="28"/>
          <w:szCs w:val="28"/>
          <w:lang w:val="en-GB"/>
        </w:rPr>
      </w:pPr>
      <w:r w:rsidRPr="00A9656B">
        <w:rPr>
          <w:rFonts w:ascii="Times New Roman" w:hAnsi="Times New Roman" w:cs="Times New Roman"/>
          <w:sz w:val="28"/>
          <w:szCs w:val="28"/>
          <w:lang w:val="en-GB"/>
        </w:rPr>
        <w:t>The interview protocol ensured consistency in data collection while allowing sufficient flexibility to explore participant-specific experiences and emerging issues. This balance between standardization and adaptability enhanced the credibility and richness of the qualitative dataset and supported the subsequent coding and thematic analysis.</w:t>
      </w:r>
    </w:p>
    <w:p w:rsidR="00C842F6" w:rsidRDefault="00C842F6" w:rsidP="007A1071">
      <w:pPr>
        <w:spacing w:after="0"/>
        <w:ind w:firstLine="567"/>
        <w:jc w:val="both"/>
        <w:rPr>
          <w:rFonts w:ascii="Times New Roman" w:hAnsi="Times New Roman" w:cs="Times New Roman"/>
          <w:b/>
          <w:sz w:val="28"/>
          <w:szCs w:val="28"/>
        </w:rPr>
      </w:pPr>
    </w:p>
    <w:p w:rsidR="009E7B9B" w:rsidRPr="009E7B9B" w:rsidRDefault="009E7B9B" w:rsidP="009E7B9B">
      <w:pPr>
        <w:spacing w:after="0"/>
        <w:ind w:firstLine="567"/>
        <w:jc w:val="both"/>
        <w:rPr>
          <w:rFonts w:ascii="Times New Roman" w:hAnsi="Times New Roman" w:cs="Times New Roman"/>
          <w:b/>
          <w:sz w:val="28"/>
          <w:szCs w:val="28"/>
          <w:lang w:val="en-GB"/>
        </w:rPr>
      </w:pPr>
      <w:r w:rsidRPr="009E7B9B">
        <w:rPr>
          <w:rFonts w:ascii="Times New Roman" w:hAnsi="Times New Roman" w:cs="Times New Roman"/>
          <w:b/>
          <w:sz w:val="28"/>
          <w:szCs w:val="28"/>
          <w:lang w:val="en-GB"/>
        </w:rPr>
        <w:t>5. Ethical Considerations</w:t>
      </w:r>
    </w:p>
    <w:p w:rsidR="009E7B9B" w:rsidRPr="009E7B9B" w:rsidRDefault="009E7B9B" w:rsidP="009E7B9B">
      <w:pPr>
        <w:spacing w:after="0"/>
        <w:ind w:firstLine="567"/>
        <w:jc w:val="both"/>
        <w:rPr>
          <w:rFonts w:ascii="Times New Roman" w:hAnsi="Times New Roman" w:cs="Times New Roman"/>
          <w:sz w:val="28"/>
          <w:szCs w:val="28"/>
          <w:lang w:val="en-GB"/>
        </w:rPr>
      </w:pPr>
      <w:r w:rsidRPr="009E7B9B">
        <w:rPr>
          <w:rFonts w:ascii="Times New Roman" w:hAnsi="Times New Roman" w:cs="Times New Roman"/>
          <w:sz w:val="28"/>
          <w:szCs w:val="28"/>
          <w:lang w:val="en-GB"/>
        </w:rPr>
        <w:t>The study was conducted in accordance with established principles of ethical research involving human participants. Prior to each interview, participants received information about the objectives of the study, the voluntary nature of participation, the intended use of the collected data, and the measures implemented to protect confidentiality. All participants provided informed consent before the interviews commenced and were informed of their right to decline answering any question or to withdraw from the study at any stage without consequence.</w:t>
      </w:r>
    </w:p>
    <w:p w:rsidR="009E7B9B" w:rsidRPr="009E7B9B" w:rsidRDefault="009E7B9B" w:rsidP="009E7B9B">
      <w:pPr>
        <w:spacing w:after="0"/>
        <w:ind w:firstLine="567"/>
        <w:jc w:val="both"/>
        <w:rPr>
          <w:rFonts w:ascii="Times New Roman" w:hAnsi="Times New Roman" w:cs="Times New Roman"/>
          <w:sz w:val="28"/>
          <w:szCs w:val="28"/>
          <w:lang w:val="en-GB"/>
        </w:rPr>
      </w:pPr>
      <w:r w:rsidRPr="009E7B9B">
        <w:rPr>
          <w:rFonts w:ascii="Times New Roman" w:hAnsi="Times New Roman" w:cs="Times New Roman"/>
          <w:sz w:val="28"/>
          <w:szCs w:val="28"/>
          <w:lang w:val="en-GB"/>
        </w:rPr>
        <w:t>To ensure confidentiality, all interview transcripts were anonymized during transcription, and any identifying personal or organizational information was removed from the analytical dataset. Audio recordings and transcripts were securely stored and accessed only by the research team for the purposes of data analysis. Findings are reported in aggregated form, and quotations included in the manuscript were edited where necessary to prevent participant identification while preserving their original meaning.</w:t>
      </w:r>
    </w:p>
    <w:p w:rsidR="009E7B9B" w:rsidRPr="009E7B9B" w:rsidRDefault="009E7B9B" w:rsidP="009E7B9B">
      <w:pPr>
        <w:spacing w:after="0"/>
        <w:ind w:firstLine="567"/>
        <w:jc w:val="both"/>
        <w:rPr>
          <w:rFonts w:ascii="Times New Roman" w:hAnsi="Times New Roman" w:cs="Times New Roman"/>
          <w:sz w:val="28"/>
          <w:szCs w:val="28"/>
          <w:lang w:val="en-GB"/>
        </w:rPr>
      </w:pPr>
      <w:r w:rsidRPr="009E7B9B">
        <w:rPr>
          <w:rFonts w:ascii="Times New Roman" w:hAnsi="Times New Roman" w:cs="Times New Roman"/>
          <w:sz w:val="28"/>
          <w:szCs w:val="28"/>
          <w:lang w:val="en-GB"/>
        </w:rPr>
        <w:t>The study complied with the ethical principles outlined in the Declaration of Helsinki and followed internationally accepted standards for qualitative social science research. Because the study involved voluntary expert interviews that did not collect sensitive personal or medical information and posed no more than minimal risk to participants, formal institutional ethics committee approval was not required under the applicable institutional procedures.</w:t>
      </w:r>
    </w:p>
    <w:p w:rsidR="009E7B9B" w:rsidRPr="009E7B9B" w:rsidRDefault="009E7B9B" w:rsidP="009E7B9B">
      <w:pPr>
        <w:spacing w:after="0"/>
        <w:ind w:firstLine="567"/>
        <w:jc w:val="both"/>
        <w:rPr>
          <w:rFonts w:ascii="Times New Roman" w:hAnsi="Times New Roman" w:cs="Times New Roman"/>
          <w:sz w:val="28"/>
          <w:szCs w:val="28"/>
          <w:lang w:val="en-GB"/>
        </w:rPr>
      </w:pPr>
      <w:r w:rsidRPr="009E7B9B">
        <w:rPr>
          <w:rFonts w:ascii="Times New Roman" w:hAnsi="Times New Roman" w:cs="Times New Roman"/>
          <w:sz w:val="28"/>
          <w:szCs w:val="28"/>
          <w:lang w:val="en-GB"/>
        </w:rPr>
        <w:lastRenderedPageBreak/>
        <w:t>Throughout the research process, particular attention was given to maintaining professional neutrality, respecting participants' perspectives, and minimizing interviewer bias. Reflective field notes were recorded following each interview to document contextual observations and support the transparency and trustworthiness of the subsequent thematic analysis.</w:t>
      </w:r>
    </w:p>
    <w:p w:rsidR="009E7B9B" w:rsidRDefault="009E7B9B" w:rsidP="009E7B9B">
      <w:pPr>
        <w:spacing w:after="0"/>
        <w:ind w:firstLine="567"/>
        <w:jc w:val="both"/>
        <w:rPr>
          <w:rFonts w:ascii="Times New Roman" w:hAnsi="Times New Roman" w:cs="Times New Roman"/>
          <w:b/>
          <w:sz w:val="28"/>
          <w:szCs w:val="28"/>
        </w:rPr>
      </w:pPr>
    </w:p>
    <w:p w:rsidR="00F26325" w:rsidRDefault="009E7B9B" w:rsidP="007A1071">
      <w:pPr>
        <w:spacing w:after="0"/>
        <w:ind w:firstLine="567"/>
        <w:jc w:val="both"/>
        <w:rPr>
          <w:rFonts w:ascii="Times New Roman" w:hAnsi="Times New Roman" w:cs="Times New Roman"/>
          <w:b/>
          <w:sz w:val="28"/>
          <w:szCs w:val="28"/>
        </w:rPr>
      </w:pPr>
      <w:r w:rsidRPr="00F26325">
        <w:rPr>
          <w:rFonts w:ascii="Times New Roman" w:hAnsi="Times New Roman" w:cs="Times New Roman"/>
          <w:b/>
          <w:sz w:val="28"/>
          <w:szCs w:val="28"/>
          <w:lang w:val="en-GB"/>
        </w:rPr>
        <w:t xml:space="preserve">6. </w:t>
      </w:r>
      <w:r w:rsidR="00F26325" w:rsidRPr="00F26325">
        <w:rPr>
          <w:rFonts w:ascii="Times New Roman" w:hAnsi="Times New Roman" w:cs="Times New Roman"/>
          <w:b/>
          <w:sz w:val="28"/>
          <w:szCs w:val="28"/>
          <w:lang w:val="en-GB"/>
        </w:rPr>
        <w:t>Interview Data Synthesis Matrix</w:t>
      </w:r>
    </w:p>
    <w:p w:rsidR="00F26325" w:rsidRPr="00F26325" w:rsidRDefault="00F26325" w:rsidP="007A1071">
      <w:pPr>
        <w:spacing w:after="0"/>
        <w:ind w:firstLine="567"/>
        <w:jc w:val="both"/>
        <w:rPr>
          <w:rFonts w:ascii="Times New Roman" w:hAnsi="Times New Roman" w:cs="Times New Roman"/>
          <w:sz w:val="28"/>
          <w:szCs w:val="28"/>
          <w:lang w:val="en-GB"/>
        </w:rPr>
      </w:pPr>
      <w:r w:rsidRPr="00F26325">
        <w:rPr>
          <w:rFonts w:ascii="Times New Roman" w:hAnsi="Times New Roman" w:cs="Times New Roman"/>
          <w:sz w:val="28"/>
          <w:szCs w:val="28"/>
          <w:lang w:val="en-GB"/>
        </w:rPr>
        <w:t>To enhance the transparency of the qualitative analysis, interview data were systematically synthesized following the completion of verbatim transcription and initial coding. Rather than presenting individual responses separately, the analytical process involved identifying convergent patterns across participants, grouping similar statements, and developing synthesized interpretations for each thematic block. The following tables illustrate how the interview evidence was consolidated prior to thematic coding and conceptual synthesis.</w:t>
      </w:r>
    </w:p>
    <w:p w:rsidR="00F26325" w:rsidRDefault="00F26325" w:rsidP="007A1071">
      <w:pPr>
        <w:spacing w:after="0"/>
        <w:ind w:firstLine="567"/>
        <w:jc w:val="both"/>
        <w:rPr>
          <w:rFonts w:ascii="Times New Roman" w:hAnsi="Times New Roman" w:cs="Times New Roman"/>
          <w:b/>
          <w:sz w:val="28"/>
          <w:szCs w:val="28"/>
        </w:rPr>
      </w:pPr>
    </w:p>
    <w:p w:rsidR="00F26325" w:rsidRPr="00F26325" w:rsidRDefault="00F26325" w:rsidP="00F26325">
      <w:pPr>
        <w:pStyle w:val="a4"/>
        <w:spacing w:before="0" w:beforeAutospacing="0" w:after="0" w:afterAutospacing="0" w:line="276" w:lineRule="auto"/>
        <w:rPr>
          <w:sz w:val="28"/>
          <w:szCs w:val="28"/>
        </w:rPr>
      </w:pPr>
      <w:proofErr w:type="spellStart"/>
      <w:r w:rsidRPr="00C842F6">
        <w:rPr>
          <w:b/>
          <w:sz w:val="28"/>
          <w:szCs w:val="28"/>
        </w:rPr>
        <w:t>Table</w:t>
      </w:r>
      <w:proofErr w:type="spellEnd"/>
      <w:r w:rsidRPr="00C842F6">
        <w:rPr>
          <w:b/>
          <w:sz w:val="28"/>
          <w:szCs w:val="28"/>
        </w:rPr>
        <w:t xml:space="preserve"> S</w:t>
      </w:r>
      <w:r>
        <w:rPr>
          <w:b/>
          <w:sz w:val="28"/>
          <w:szCs w:val="28"/>
        </w:rPr>
        <w:t>6</w:t>
      </w:r>
      <w:r w:rsidRPr="00C842F6">
        <w:rPr>
          <w:b/>
          <w:sz w:val="28"/>
          <w:szCs w:val="28"/>
        </w:rPr>
        <w:t xml:space="preserve">. </w:t>
      </w:r>
      <w:proofErr w:type="spellStart"/>
      <w:r w:rsidRPr="00F26325">
        <w:rPr>
          <w:rStyle w:val="a3"/>
          <w:b w:val="0"/>
          <w:sz w:val="28"/>
          <w:szCs w:val="28"/>
        </w:rPr>
        <w:t>Interview</w:t>
      </w:r>
      <w:proofErr w:type="spellEnd"/>
      <w:r w:rsidRPr="00F26325">
        <w:rPr>
          <w:rStyle w:val="a3"/>
          <w:b w:val="0"/>
          <w:sz w:val="28"/>
          <w:szCs w:val="28"/>
        </w:rPr>
        <w:t xml:space="preserve"> </w:t>
      </w:r>
      <w:proofErr w:type="spellStart"/>
      <w:r w:rsidRPr="00F26325">
        <w:rPr>
          <w:rStyle w:val="a3"/>
          <w:b w:val="0"/>
          <w:sz w:val="28"/>
          <w:szCs w:val="28"/>
        </w:rPr>
        <w:t>Data</w:t>
      </w:r>
      <w:proofErr w:type="spellEnd"/>
      <w:r w:rsidRPr="00F26325">
        <w:rPr>
          <w:rStyle w:val="a3"/>
          <w:b w:val="0"/>
          <w:sz w:val="28"/>
          <w:szCs w:val="28"/>
        </w:rPr>
        <w:t xml:space="preserve"> </w:t>
      </w:r>
      <w:proofErr w:type="spellStart"/>
      <w:r w:rsidRPr="00F26325">
        <w:rPr>
          <w:rStyle w:val="a3"/>
          <w:b w:val="0"/>
          <w:sz w:val="28"/>
          <w:szCs w:val="28"/>
        </w:rPr>
        <w:t>Synthesis</w:t>
      </w:r>
      <w:proofErr w:type="spellEnd"/>
      <w:r w:rsidRPr="00F26325">
        <w:rPr>
          <w:rStyle w:val="a3"/>
          <w:b w:val="0"/>
          <w:sz w:val="28"/>
          <w:szCs w:val="28"/>
        </w:rPr>
        <w:t xml:space="preserve">: </w:t>
      </w:r>
      <w:proofErr w:type="spellStart"/>
      <w:r w:rsidRPr="00F26325">
        <w:rPr>
          <w:rStyle w:val="a3"/>
          <w:b w:val="0"/>
          <w:sz w:val="28"/>
          <w:szCs w:val="28"/>
        </w:rPr>
        <w:t>Resilience</w:t>
      </w:r>
      <w:proofErr w:type="spellEnd"/>
      <w:r w:rsidRPr="00F26325">
        <w:rPr>
          <w:rStyle w:val="a3"/>
          <w:b w:val="0"/>
          <w:sz w:val="28"/>
          <w:szCs w:val="28"/>
        </w:rPr>
        <w:t xml:space="preserve"> </w:t>
      </w:r>
      <w:proofErr w:type="spellStart"/>
      <w:r w:rsidRPr="00F26325">
        <w:rPr>
          <w:rStyle w:val="a3"/>
          <w:b w:val="0"/>
          <w:sz w:val="28"/>
          <w:szCs w:val="28"/>
        </w:rPr>
        <w:t>and</w:t>
      </w:r>
      <w:proofErr w:type="spellEnd"/>
      <w:r w:rsidRPr="00F26325">
        <w:rPr>
          <w:rStyle w:val="a3"/>
          <w:b w:val="0"/>
          <w:sz w:val="28"/>
          <w:szCs w:val="28"/>
        </w:rPr>
        <w:t xml:space="preserve"> </w:t>
      </w:r>
      <w:proofErr w:type="spellStart"/>
      <w:r w:rsidRPr="00F26325">
        <w:rPr>
          <w:rStyle w:val="a3"/>
          <w:b w:val="0"/>
          <w:sz w:val="28"/>
          <w:szCs w:val="28"/>
        </w:rPr>
        <w:t>Functional</w:t>
      </w:r>
      <w:proofErr w:type="spellEnd"/>
      <w:r w:rsidRPr="00F26325">
        <w:rPr>
          <w:rStyle w:val="a3"/>
          <w:b w:val="0"/>
          <w:sz w:val="28"/>
          <w:szCs w:val="28"/>
        </w:rPr>
        <w:t xml:space="preserve"> </w:t>
      </w:r>
      <w:proofErr w:type="spellStart"/>
      <w:r w:rsidRPr="00F26325">
        <w:rPr>
          <w:rStyle w:val="a3"/>
          <w:b w:val="0"/>
          <w:sz w:val="28"/>
          <w:szCs w:val="28"/>
        </w:rPr>
        <w:t>Transformation</w:t>
      </w:r>
      <w:proofErr w:type="spellEnd"/>
    </w:p>
    <w:tbl>
      <w:tblPr>
        <w:tblStyle w:val="ac"/>
        <w:tblW w:w="0" w:type="auto"/>
        <w:tblLook w:val="04A0" w:firstRow="1" w:lastRow="0" w:firstColumn="1" w:lastColumn="0" w:noHBand="0" w:noVBand="1"/>
      </w:tblPr>
      <w:tblGrid>
        <w:gridCol w:w="1639"/>
        <w:gridCol w:w="1609"/>
        <w:gridCol w:w="1366"/>
        <w:gridCol w:w="3296"/>
        <w:gridCol w:w="1945"/>
      </w:tblGrid>
      <w:tr w:rsidR="00F26325" w:rsidRPr="00F26325" w:rsidTr="00F26325">
        <w:trPr>
          <w:tblHeader/>
        </w:trPr>
        <w:tc>
          <w:tcPr>
            <w:tcW w:w="0" w:type="auto"/>
            <w:vAlign w:val="center"/>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Interview theme</w:t>
            </w:r>
          </w:p>
        </w:tc>
        <w:tc>
          <w:tcPr>
            <w:tcW w:w="0" w:type="auto"/>
            <w:vAlign w:val="center"/>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Guiding interview question</w:t>
            </w:r>
          </w:p>
        </w:tc>
        <w:tc>
          <w:tcPr>
            <w:tcW w:w="0" w:type="auto"/>
            <w:vAlign w:val="center"/>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Respondents</w:t>
            </w:r>
          </w:p>
        </w:tc>
        <w:tc>
          <w:tcPr>
            <w:tcW w:w="0" w:type="auto"/>
            <w:vAlign w:val="center"/>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Synthesized response</w:t>
            </w:r>
          </w:p>
        </w:tc>
        <w:tc>
          <w:tcPr>
            <w:tcW w:w="0" w:type="auto"/>
            <w:vAlign w:val="center"/>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Illustrative quotations</w:t>
            </w:r>
          </w:p>
        </w:tc>
      </w:tr>
      <w:tr w:rsidR="00F26325" w:rsidRPr="00F26325" w:rsidTr="00F26325">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bCs/>
                <w:sz w:val="20"/>
                <w:szCs w:val="20"/>
                <w:lang w:val="en-GB" w:eastAsia="uk-UA"/>
              </w:rPr>
              <w:t>Resilience as the foundation of ecosystem continuity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Cs/>
                <w:sz w:val="20"/>
                <w:szCs w:val="20"/>
                <w:lang w:val="en-GB" w:eastAsia="uk-UA"/>
              </w:rPr>
              <w:t>What factors enable urban hospitality businesses to maintain operations during prolonged crises?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27 of 28 experts (R1–R28, except R11)</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Experts consistently emphasized that organizational resilience depends on managerial flexibility, rapid decision-making, adaptive leadership, emergency preparedness, stakeholder collaboration, and the ability to rapidly reconfigure operational processes. Rather than relying on predefined crisis plans, organizations increasingly survive through continuous adaptation and decentralized decision-making.</w:t>
            </w:r>
          </w:p>
        </w:tc>
        <w:tc>
          <w:tcPr>
            <w:tcW w:w="0" w:type="auto"/>
            <w:hideMark/>
          </w:tcPr>
          <w:p w:rsidR="00F26325" w:rsidRDefault="00F26325" w:rsidP="00F26325">
            <w:pPr>
              <w:rPr>
                <w:rFonts w:ascii="Times New Roman" w:eastAsia="Times New Roman" w:hAnsi="Times New Roman" w:cs="Times New Roman"/>
                <w:sz w:val="20"/>
                <w:szCs w:val="20"/>
                <w:lang w:eastAsia="uk-UA"/>
              </w:rPr>
            </w:pPr>
            <w:r w:rsidRPr="00F26325">
              <w:rPr>
                <w:rFonts w:ascii="Times New Roman" w:eastAsia="Times New Roman" w:hAnsi="Times New Roman" w:cs="Times New Roman"/>
                <w:i/>
                <w:iCs/>
                <w:sz w:val="20"/>
                <w:szCs w:val="20"/>
                <w:lang w:val="en-GB" w:eastAsia="uk-UA"/>
              </w:rPr>
              <w:t>"Preparedness is no longer enough; flexibility determines whether an organization continues operating."</w:t>
            </w:r>
            <w:r w:rsidRPr="00F26325">
              <w:rPr>
                <w:rFonts w:ascii="Times New Roman" w:eastAsia="Times New Roman" w:hAnsi="Times New Roman" w:cs="Times New Roman"/>
                <w:sz w:val="20"/>
                <w:szCs w:val="20"/>
                <w:lang w:val="en-GB" w:eastAsia="uk-UA"/>
              </w:rPr>
              <w:t xml:space="preserve"> (R8) </w:t>
            </w:r>
          </w:p>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
                <w:iCs/>
                <w:sz w:val="20"/>
                <w:szCs w:val="20"/>
                <w:lang w:val="en-GB" w:eastAsia="uk-UA"/>
              </w:rPr>
              <w:t>"The ability to make immediate decisions became more valuable than having a perfect plan."</w:t>
            </w:r>
            <w:r w:rsidRPr="00F26325">
              <w:rPr>
                <w:rFonts w:ascii="Times New Roman" w:eastAsia="Times New Roman" w:hAnsi="Times New Roman" w:cs="Times New Roman"/>
                <w:sz w:val="20"/>
                <w:szCs w:val="20"/>
                <w:lang w:val="en-GB" w:eastAsia="uk-UA"/>
              </w:rPr>
              <w:t xml:space="preserve"> (R17)</w:t>
            </w:r>
          </w:p>
        </w:tc>
      </w:tr>
      <w:tr w:rsidR="00F26325" w:rsidRPr="00F26325" w:rsidTr="00F26325">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bCs/>
                <w:sz w:val="20"/>
                <w:szCs w:val="20"/>
                <w:lang w:val="en-GB" w:eastAsia="uk-UA"/>
              </w:rPr>
              <w:t>Functional expansion of hospitality ecosystems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Cs/>
                <w:sz w:val="20"/>
                <w:szCs w:val="20"/>
                <w:lang w:val="en-GB" w:eastAsia="uk-UA"/>
              </w:rPr>
              <w:t>How has the role of hospitality changed under conditions of war and prolonged uncertainty?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26 of 28 experts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Participants agreed that hospitality organizations have significantly expanded their societal role beyond traditional accommodation and food services. Hotels and restaurants increasingly function as humanitarian hubs by providing temporary shelter, supporting volunteer initiatives, coordinating logistics, and assisting local communities during emergencies. Experts viewed this transformation as evidence that hospitality has become an integral component of critical urban infrastructure.</w:t>
            </w:r>
          </w:p>
        </w:tc>
        <w:tc>
          <w:tcPr>
            <w:tcW w:w="0" w:type="auto"/>
            <w:hideMark/>
          </w:tcPr>
          <w:p w:rsidR="00F26325" w:rsidRDefault="00F26325" w:rsidP="00F26325">
            <w:pPr>
              <w:rPr>
                <w:rFonts w:ascii="Times New Roman" w:eastAsia="Times New Roman" w:hAnsi="Times New Roman" w:cs="Times New Roman"/>
                <w:sz w:val="20"/>
                <w:szCs w:val="20"/>
                <w:lang w:eastAsia="uk-UA"/>
              </w:rPr>
            </w:pPr>
            <w:r w:rsidRPr="00F26325">
              <w:rPr>
                <w:rFonts w:ascii="Times New Roman" w:eastAsia="Times New Roman" w:hAnsi="Times New Roman" w:cs="Times New Roman"/>
                <w:i/>
                <w:iCs/>
                <w:sz w:val="20"/>
                <w:szCs w:val="20"/>
                <w:lang w:val="en-GB" w:eastAsia="uk-UA"/>
              </w:rPr>
              <w:t>"Hotels became community support centres rather than simply accommodation providers."</w:t>
            </w:r>
            <w:r w:rsidRPr="00F26325">
              <w:rPr>
                <w:rFonts w:ascii="Times New Roman" w:eastAsia="Times New Roman" w:hAnsi="Times New Roman" w:cs="Times New Roman"/>
                <w:sz w:val="20"/>
                <w:szCs w:val="20"/>
                <w:lang w:val="en-GB" w:eastAsia="uk-UA"/>
              </w:rPr>
              <w:t xml:space="preserve"> (R5) </w:t>
            </w:r>
          </w:p>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
                <w:iCs/>
                <w:sz w:val="20"/>
                <w:szCs w:val="20"/>
                <w:lang w:val="en-GB" w:eastAsia="uk-UA"/>
              </w:rPr>
              <w:t>"Hospitality businesses assumed responsibilities that previously belonged to public institutions."</w:t>
            </w:r>
            <w:r w:rsidRPr="00F26325">
              <w:rPr>
                <w:rFonts w:ascii="Times New Roman" w:eastAsia="Times New Roman" w:hAnsi="Times New Roman" w:cs="Times New Roman"/>
                <w:sz w:val="20"/>
                <w:szCs w:val="20"/>
                <w:lang w:val="en-GB" w:eastAsia="uk-UA"/>
              </w:rPr>
              <w:t xml:space="preserve"> (R21)</w:t>
            </w:r>
          </w:p>
        </w:tc>
      </w:tr>
      <w:tr w:rsidR="00F26325" w:rsidRPr="00F26325" w:rsidTr="00F26325">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bCs/>
                <w:sz w:val="20"/>
                <w:szCs w:val="20"/>
                <w:lang w:val="en-GB" w:eastAsia="uk-UA"/>
              </w:rPr>
              <w:t>Transformation of tourism functions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Cs/>
                <w:sz w:val="20"/>
                <w:szCs w:val="20"/>
                <w:lang w:val="en-GB" w:eastAsia="uk-UA"/>
              </w:rPr>
              <w:t>How has tourism adapted to crisis conditions?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25 of 28 experts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 xml:space="preserve">Experts observed that crisis conditions accelerated the emergence of new tourism functions rather than causing a simple decline in tourism activity. Memorial tourism, </w:t>
            </w:r>
            <w:r w:rsidRPr="00F26325">
              <w:rPr>
                <w:rFonts w:ascii="Times New Roman" w:eastAsia="Times New Roman" w:hAnsi="Times New Roman" w:cs="Times New Roman"/>
                <w:sz w:val="20"/>
                <w:szCs w:val="20"/>
                <w:lang w:val="en-GB" w:eastAsia="uk-UA"/>
              </w:rPr>
              <w:lastRenderedPageBreak/>
              <w:t>educational tourism, post-conflict experiences, and the digital preservation of cultural and natural heritage were identified as dominant directions that reinforce collective memory, destination identity, and long-term regenerative development.</w:t>
            </w:r>
          </w:p>
        </w:tc>
        <w:tc>
          <w:tcPr>
            <w:tcW w:w="0" w:type="auto"/>
            <w:hideMark/>
          </w:tcPr>
          <w:p w:rsidR="00F26325" w:rsidRDefault="00F26325" w:rsidP="00F26325">
            <w:pPr>
              <w:rPr>
                <w:rFonts w:ascii="Times New Roman" w:eastAsia="Times New Roman" w:hAnsi="Times New Roman" w:cs="Times New Roman"/>
                <w:sz w:val="20"/>
                <w:szCs w:val="20"/>
                <w:lang w:eastAsia="uk-UA"/>
              </w:rPr>
            </w:pPr>
            <w:r w:rsidRPr="00F26325">
              <w:rPr>
                <w:rFonts w:ascii="Times New Roman" w:eastAsia="Times New Roman" w:hAnsi="Times New Roman" w:cs="Times New Roman"/>
                <w:i/>
                <w:iCs/>
                <w:sz w:val="20"/>
                <w:szCs w:val="20"/>
                <w:lang w:val="en-GB" w:eastAsia="uk-UA"/>
              </w:rPr>
              <w:lastRenderedPageBreak/>
              <w:t xml:space="preserve">"Tourism shifted from entertainment toward preserving memory and strengthening </w:t>
            </w:r>
            <w:r w:rsidRPr="00F26325">
              <w:rPr>
                <w:rFonts w:ascii="Times New Roman" w:eastAsia="Times New Roman" w:hAnsi="Times New Roman" w:cs="Times New Roman"/>
                <w:i/>
                <w:iCs/>
                <w:sz w:val="20"/>
                <w:szCs w:val="20"/>
                <w:lang w:val="en-GB" w:eastAsia="uk-UA"/>
              </w:rPr>
              <w:lastRenderedPageBreak/>
              <w:t>identity."</w:t>
            </w:r>
            <w:r w:rsidRPr="00F26325">
              <w:rPr>
                <w:rFonts w:ascii="Times New Roman" w:eastAsia="Times New Roman" w:hAnsi="Times New Roman" w:cs="Times New Roman"/>
                <w:sz w:val="20"/>
                <w:szCs w:val="20"/>
                <w:lang w:val="en-GB" w:eastAsia="uk-UA"/>
              </w:rPr>
              <w:t xml:space="preserve"> (R13) </w:t>
            </w:r>
          </w:p>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
                <w:iCs/>
                <w:sz w:val="20"/>
                <w:szCs w:val="20"/>
                <w:lang w:val="en-GB" w:eastAsia="uk-UA"/>
              </w:rPr>
              <w:t>"Digital technologies allow destinations to remain visible even when physical access is limited."</w:t>
            </w:r>
            <w:r w:rsidRPr="00F26325">
              <w:rPr>
                <w:rFonts w:ascii="Times New Roman" w:eastAsia="Times New Roman" w:hAnsi="Times New Roman" w:cs="Times New Roman"/>
                <w:sz w:val="20"/>
                <w:szCs w:val="20"/>
                <w:lang w:val="en-GB" w:eastAsia="uk-UA"/>
              </w:rPr>
              <w:t xml:space="preserve"> (R26)</w:t>
            </w:r>
          </w:p>
        </w:tc>
      </w:tr>
    </w:tbl>
    <w:p w:rsidR="00F26325" w:rsidRPr="00F26325" w:rsidRDefault="00F26325" w:rsidP="00F26325">
      <w:pPr>
        <w:spacing w:after="0" w:line="240" w:lineRule="auto"/>
        <w:ind w:firstLine="567"/>
        <w:jc w:val="both"/>
        <w:rPr>
          <w:rFonts w:ascii="Times New Roman" w:hAnsi="Times New Roman" w:cs="Times New Roman"/>
          <w:sz w:val="28"/>
          <w:szCs w:val="28"/>
          <w:lang w:val="en-GB"/>
        </w:rPr>
      </w:pPr>
      <w:r w:rsidRPr="00F26325">
        <w:rPr>
          <w:rStyle w:val="a3"/>
          <w:lang w:val="en-GB"/>
        </w:rPr>
        <w:lastRenderedPageBreak/>
        <w:t>Note:</w:t>
      </w:r>
      <w:r w:rsidRPr="00F26325">
        <w:rPr>
          <w:lang w:val="en-GB"/>
        </w:rPr>
        <w:t xml:space="preserve"> </w:t>
      </w:r>
      <w:r w:rsidRPr="00F26325">
        <w:rPr>
          <w:rStyle w:val="ab"/>
          <w:lang w:val="en-GB"/>
        </w:rPr>
        <w:t>Respondent identifiers (R1–R28) are anonymized to protect participants' confidentiality. Synthesized responses represent recurrent patterns identified during thematic analysis, while illustrative quotations exemplify the dominant viewpoints expressed by participants.</w:t>
      </w:r>
    </w:p>
    <w:p w:rsidR="00F26325" w:rsidRDefault="00F26325" w:rsidP="00F26325">
      <w:pPr>
        <w:spacing w:after="0"/>
        <w:ind w:firstLine="567"/>
        <w:jc w:val="both"/>
        <w:rPr>
          <w:rFonts w:ascii="Times New Roman" w:hAnsi="Times New Roman" w:cs="Times New Roman"/>
          <w:sz w:val="28"/>
          <w:szCs w:val="28"/>
        </w:rPr>
      </w:pPr>
    </w:p>
    <w:p w:rsidR="00F26325" w:rsidRPr="00F26325" w:rsidRDefault="00F26325" w:rsidP="00F26325">
      <w:pPr>
        <w:spacing w:after="0"/>
        <w:ind w:firstLine="567"/>
        <w:jc w:val="both"/>
        <w:rPr>
          <w:rFonts w:ascii="Times New Roman" w:hAnsi="Times New Roman" w:cs="Times New Roman"/>
          <w:sz w:val="28"/>
          <w:szCs w:val="28"/>
          <w:lang w:val="en-GB"/>
        </w:rPr>
      </w:pPr>
      <w:r w:rsidRPr="00F26325">
        <w:rPr>
          <w:rFonts w:ascii="Times New Roman" w:hAnsi="Times New Roman" w:cs="Times New Roman"/>
          <w:sz w:val="28"/>
          <w:szCs w:val="28"/>
          <w:lang w:val="en-GB"/>
        </w:rPr>
        <w:t>The synthesized interview evidence demonstrates a high degree of convergence across expert perspectives regarding the evolving role of urban hospitality ecosystems under conditions of prolonged uncertainty. While the individual responses reflected diverse professional experiences, the analysis revealed three consistent patterns: resilience is increasingly understood as organizational adaptability rather than stability, hospitality has expanded beyond its traditional service functions to perform broader societal and humanitarian roles, and tourism is progressively reoriented toward regenerative functions that reinforce collective memory, destination identity, and long-term community development. These synthesized findings provided the empirical basis for the subsequent thematic coding and conceptual interpretation presented in the main study.</w:t>
      </w:r>
    </w:p>
    <w:p w:rsidR="00F26325" w:rsidRDefault="00F26325" w:rsidP="00F26325">
      <w:pPr>
        <w:spacing w:after="0"/>
        <w:ind w:firstLine="567"/>
        <w:jc w:val="both"/>
        <w:rPr>
          <w:rFonts w:ascii="Times New Roman" w:hAnsi="Times New Roman" w:cs="Times New Roman"/>
          <w:sz w:val="28"/>
          <w:szCs w:val="28"/>
        </w:rPr>
      </w:pPr>
      <w:r w:rsidRPr="00F26325">
        <w:rPr>
          <w:rFonts w:ascii="Times New Roman" w:hAnsi="Times New Roman" w:cs="Times New Roman"/>
          <w:sz w:val="28"/>
          <w:szCs w:val="28"/>
          <w:lang w:val="en-GB"/>
        </w:rPr>
        <w:t>These synthesized findings served as the analytical input for the thematic coding presented in the following section.</w:t>
      </w:r>
    </w:p>
    <w:p w:rsidR="00F26325" w:rsidRDefault="00F26325" w:rsidP="00F26325">
      <w:pPr>
        <w:spacing w:after="0"/>
        <w:ind w:firstLine="567"/>
        <w:jc w:val="both"/>
        <w:rPr>
          <w:rFonts w:ascii="Times New Roman" w:hAnsi="Times New Roman" w:cs="Times New Roman"/>
          <w:sz w:val="28"/>
          <w:szCs w:val="28"/>
        </w:rPr>
      </w:pPr>
      <w:r w:rsidRPr="00F26325">
        <w:rPr>
          <w:rFonts w:ascii="Times New Roman" w:hAnsi="Times New Roman" w:cs="Times New Roman"/>
          <w:sz w:val="28"/>
          <w:szCs w:val="28"/>
          <w:lang w:val="en-GB"/>
        </w:rPr>
        <w:t>Following the identification of broad transformation patterns, the interview transcripts were further examined to identify the managerial and cognitive capabilities that enable urban hospitality ecosystems to move beyond resilience toward antifragility and regenerative development. During this stage of the analysis, particular attention was given to recurring descriptions of strategic responses, decision-making processes, collaborative practices, and innovation mechanisms reported by the participants. Similar responses were consolidated into synthesized capability statements that subsequently informed the thematic coding presented in the main manuscript.</w:t>
      </w:r>
    </w:p>
    <w:p w:rsidR="00F26325" w:rsidRDefault="00F26325" w:rsidP="00F26325">
      <w:pPr>
        <w:spacing w:after="0"/>
        <w:ind w:firstLine="567"/>
        <w:jc w:val="both"/>
        <w:rPr>
          <w:rFonts w:ascii="Times New Roman" w:hAnsi="Times New Roman" w:cs="Times New Roman"/>
          <w:sz w:val="28"/>
          <w:szCs w:val="28"/>
        </w:rPr>
      </w:pPr>
    </w:p>
    <w:p w:rsidR="00F26325" w:rsidRPr="00F26325" w:rsidRDefault="00F26325" w:rsidP="00F26325">
      <w:pPr>
        <w:pStyle w:val="a4"/>
        <w:spacing w:before="0" w:beforeAutospacing="0" w:after="0" w:afterAutospacing="0" w:line="276" w:lineRule="auto"/>
        <w:rPr>
          <w:sz w:val="28"/>
          <w:szCs w:val="28"/>
          <w:lang w:val="en-GB"/>
        </w:rPr>
      </w:pPr>
      <w:r w:rsidRPr="00F26325">
        <w:rPr>
          <w:b/>
          <w:sz w:val="28"/>
          <w:szCs w:val="28"/>
          <w:lang w:val="en-GB"/>
        </w:rPr>
        <w:t xml:space="preserve">Table S7. </w:t>
      </w:r>
      <w:r w:rsidRPr="00F26325">
        <w:rPr>
          <w:sz w:val="28"/>
          <w:szCs w:val="28"/>
          <w:lang w:val="en-GB"/>
        </w:rPr>
        <w:t>Interview Data Synthesis: Frontier Thinking Capabilities</w:t>
      </w:r>
    </w:p>
    <w:tbl>
      <w:tblPr>
        <w:tblStyle w:val="ac"/>
        <w:tblW w:w="0" w:type="auto"/>
        <w:tblLook w:val="04A0" w:firstRow="1" w:lastRow="0" w:firstColumn="1" w:lastColumn="0" w:noHBand="0" w:noVBand="1"/>
      </w:tblPr>
      <w:tblGrid>
        <w:gridCol w:w="1406"/>
        <w:gridCol w:w="2089"/>
        <w:gridCol w:w="1259"/>
        <w:gridCol w:w="3177"/>
        <w:gridCol w:w="1924"/>
      </w:tblGrid>
      <w:tr w:rsidR="00F26325" w:rsidRPr="00F26325" w:rsidTr="00F26325">
        <w:trPr>
          <w:tblHeader/>
        </w:trPr>
        <w:tc>
          <w:tcPr>
            <w:tcW w:w="0" w:type="auto"/>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Capability theme</w:t>
            </w:r>
          </w:p>
        </w:tc>
        <w:tc>
          <w:tcPr>
            <w:tcW w:w="0" w:type="auto"/>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Guiding interview question</w:t>
            </w:r>
          </w:p>
        </w:tc>
        <w:tc>
          <w:tcPr>
            <w:tcW w:w="0" w:type="auto"/>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Respondents</w:t>
            </w:r>
          </w:p>
        </w:tc>
        <w:tc>
          <w:tcPr>
            <w:tcW w:w="0" w:type="auto"/>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Synthesized response</w:t>
            </w:r>
          </w:p>
        </w:tc>
        <w:tc>
          <w:tcPr>
            <w:tcW w:w="0" w:type="auto"/>
            <w:hideMark/>
          </w:tcPr>
          <w:p w:rsidR="00F26325" w:rsidRPr="00F26325" w:rsidRDefault="00F26325" w:rsidP="00F26325">
            <w:pPr>
              <w:jc w:val="center"/>
              <w:rPr>
                <w:rFonts w:ascii="Times New Roman" w:eastAsia="Times New Roman" w:hAnsi="Times New Roman" w:cs="Times New Roman"/>
                <w:bCs/>
                <w:sz w:val="20"/>
                <w:szCs w:val="20"/>
                <w:lang w:val="en-GB" w:eastAsia="uk-UA"/>
              </w:rPr>
            </w:pPr>
            <w:r w:rsidRPr="00F26325">
              <w:rPr>
                <w:rFonts w:ascii="Times New Roman" w:eastAsia="Times New Roman" w:hAnsi="Times New Roman" w:cs="Times New Roman"/>
                <w:bCs/>
                <w:sz w:val="20"/>
                <w:szCs w:val="20"/>
                <w:lang w:val="en-GB" w:eastAsia="uk-UA"/>
              </w:rPr>
              <w:t>Illustrative quotations</w:t>
            </w:r>
          </w:p>
        </w:tc>
      </w:tr>
      <w:tr w:rsidR="00F26325" w:rsidRPr="00F26325" w:rsidTr="00F26325">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bCs/>
                <w:sz w:val="20"/>
                <w:szCs w:val="20"/>
                <w:lang w:val="en-GB" w:eastAsia="uk-UA"/>
              </w:rPr>
              <w:t>Reframing capability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Cs/>
                <w:sz w:val="20"/>
                <w:szCs w:val="20"/>
                <w:lang w:val="en-GB" w:eastAsia="uk-UA"/>
              </w:rPr>
              <w:t>How do organizations reinterpret crises to identify new opportunities?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25 of 28 experts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 xml:space="preserve">Experts consistently described crises as opportunities for strategic repositioning rather than temporary disruptions. Reframing involved questioning established assumptions, redefining organizational purpose, </w:t>
            </w:r>
            <w:r w:rsidRPr="00F26325">
              <w:rPr>
                <w:rFonts w:ascii="Times New Roman" w:eastAsia="Times New Roman" w:hAnsi="Times New Roman" w:cs="Times New Roman"/>
                <w:sz w:val="20"/>
                <w:szCs w:val="20"/>
                <w:lang w:val="en-GB" w:eastAsia="uk-UA"/>
              </w:rPr>
              <w:lastRenderedPageBreak/>
              <w:t>and identifying new market opportunities.</w:t>
            </w:r>
          </w:p>
        </w:tc>
        <w:tc>
          <w:tcPr>
            <w:tcW w:w="0" w:type="auto"/>
            <w:hideMark/>
          </w:tcPr>
          <w:p w:rsidR="00F26325" w:rsidRDefault="00F26325" w:rsidP="00F26325">
            <w:pPr>
              <w:rPr>
                <w:rFonts w:ascii="Times New Roman" w:eastAsia="Times New Roman" w:hAnsi="Times New Roman" w:cs="Times New Roman"/>
                <w:sz w:val="20"/>
                <w:szCs w:val="20"/>
                <w:lang w:eastAsia="uk-UA"/>
              </w:rPr>
            </w:pPr>
            <w:r w:rsidRPr="00F26325">
              <w:rPr>
                <w:rFonts w:ascii="Times New Roman" w:eastAsia="Times New Roman" w:hAnsi="Times New Roman" w:cs="Times New Roman"/>
                <w:i/>
                <w:iCs/>
                <w:sz w:val="20"/>
                <w:szCs w:val="20"/>
                <w:lang w:val="en-GB" w:eastAsia="uk-UA"/>
              </w:rPr>
              <w:lastRenderedPageBreak/>
              <w:t>"The crisis forced us to rethink why we exist, not only how we operate."</w:t>
            </w:r>
            <w:r w:rsidRPr="00F26325">
              <w:rPr>
                <w:rFonts w:ascii="Times New Roman" w:eastAsia="Times New Roman" w:hAnsi="Times New Roman" w:cs="Times New Roman"/>
                <w:sz w:val="20"/>
                <w:szCs w:val="20"/>
                <w:lang w:val="en-GB" w:eastAsia="uk-UA"/>
              </w:rPr>
              <w:t xml:space="preserve"> (R7) </w:t>
            </w:r>
          </w:p>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
                <w:iCs/>
                <w:sz w:val="20"/>
                <w:szCs w:val="20"/>
                <w:lang w:val="en-GB" w:eastAsia="uk-UA"/>
              </w:rPr>
              <w:t xml:space="preserve">"Recovery started when we changed </w:t>
            </w:r>
            <w:r w:rsidRPr="00F26325">
              <w:rPr>
                <w:rFonts w:ascii="Times New Roman" w:eastAsia="Times New Roman" w:hAnsi="Times New Roman" w:cs="Times New Roman"/>
                <w:i/>
                <w:iCs/>
                <w:sz w:val="20"/>
                <w:szCs w:val="20"/>
                <w:lang w:val="en-GB" w:eastAsia="uk-UA"/>
              </w:rPr>
              <w:lastRenderedPageBreak/>
              <w:t>our perspective rather than waiting for normality to return."</w:t>
            </w:r>
            <w:r w:rsidRPr="00F26325">
              <w:rPr>
                <w:rFonts w:ascii="Times New Roman" w:eastAsia="Times New Roman" w:hAnsi="Times New Roman" w:cs="Times New Roman"/>
                <w:sz w:val="20"/>
                <w:szCs w:val="20"/>
                <w:lang w:val="en-GB" w:eastAsia="uk-UA"/>
              </w:rPr>
              <w:t xml:space="preserve"> (R18)</w:t>
            </w:r>
          </w:p>
        </w:tc>
      </w:tr>
      <w:tr w:rsidR="00F26325" w:rsidRPr="00F26325" w:rsidTr="00F26325">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bCs/>
                <w:sz w:val="20"/>
                <w:szCs w:val="20"/>
                <w:lang w:val="en-GB" w:eastAsia="uk-UA"/>
              </w:rPr>
              <w:lastRenderedPageBreak/>
              <w:t>Systems exploration capability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Cs/>
                <w:sz w:val="20"/>
                <w:szCs w:val="20"/>
                <w:lang w:val="en-GB" w:eastAsia="uk-UA"/>
              </w:rPr>
              <w:t xml:space="preserve">How important is </w:t>
            </w:r>
            <w:proofErr w:type="gramStart"/>
            <w:r w:rsidRPr="00F26325">
              <w:rPr>
                <w:rFonts w:ascii="Times New Roman" w:eastAsia="Times New Roman" w:hAnsi="Times New Roman" w:cs="Times New Roman"/>
                <w:iCs/>
                <w:sz w:val="20"/>
                <w:szCs w:val="20"/>
                <w:lang w:val="en-GB" w:eastAsia="uk-UA"/>
              </w:rPr>
              <w:t>understanding</w:t>
            </w:r>
            <w:proofErr w:type="gramEnd"/>
            <w:r w:rsidRPr="00F26325">
              <w:rPr>
                <w:rFonts w:ascii="Times New Roman" w:eastAsia="Times New Roman" w:hAnsi="Times New Roman" w:cs="Times New Roman"/>
                <w:iCs/>
                <w:sz w:val="20"/>
                <w:szCs w:val="20"/>
                <w:lang w:val="en-GB" w:eastAsia="uk-UA"/>
              </w:rPr>
              <w:t xml:space="preserve"> ecosystem interdependencies during periods of disruption?</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24 of 28 experts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 xml:space="preserve">Participants emphasized that organizational resilience increasingly depends on understanding interconnections across businesses, public institutions, communities, and supporting infrastructure. </w:t>
            </w:r>
            <w:proofErr w:type="gramStart"/>
            <w:r w:rsidRPr="00F26325">
              <w:rPr>
                <w:rFonts w:ascii="Times New Roman" w:eastAsia="Times New Roman" w:hAnsi="Times New Roman" w:cs="Times New Roman"/>
                <w:sz w:val="20"/>
                <w:szCs w:val="20"/>
                <w:lang w:val="en-GB" w:eastAsia="uk-UA"/>
              </w:rPr>
              <w:t>Systems thinking enables</w:t>
            </w:r>
            <w:proofErr w:type="gramEnd"/>
            <w:r w:rsidRPr="00F26325">
              <w:rPr>
                <w:rFonts w:ascii="Times New Roman" w:eastAsia="Times New Roman" w:hAnsi="Times New Roman" w:cs="Times New Roman"/>
                <w:sz w:val="20"/>
                <w:szCs w:val="20"/>
                <w:lang w:val="en-GB" w:eastAsia="uk-UA"/>
              </w:rPr>
              <w:t xml:space="preserve"> resource reconfiguration and coordinated responses across the ecosystem.</w:t>
            </w:r>
          </w:p>
        </w:tc>
        <w:tc>
          <w:tcPr>
            <w:tcW w:w="0" w:type="auto"/>
            <w:hideMark/>
          </w:tcPr>
          <w:p w:rsidR="00F26325" w:rsidRDefault="00F26325" w:rsidP="00F26325">
            <w:pPr>
              <w:rPr>
                <w:rFonts w:ascii="Times New Roman" w:eastAsia="Times New Roman" w:hAnsi="Times New Roman" w:cs="Times New Roman"/>
                <w:sz w:val="20"/>
                <w:szCs w:val="20"/>
                <w:lang w:eastAsia="uk-UA"/>
              </w:rPr>
            </w:pPr>
            <w:r w:rsidRPr="00F26325">
              <w:rPr>
                <w:rFonts w:ascii="Times New Roman" w:eastAsia="Times New Roman" w:hAnsi="Times New Roman" w:cs="Times New Roman"/>
                <w:i/>
                <w:iCs/>
                <w:sz w:val="20"/>
                <w:szCs w:val="20"/>
                <w:lang w:val="en-GB" w:eastAsia="uk-UA"/>
              </w:rPr>
              <w:t>"No organization can recover independently; recovery depends on the entire ecosystem."</w:t>
            </w:r>
            <w:r>
              <w:rPr>
                <w:rFonts w:ascii="Times New Roman" w:eastAsia="Times New Roman" w:hAnsi="Times New Roman" w:cs="Times New Roman"/>
                <w:sz w:val="20"/>
                <w:szCs w:val="20"/>
                <w:lang w:val="en-GB" w:eastAsia="uk-UA"/>
              </w:rPr>
              <w:t xml:space="preserve"> (R9)</w:t>
            </w:r>
          </w:p>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
                <w:iCs/>
                <w:sz w:val="20"/>
                <w:szCs w:val="20"/>
                <w:lang w:val="en-GB" w:eastAsia="uk-UA"/>
              </w:rPr>
              <w:t>"Partnerships became more valuable than individual resources."</w:t>
            </w:r>
            <w:r w:rsidRPr="00F26325">
              <w:rPr>
                <w:rFonts w:ascii="Times New Roman" w:eastAsia="Times New Roman" w:hAnsi="Times New Roman" w:cs="Times New Roman"/>
                <w:sz w:val="20"/>
                <w:szCs w:val="20"/>
                <w:lang w:val="en-GB" w:eastAsia="uk-UA"/>
              </w:rPr>
              <w:t xml:space="preserve"> (R22)</w:t>
            </w:r>
          </w:p>
        </w:tc>
      </w:tr>
      <w:tr w:rsidR="00F26325" w:rsidRPr="00F26325" w:rsidTr="00F26325">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bCs/>
                <w:sz w:val="20"/>
                <w:szCs w:val="20"/>
                <w:lang w:val="en-GB" w:eastAsia="uk-UA"/>
              </w:rPr>
              <w:t>Future-oriented capability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Cs/>
                <w:sz w:val="20"/>
                <w:szCs w:val="20"/>
                <w:lang w:val="en-GB" w:eastAsia="uk-UA"/>
              </w:rPr>
              <w:t>How should organizations prepare for future uncertainty?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25 of 28 experts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Experts highlighted scenario thinking, strategic flexibility, and continuous anticipation of emerging risks as essential capabilities. Rather than predicting a single future, organizations should prepare for multiple development trajectories.</w:t>
            </w:r>
          </w:p>
        </w:tc>
        <w:tc>
          <w:tcPr>
            <w:tcW w:w="0" w:type="auto"/>
            <w:hideMark/>
          </w:tcPr>
          <w:p w:rsidR="00F26325" w:rsidRDefault="00F26325" w:rsidP="00F26325">
            <w:pPr>
              <w:rPr>
                <w:rFonts w:ascii="Times New Roman" w:eastAsia="Times New Roman" w:hAnsi="Times New Roman" w:cs="Times New Roman"/>
                <w:sz w:val="20"/>
                <w:szCs w:val="20"/>
                <w:lang w:eastAsia="uk-UA"/>
              </w:rPr>
            </w:pPr>
            <w:r w:rsidRPr="00F26325">
              <w:rPr>
                <w:rFonts w:ascii="Times New Roman" w:eastAsia="Times New Roman" w:hAnsi="Times New Roman" w:cs="Times New Roman"/>
                <w:i/>
                <w:iCs/>
                <w:sz w:val="20"/>
                <w:szCs w:val="20"/>
                <w:lang w:val="en-GB" w:eastAsia="uk-UA"/>
              </w:rPr>
              <w:t>"Planning several possible futures became more realistic than relying on one forecast."</w:t>
            </w:r>
            <w:r w:rsidRPr="00F26325">
              <w:rPr>
                <w:rFonts w:ascii="Times New Roman" w:eastAsia="Times New Roman" w:hAnsi="Times New Roman" w:cs="Times New Roman"/>
                <w:sz w:val="20"/>
                <w:szCs w:val="20"/>
                <w:lang w:val="en-GB" w:eastAsia="uk-UA"/>
              </w:rPr>
              <w:t xml:space="preserve"> (R15) </w:t>
            </w:r>
          </w:p>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
                <w:iCs/>
                <w:sz w:val="20"/>
                <w:szCs w:val="20"/>
                <w:lang w:val="en-GB" w:eastAsia="uk-UA"/>
              </w:rPr>
              <w:t>"Flexibility is now a permanent strategic capability."</w:t>
            </w:r>
            <w:r w:rsidRPr="00F26325">
              <w:rPr>
                <w:rFonts w:ascii="Times New Roman" w:eastAsia="Times New Roman" w:hAnsi="Times New Roman" w:cs="Times New Roman"/>
                <w:sz w:val="20"/>
                <w:szCs w:val="20"/>
                <w:lang w:val="en-GB" w:eastAsia="uk-UA"/>
              </w:rPr>
              <w:t xml:space="preserve"> (R3)</w:t>
            </w:r>
          </w:p>
        </w:tc>
      </w:tr>
      <w:tr w:rsidR="00F26325" w:rsidRPr="00F26325" w:rsidTr="00F26325">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bCs/>
                <w:sz w:val="20"/>
                <w:szCs w:val="20"/>
                <w:lang w:val="en-GB" w:eastAsia="uk-UA"/>
              </w:rPr>
              <w:t>Experimental capability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Cs/>
                <w:sz w:val="20"/>
                <w:szCs w:val="20"/>
                <w:lang w:val="en-GB" w:eastAsia="uk-UA"/>
              </w:rPr>
              <w:t>How do organizations learn and innovate under conditions of uncertainty?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24 of 28 experts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Continuous experimentation, rapid testing of ideas, iterative learning, and adaptive decision-making were repeatedly identified as mechanisms that transform uncertainty into organizational learning and innovation.</w:t>
            </w:r>
          </w:p>
        </w:tc>
        <w:tc>
          <w:tcPr>
            <w:tcW w:w="0" w:type="auto"/>
            <w:hideMark/>
          </w:tcPr>
          <w:p w:rsidR="00F26325" w:rsidRDefault="00F26325" w:rsidP="00F26325">
            <w:pPr>
              <w:rPr>
                <w:rFonts w:ascii="Times New Roman" w:eastAsia="Times New Roman" w:hAnsi="Times New Roman" w:cs="Times New Roman"/>
                <w:sz w:val="20"/>
                <w:szCs w:val="20"/>
                <w:lang w:eastAsia="uk-UA"/>
              </w:rPr>
            </w:pPr>
            <w:r w:rsidRPr="00F26325">
              <w:rPr>
                <w:rFonts w:ascii="Times New Roman" w:eastAsia="Times New Roman" w:hAnsi="Times New Roman" w:cs="Times New Roman"/>
                <w:i/>
                <w:iCs/>
                <w:sz w:val="20"/>
                <w:szCs w:val="20"/>
                <w:lang w:val="en-GB" w:eastAsia="uk-UA"/>
              </w:rPr>
              <w:t>"Small experiments reduced risk while creating new knowledge."</w:t>
            </w:r>
            <w:r w:rsidRPr="00F26325">
              <w:rPr>
                <w:rFonts w:ascii="Times New Roman" w:eastAsia="Times New Roman" w:hAnsi="Times New Roman" w:cs="Times New Roman"/>
                <w:sz w:val="20"/>
                <w:szCs w:val="20"/>
                <w:lang w:val="en-GB" w:eastAsia="uk-UA"/>
              </w:rPr>
              <w:t xml:space="preserve"> (R11) </w:t>
            </w:r>
          </w:p>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
                <w:iCs/>
                <w:sz w:val="20"/>
                <w:szCs w:val="20"/>
                <w:lang w:val="en-GB" w:eastAsia="uk-UA"/>
              </w:rPr>
              <w:t>"Learning became continuous rather than occasional."</w:t>
            </w:r>
            <w:r w:rsidRPr="00F26325">
              <w:rPr>
                <w:rFonts w:ascii="Times New Roman" w:eastAsia="Times New Roman" w:hAnsi="Times New Roman" w:cs="Times New Roman"/>
                <w:sz w:val="20"/>
                <w:szCs w:val="20"/>
                <w:lang w:val="en-GB" w:eastAsia="uk-UA"/>
              </w:rPr>
              <w:t xml:space="preserve"> (R24)</w:t>
            </w:r>
          </w:p>
        </w:tc>
      </w:tr>
      <w:tr w:rsidR="00F26325" w:rsidRPr="00F26325" w:rsidTr="00F26325">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bCs/>
                <w:sz w:val="20"/>
                <w:szCs w:val="20"/>
                <w:lang w:val="en-GB" w:eastAsia="uk-UA"/>
              </w:rPr>
              <w:t>Collaborative capability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Cs/>
                <w:sz w:val="20"/>
                <w:szCs w:val="20"/>
                <w:lang w:val="en-GB" w:eastAsia="uk-UA"/>
              </w:rPr>
              <w:t>What role does collaboration play in overcoming complex crises?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26 of 28 experts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Experts viewed cross-sector collaboration among businesses, municipalities, universities, NGOs, and local communities as the principal mechanism enabling collective problem-solving, knowledge sharing, and adaptive governance.</w:t>
            </w:r>
          </w:p>
        </w:tc>
        <w:tc>
          <w:tcPr>
            <w:tcW w:w="0" w:type="auto"/>
            <w:hideMark/>
          </w:tcPr>
          <w:p w:rsidR="009A746D" w:rsidRDefault="00F26325" w:rsidP="009A746D">
            <w:pPr>
              <w:rPr>
                <w:rFonts w:ascii="Times New Roman" w:eastAsia="Times New Roman" w:hAnsi="Times New Roman" w:cs="Times New Roman"/>
                <w:sz w:val="20"/>
                <w:szCs w:val="20"/>
                <w:lang w:eastAsia="uk-UA"/>
              </w:rPr>
            </w:pPr>
            <w:r w:rsidRPr="00F26325">
              <w:rPr>
                <w:rFonts w:ascii="Times New Roman" w:eastAsia="Times New Roman" w:hAnsi="Times New Roman" w:cs="Times New Roman"/>
                <w:i/>
                <w:iCs/>
                <w:sz w:val="20"/>
                <w:szCs w:val="20"/>
                <w:lang w:val="en-GB" w:eastAsia="uk-UA"/>
              </w:rPr>
              <w:t>"None of the successful initiatives were implemented alone."</w:t>
            </w:r>
            <w:r w:rsidRPr="00F26325">
              <w:rPr>
                <w:rFonts w:ascii="Times New Roman" w:eastAsia="Times New Roman" w:hAnsi="Times New Roman" w:cs="Times New Roman"/>
                <w:sz w:val="20"/>
                <w:szCs w:val="20"/>
                <w:lang w:val="en-GB" w:eastAsia="uk-UA"/>
              </w:rPr>
              <w:t xml:space="preserve"> (R6) </w:t>
            </w:r>
          </w:p>
          <w:p w:rsidR="00F26325" w:rsidRPr="00F26325" w:rsidRDefault="00F26325" w:rsidP="009A746D">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
                <w:iCs/>
                <w:sz w:val="20"/>
                <w:szCs w:val="20"/>
                <w:lang w:val="en-GB" w:eastAsia="uk-UA"/>
              </w:rPr>
              <w:t>"Partnerships created solutions that individual organizations could never achieve."</w:t>
            </w:r>
            <w:r w:rsidRPr="00F26325">
              <w:rPr>
                <w:rFonts w:ascii="Times New Roman" w:eastAsia="Times New Roman" w:hAnsi="Times New Roman" w:cs="Times New Roman"/>
                <w:sz w:val="20"/>
                <w:szCs w:val="20"/>
                <w:lang w:val="en-GB" w:eastAsia="uk-UA"/>
              </w:rPr>
              <w:t xml:space="preserve"> (R20)</w:t>
            </w:r>
          </w:p>
        </w:tc>
      </w:tr>
      <w:tr w:rsidR="00F26325" w:rsidRPr="00F26325" w:rsidTr="00F26325">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bCs/>
                <w:sz w:val="20"/>
                <w:szCs w:val="20"/>
                <w:lang w:val="en-GB" w:eastAsia="uk-UA"/>
              </w:rPr>
              <w:t>Regenerative capability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Cs/>
                <w:sz w:val="20"/>
                <w:szCs w:val="20"/>
                <w:lang w:val="en-GB" w:eastAsia="uk-UA"/>
              </w:rPr>
              <w:t>What distinguishes long-term regeneration from post-crisis recovery?</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26 of 28 experts</w:t>
            </w:r>
          </w:p>
        </w:tc>
        <w:tc>
          <w:tcPr>
            <w:tcW w:w="0" w:type="auto"/>
            <w:hideMark/>
          </w:tcPr>
          <w:p w:rsidR="00F26325" w:rsidRPr="00F26325" w:rsidRDefault="00F26325" w:rsidP="00F26325">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sz w:val="20"/>
                <w:szCs w:val="20"/>
                <w:lang w:val="en-GB" w:eastAsia="uk-UA"/>
              </w:rPr>
              <w:t>Participants consistently distinguished regeneration from restoration by emphasizing continuous value creation, ecosystem renewal, social innovation, environmental improvement, and long-term adaptive development.</w:t>
            </w:r>
          </w:p>
        </w:tc>
        <w:tc>
          <w:tcPr>
            <w:tcW w:w="0" w:type="auto"/>
            <w:hideMark/>
          </w:tcPr>
          <w:p w:rsidR="009A746D" w:rsidRDefault="00F26325" w:rsidP="009A746D">
            <w:pPr>
              <w:rPr>
                <w:rFonts w:ascii="Times New Roman" w:eastAsia="Times New Roman" w:hAnsi="Times New Roman" w:cs="Times New Roman"/>
                <w:sz w:val="20"/>
                <w:szCs w:val="20"/>
                <w:lang w:eastAsia="uk-UA"/>
              </w:rPr>
            </w:pPr>
            <w:r w:rsidRPr="00F26325">
              <w:rPr>
                <w:rFonts w:ascii="Times New Roman" w:eastAsia="Times New Roman" w:hAnsi="Times New Roman" w:cs="Times New Roman"/>
                <w:i/>
                <w:iCs/>
                <w:sz w:val="20"/>
                <w:szCs w:val="20"/>
                <w:lang w:val="en-GB" w:eastAsia="uk-UA"/>
              </w:rPr>
              <w:t>"The goal is not to return to the past but to create a stronger future."</w:t>
            </w:r>
            <w:r w:rsidRPr="00F26325">
              <w:rPr>
                <w:rFonts w:ascii="Times New Roman" w:eastAsia="Times New Roman" w:hAnsi="Times New Roman" w:cs="Times New Roman"/>
                <w:sz w:val="20"/>
                <w:szCs w:val="20"/>
                <w:lang w:val="en-GB" w:eastAsia="uk-UA"/>
              </w:rPr>
              <w:t xml:space="preserve"> (R27) </w:t>
            </w:r>
          </w:p>
          <w:p w:rsidR="00F26325" w:rsidRPr="00F26325" w:rsidRDefault="00F26325" w:rsidP="009A746D">
            <w:pPr>
              <w:rPr>
                <w:rFonts w:ascii="Times New Roman" w:eastAsia="Times New Roman" w:hAnsi="Times New Roman" w:cs="Times New Roman"/>
                <w:sz w:val="20"/>
                <w:szCs w:val="20"/>
                <w:lang w:val="en-GB" w:eastAsia="uk-UA"/>
              </w:rPr>
            </w:pPr>
            <w:r w:rsidRPr="00F26325">
              <w:rPr>
                <w:rFonts w:ascii="Times New Roman" w:eastAsia="Times New Roman" w:hAnsi="Times New Roman" w:cs="Times New Roman"/>
                <w:i/>
                <w:iCs/>
                <w:sz w:val="20"/>
                <w:szCs w:val="20"/>
                <w:lang w:val="en-GB" w:eastAsia="uk-UA"/>
              </w:rPr>
              <w:t>"Every disruption should leave the city more capable than before."</w:t>
            </w:r>
            <w:r w:rsidRPr="00F26325">
              <w:rPr>
                <w:rFonts w:ascii="Times New Roman" w:eastAsia="Times New Roman" w:hAnsi="Times New Roman" w:cs="Times New Roman"/>
                <w:sz w:val="20"/>
                <w:szCs w:val="20"/>
                <w:lang w:val="en-GB" w:eastAsia="uk-UA"/>
              </w:rPr>
              <w:t xml:space="preserve"> (R14)</w:t>
            </w:r>
          </w:p>
        </w:tc>
      </w:tr>
    </w:tbl>
    <w:p w:rsidR="00F26325" w:rsidRPr="00F26325" w:rsidRDefault="00F26325" w:rsidP="00F26325">
      <w:pPr>
        <w:spacing w:after="0"/>
        <w:ind w:firstLine="567"/>
        <w:jc w:val="both"/>
        <w:rPr>
          <w:rFonts w:ascii="Times New Roman" w:hAnsi="Times New Roman" w:cs="Times New Roman"/>
          <w:sz w:val="20"/>
          <w:szCs w:val="20"/>
        </w:rPr>
      </w:pPr>
    </w:p>
    <w:p w:rsidR="00F26325" w:rsidRDefault="009A746D" w:rsidP="00F26325">
      <w:pPr>
        <w:spacing w:after="0"/>
        <w:ind w:firstLine="567"/>
        <w:jc w:val="both"/>
        <w:rPr>
          <w:rFonts w:ascii="Times New Roman" w:hAnsi="Times New Roman" w:cs="Times New Roman"/>
          <w:sz w:val="28"/>
          <w:szCs w:val="28"/>
        </w:rPr>
      </w:pPr>
      <w:r w:rsidRPr="009A746D">
        <w:rPr>
          <w:rFonts w:ascii="Times New Roman" w:hAnsi="Times New Roman" w:cs="Times New Roman"/>
          <w:sz w:val="28"/>
          <w:szCs w:val="28"/>
          <w:lang w:val="en-GB"/>
        </w:rPr>
        <w:t xml:space="preserve">The synthesized interview evidence demonstrates that experts consistently associated successful transformation with a coherent set of interrelated managerial and cognitive capabilities rather than isolated organizational practices. Across the interviews, six recurrent capability themes—reframing, systems exploration, future-oriented thinking, experimentation, collaboration, and regeneration—emerged as the </w:t>
      </w:r>
      <w:r w:rsidRPr="009A746D">
        <w:rPr>
          <w:rFonts w:ascii="Times New Roman" w:hAnsi="Times New Roman" w:cs="Times New Roman"/>
          <w:sz w:val="28"/>
          <w:szCs w:val="28"/>
          <w:lang w:val="en-GB"/>
        </w:rPr>
        <w:lastRenderedPageBreak/>
        <w:t>dominant mechanisms enabling organizations to convert uncertainty into opportunities for learning, innovation, and ecosystem development. These synthesized capability themes subsequently served as the analytical foundation for the thematic coding process and were formalized as the Frontier Thinking Capabilities presented in Table 4 of the main manuscript.</w:t>
      </w:r>
    </w:p>
    <w:p w:rsidR="009A746D" w:rsidRDefault="009A746D" w:rsidP="00F26325">
      <w:pPr>
        <w:spacing w:after="0"/>
        <w:ind w:firstLine="567"/>
        <w:jc w:val="both"/>
        <w:rPr>
          <w:rFonts w:ascii="Times New Roman" w:hAnsi="Times New Roman" w:cs="Times New Roman"/>
          <w:sz w:val="28"/>
          <w:szCs w:val="28"/>
        </w:rPr>
      </w:pPr>
      <w:r w:rsidRPr="009A746D">
        <w:rPr>
          <w:rFonts w:ascii="Times New Roman" w:hAnsi="Times New Roman" w:cs="Times New Roman"/>
          <w:sz w:val="28"/>
          <w:szCs w:val="28"/>
          <w:lang w:val="en-GB"/>
        </w:rPr>
        <w:t>The final stage of the interviews explored experts' perspectives on the long-term evolution of tourism under conditions of prolonged uncertainty. Participants were invited to reflect on possible development trajectories during an extended war, in the post-war recovery period, and within the broader context of global tourism transformation. Rather than focusing on immediate operational responses, these questions elicited normative and strategic visions of how tourism systems should evolve to remain adaptive, socially relevant, and regenerative.</w:t>
      </w:r>
    </w:p>
    <w:p w:rsidR="009A746D" w:rsidRDefault="009A746D" w:rsidP="00F26325">
      <w:pPr>
        <w:spacing w:after="0"/>
        <w:ind w:firstLine="567"/>
        <w:jc w:val="both"/>
        <w:rPr>
          <w:rFonts w:ascii="Times New Roman" w:hAnsi="Times New Roman" w:cs="Times New Roman"/>
          <w:sz w:val="28"/>
          <w:szCs w:val="28"/>
        </w:rPr>
      </w:pPr>
    </w:p>
    <w:p w:rsidR="009A746D" w:rsidRPr="009A746D" w:rsidRDefault="009A746D" w:rsidP="009A746D">
      <w:pPr>
        <w:pStyle w:val="a4"/>
        <w:spacing w:before="0" w:beforeAutospacing="0" w:after="0" w:afterAutospacing="0" w:line="276" w:lineRule="auto"/>
        <w:rPr>
          <w:sz w:val="28"/>
          <w:szCs w:val="28"/>
          <w:lang w:val="en-GB"/>
        </w:rPr>
      </w:pPr>
      <w:r w:rsidRPr="009A746D">
        <w:rPr>
          <w:b/>
          <w:sz w:val="28"/>
          <w:szCs w:val="28"/>
          <w:lang w:val="en-GB"/>
        </w:rPr>
        <w:t xml:space="preserve">Table S8. </w:t>
      </w:r>
      <w:r w:rsidRPr="009A746D">
        <w:rPr>
          <w:sz w:val="28"/>
          <w:szCs w:val="28"/>
          <w:lang w:val="en-GB"/>
        </w:rPr>
        <w:t>Interview Data Synthesis: Future Trajectories of Tourism Development</w:t>
      </w:r>
    </w:p>
    <w:tbl>
      <w:tblPr>
        <w:tblStyle w:val="ac"/>
        <w:tblW w:w="0" w:type="auto"/>
        <w:tblLook w:val="04A0" w:firstRow="1" w:lastRow="0" w:firstColumn="1" w:lastColumn="0" w:noHBand="0" w:noVBand="1"/>
      </w:tblPr>
      <w:tblGrid>
        <w:gridCol w:w="1508"/>
        <w:gridCol w:w="1661"/>
        <w:gridCol w:w="1260"/>
        <w:gridCol w:w="3427"/>
        <w:gridCol w:w="1999"/>
      </w:tblGrid>
      <w:tr w:rsidR="009A746D" w:rsidRPr="009A746D" w:rsidTr="009A746D">
        <w:trPr>
          <w:tblHeader/>
        </w:trPr>
        <w:tc>
          <w:tcPr>
            <w:tcW w:w="0" w:type="auto"/>
            <w:hideMark/>
          </w:tcPr>
          <w:p w:rsidR="009A746D" w:rsidRPr="009A746D" w:rsidRDefault="009A746D" w:rsidP="009A746D">
            <w:pPr>
              <w:jc w:val="center"/>
              <w:rPr>
                <w:rFonts w:ascii="Times New Roman" w:eastAsia="Times New Roman" w:hAnsi="Times New Roman" w:cs="Times New Roman"/>
                <w:bCs/>
                <w:sz w:val="20"/>
                <w:szCs w:val="20"/>
                <w:lang w:val="en-GB" w:eastAsia="uk-UA"/>
              </w:rPr>
            </w:pPr>
            <w:r w:rsidRPr="009A746D">
              <w:rPr>
                <w:rFonts w:ascii="Times New Roman" w:eastAsia="Times New Roman" w:hAnsi="Times New Roman" w:cs="Times New Roman"/>
                <w:bCs/>
                <w:sz w:val="20"/>
                <w:szCs w:val="20"/>
                <w:lang w:val="en-GB" w:eastAsia="uk-UA"/>
              </w:rPr>
              <w:t>Future trajectory</w:t>
            </w:r>
          </w:p>
        </w:tc>
        <w:tc>
          <w:tcPr>
            <w:tcW w:w="0" w:type="auto"/>
            <w:hideMark/>
          </w:tcPr>
          <w:p w:rsidR="009A746D" w:rsidRPr="009A746D" w:rsidRDefault="009A746D" w:rsidP="009A746D">
            <w:pPr>
              <w:jc w:val="center"/>
              <w:rPr>
                <w:rFonts w:ascii="Times New Roman" w:eastAsia="Times New Roman" w:hAnsi="Times New Roman" w:cs="Times New Roman"/>
                <w:bCs/>
                <w:sz w:val="20"/>
                <w:szCs w:val="20"/>
                <w:lang w:val="en-GB" w:eastAsia="uk-UA"/>
              </w:rPr>
            </w:pPr>
            <w:r w:rsidRPr="009A746D">
              <w:rPr>
                <w:rFonts w:ascii="Times New Roman" w:eastAsia="Times New Roman" w:hAnsi="Times New Roman" w:cs="Times New Roman"/>
                <w:bCs/>
                <w:sz w:val="20"/>
                <w:szCs w:val="20"/>
                <w:lang w:val="en-GB" w:eastAsia="uk-UA"/>
              </w:rPr>
              <w:t>Guiding interview question</w:t>
            </w:r>
          </w:p>
        </w:tc>
        <w:tc>
          <w:tcPr>
            <w:tcW w:w="0" w:type="auto"/>
            <w:hideMark/>
          </w:tcPr>
          <w:p w:rsidR="009A746D" w:rsidRPr="009A746D" w:rsidRDefault="009A746D" w:rsidP="009A746D">
            <w:pPr>
              <w:jc w:val="center"/>
              <w:rPr>
                <w:rFonts w:ascii="Times New Roman" w:eastAsia="Times New Roman" w:hAnsi="Times New Roman" w:cs="Times New Roman"/>
                <w:bCs/>
                <w:sz w:val="20"/>
                <w:szCs w:val="20"/>
                <w:lang w:val="en-GB" w:eastAsia="uk-UA"/>
              </w:rPr>
            </w:pPr>
            <w:r w:rsidRPr="009A746D">
              <w:rPr>
                <w:rFonts w:ascii="Times New Roman" w:eastAsia="Times New Roman" w:hAnsi="Times New Roman" w:cs="Times New Roman"/>
                <w:bCs/>
                <w:sz w:val="20"/>
                <w:szCs w:val="20"/>
                <w:lang w:val="en-GB" w:eastAsia="uk-UA"/>
              </w:rPr>
              <w:t>Respondents</w:t>
            </w:r>
          </w:p>
        </w:tc>
        <w:tc>
          <w:tcPr>
            <w:tcW w:w="0" w:type="auto"/>
            <w:hideMark/>
          </w:tcPr>
          <w:p w:rsidR="009A746D" w:rsidRPr="009A746D" w:rsidRDefault="009A746D" w:rsidP="009A746D">
            <w:pPr>
              <w:jc w:val="center"/>
              <w:rPr>
                <w:rFonts w:ascii="Times New Roman" w:eastAsia="Times New Roman" w:hAnsi="Times New Roman" w:cs="Times New Roman"/>
                <w:bCs/>
                <w:sz w:val="20"/>
                <w:szCs w:val="20"/>
                <w:lang w:val="en-GB" w:eastAsia="uk-UA"/>
              </w:rPr>
            </w:pPr>
            <w:r w:rsidRPr="009A746D">
              <w:rPr>
                <w:rFonts w:ascii="Times New Roman" w:eastAsia="Times New Roman" w:hAnsi="Times New Roman" w:cs="Times New Roman"/>
                <w:bCs/>
                <w:sz w:val="20"/>
                <w:szCs w:val="20"/>
                <w:lang w:val="en-GB" w:eastAsia="uk-UA"/>
              </w:rPr>
              <w:t>Synthesized response</w:t>
            </w:r>
          </w:p>
        </w:tc>
        <w:tc>
          <w:tcPr>
            <w:tcW w:w="0" w:type="auto"/>
            <w:hideMark/>
          </w:tcPr>
          <w:p w:rsidR="009A746D" w:rsidRPr="009A746D" w:rsidRDefault="009A746D" w:rsidP="009A746D">
            <w:pPr>
              <w:jc w:val="center"/>
              <w:rPr>
                <w:rFonts w:ascii="Times New Roman" w:eastAsia="Times New Roman" w:hAnsi="Times New Roman" w:cs="Times New Roman"/>
                <w:bCs/>
                <w:sz w:val="20"/>
                <w:szCs w:val="20"/>
                <w:lang w:val="en-GB" w:eastAsia="uk-UA"/>
              </w:rPr>
            </w:pPr>
            <w:r w:rsidRPr="009A746D">
              <w:rPr>
                <w:rFonts w:ascii="Times New Roman" w:eastAsia="Times New Roman" w:hAnsi="Times New Roman" w:cs="Times New Roman"/>
                <w:bCs/>
                <w:sz w:val="20"/>
                <w:szCs w:val="20"/>
                <w:lang w:val="en-GB" w:eastAsia="uk-UA"/>
              </w:rPr>
              <w:t>Illustrative quotations</w:t>
            </w:r>
          </w:p>
        </w:tc>
      </w:tr>
      <w:tr w:rsidR="009A746D" w:rsidRPr="009A746D" w:rsidTr="009A746D">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bCs/>
                <w:sz w:val="20"/>
                <w:szCs w:val="20"/>
                <w:lang w:val="en-GB" w:eastAsia="uk-UA"/>
              </w:rPr>
              <w:t>Tourism during prolonged war</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iCs/>
                <w:sz w:val="20"/>
                <w:szCs w:val="20"/>
                <w:lang w:val="en-GB" w:eastAsia="uk-UA"/>
              </w:rPr>
              <w:t>How should tourism evolve if the war continues for several more years?</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sz w:val="20"/>
                <w:szCs w:val="20"/>
                <w:lang w:val="en-GB" w:eastAsia="uk-UA"/>
              </w:rPr>
              <w:t>25 of 28 experts</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sz w:val="20"/>
                <w:szCs w:val="20"/>
                <w:lang w:val="en-GB" w:eastAsia="uk-UA"/>
              </w:rPr>
              <w:t>Experts agreed that tourism should prioritize flexibility, domestic mobility, digital experiences, community support, and decentralized destination management. Rather than expecting market recovery, organizations should develop adaptive business models capable of operating under prolonged uncertainty.</w:t>
            </w:r>
          </w:p>
        </w:tc>
        <w:tc>
          <w:tcPr>
            <w:tcW w:w="0" w:type="auto"/>
            <w:hideMark/>
          </w:tcPr>
          <w:p w:rsidR="009A746D" w:rsidRDefault="009A746D" w:rsidP="009A746D">
            <w:pPr>
              <w:rPr>
                <w:rFonts w:ascii="Times New Roman" w:eastAsia="Times New Roman" w:hAnsi="Times New Roman" w:cs="Times New Roman"/>
                <w:sz w:val="20"/>
                <w:szCs w:val="20"/>
                <w:lang w:eastAsia="uk-UA"/>
              </w:rPr>
            </w:pPr>
            <w:r w:rsidRPr="009A746D">
              <w:rPr>
                <w:rFonts w:ascii="Times New Roman" w:eastAsia="Times New Roman" w:hAnsi="Times New Roman" w:cs="Times New Roman"/>
                <w:i/>
                <w:iCs/>
                <w:sz w:val="20"/>
                <w:szCs w:val="20"/>
                <w:lang w:val="en-GB" w:eastAsia="uk-UA"/>
              </w:rPr>
              <w:t>"The challenge is no longer survival for one season but remaining adaptive for an unknown future."</w:t>
            </w:r>
            <w:r w:rsidRPr="009A746D">
              <w:rPr>
                <w:rFonts w:ascii="Times New Roman" w:eastAsia="Times New Roman" w:hAnsi="Times New Roman" w:cs="Times New Roman"/>
                <w:sz w:val="20"/>
                <w:szCs w:val="20"/>
                <w:lang w:val="en-GB" w:eastAsia="uk-UA"/>
              </w:rPr>
              <w:t xml:space="preserve"> (R8) </w:t>
            </w:r>
          </w:p>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i/>
                <w:iCs/>
                <w:sz w:val="20"/>
                <w:szCs w:val="20"/>
                <w:lang w:val="en-GB" w:eastAsia="uk-UA"/>
              </w:rPr>
              <w:t>"Domestic and digital tourism will remain essential while uncertainty persists."</w:t>
            </w:r>
            <w:r w:rsidRPr="009A746D">
              <w:rPr>
                <w:rFonts w:ascii="Times New Roman" w:eastAsia="Times New Roman" w:hAnsi="Times New Roman" w:cs="Times New Roman"/>
                <w:sz w:val="20"/>
                <w:szCs w:val="20"/>
                <w:lang w:val="en-GB" w:eastAsia="uk-UA"/>
              </w:rPr>
              <w:t xml:space="preserve"> (R19)</w:t>
            </w:r>
          </w:p>
        </w:tc>
      </w:tr>
      <w:tr w:rsidR="009A746D" w:rsidRPr="009A746D" w:rsidTr="009A746D">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bCs/>
                <w:sz w:val="20"/>
                <w:szCs w:val="20"/>
                <w:lang w:val="en-GB" w:eastAsia="uk-UA"/>
              </w:rPr>
              <w:t>Post-war tourism recovery</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iCs/>
                <w:sz w:val="20"/>
                <w:szCs w:val="20"/>
                <w:lang w:val="en-GB" w:eastAsia="uk-UA"/>
              </w:rPr>
              <w:t>What should become the priorities of tourism after the war?</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sz w:val="20"/>
                <w:szCs w:val="20"/>
                <w:lang w:val="en-GB" w:eastAsia="uk-UA"/>
              </w:rPr>
              <w:t>27 of 28 experts</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sz w:val="20"/>
                <w:szCs w:val="20"/>
                <w:lang w:val="en-GB" w:eastAsia="uk-UA"/>
              </w:rPr>
              <w:t>Participants envisioned post-war tourism as a catalyst for economic recovery, social cohesion, heritage preservation, and international cooperation. Tourism should contribute not only to visitor growth but also to rebuilding local communities and strengthening destination resilience.</w:t>
            </w:r>
          </w:p>
        </w:tc>
        <w:tc>
          <w:tcPr>
            <w:tcW w:w="0" w:type="auto"/>
            <w:hideMark/>
          </w:tcPr>
          <w:p w:rsidR="009A746D" w:rsidRDefault="009A746D" w:rsidP="009A746D">
            <w:pPr>
              <w:rPr>
                <w:rFonts w:ascii="Times New Roman" w:eastAsia="Times New Roman" w:hAnsi="Times New Roman" w:cs="Times New Roman"/>
                <w:sz w:val="20"/>
                <w:szCs w:val="20"/>
                <w:lang w:eastAsia="uk-UA"/>
              </w:rPr>
            </w:pPr>
            <w:r w:rsidRPr="009A746D">
              <w:rPr>
                <w:rFonts w:ascii="Times New Roman" w:eastAsia="Times New Roman" w:hAnsi="Times New Roman" w:cs="Times New Roman"/>
                <w:i/>
                <w:iCs/>
                <w:sz w:val="20"/>
                <w:szCs w:val="20"/>
                <w:lang w:val="en-GB" w:eastAsia="uk-UA"/>
              </w:rPr>
              <w:t>"Recovery should rebuild communities, not only visitor numbers."</w:t>
            </w:r>
            <w:r w:rsidRPr="009A746D">
              <w:rPr>
                <w:rFonts w:ascii="Times New Roman" w:eastAsia="Times New Roman" w:hAnsi="Times New Roman" w:cs="Times New Roman"/>
                <w:sz w:val="20"/>
                <w:szCs w:val="20"/>
                <w:lang w:val="en-GB" w:eastAsia="uk-UA"/>
              </w:rPr>
              <w:t xml:space="preserve"> (R4) </w:t>
            </w:r>
          </w:p>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i/>
                <w:iCs/>
                <w:sz w:val="20"/>
                <w:szCs w:val="20"/>
                <w:lang w:val="en-GB" w:eastAsia="uk-UA"/>
              </w:rPr>
              <w:t>"Tourism will become one of the symbols of national recovery."</w:t>
            </w:r>
            <w:r w:rsidRPr="009A746D">
              <w:rPr>
                <w:rFonts w:ascii="Times New Roman" w:eastAsia="Times New Roman" w:hAnsi="Times New Roman" w:cs="Times New Roman"/>
                <w:sz w:val="20"/>
                <w:szCs w:val="20"/>
                <w:lang w:val="en-GB" w:eastAsia="uk-UA"/>
              </w:rPr>
              <w:t xml:space="preserve"> (R23)</w:t>
            </w:r>
          </w:p>
        </w:tc>
      </w:tr>
      <w:tr w:rsidR="009A746D" w:rsidRPr="009A746D" w:rsidTr="009A746D">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bCs/>
                <w:sz w:val="20"/>
                <w:szCs w:val="20"/>
                <w:lang w:val="en-GB" w:eastAsia="uk-UA"/>
              </w:rPr>
              <w:t>Global transformation of tourism</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iCs/>
                <w:sz w:val="20"/>
                <w:szCs w:val="20"/>
                <w:lang w:val="en-GB" w:eastAsia="uk-UA"/>
              </w:rPr>
              <w:t>How do you expect tourism to change globally over the next decade?</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sz w:val="20"/>
                <w:szCs w:val="20"/>
                <w:lang w:val="en-GB" w:eastAsia="uk-UA"/>
              </w:rPr>
              <w:t>24 of 28 experts</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sz w:val="20"/>
                <w:szCs w:val="20"/>
                <w:lang w:val="en-GB" w:eastAsia="uk-UA"/>
              </w:rPr>
              <w:t>Experts anticipated that global tourism will increasingly prioritize sustainability, digital integration, resilience, regenerative practices, and collaborative governance. Future competitiveness will depend less on scale and more on adaptive capacity and the ability to create shared societal value.</w:t>
            </w:r>
          </w:p>
        </w:tc>
        <w:tc>
          <w:tcPr>
            <w:tcW w:w="0" w:type="auto"/>
            <w:hideMark/>
          </w:tcPr>
          <w:p w:rsidR="009A746D" w:rsidRDefault="009A746D" w:rsidP="009A746D">
            <w:pPr>
              <w:rPr>
                <w:rFonts w:ascii="Times New Roman" w:eastAsia="Times New Roman" w:hAnsi="Times New Roman" w:cs="Times New Roman"/>
                <w:sz w:val="20"/>
                <w:szCs w:val="20"/>
                <w:lang w:eastAsia="uk-UA"/>
              </w:rPr>
            </w:pPr>
            <w:r w:rsidRPr="009A746D">
              <w:rPr>
                <w:rFonts w:ascii="Times New Roman" w:eastAsia="Times New Roman" w:hAnsi="Times New Roman" w:cs="Times New Roman"/>
                <w:i/>
                <w:iCs/>
                <w:sz w:val="20"/>
                <w:szCs w:val="20"/>
                <w:lang w:val="en-GB" w:eastAsia="uk-UA"/>
              </w:rPr>
              <w:t>"Competitive destinations will be those capable of continuous adaptation."</w:t>
            </w:r>
            <w:r w:rsidRPr="009A746D">
              <w:rPr>
                <w:rFonts w:ascii="Times New Roman" w:eastAsia="Times New Roman" w:hAnsi="Times New Roman" w:cs="Times New Roman"/>
                <w:sz w:val="20"/>
                <w:szCs w:val="20"/>
                <w:lang w:val="en-GB" w:eastAsia="uk-UA"/>
              </w:rPr>
              <w:t xml:space="preserve"> (R12) </w:t>
            </w:r>
          </w:p>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i/>
                <w:iCs/>
                <w:sz w:val="20"/>
                <w:szCs w:val="20"/>
                <w:lang w:val="en-GB" w:eastAsia="uk-UA"/>
              </w:rPr>
              <w:t>"Tourism will increasingly be measured by its contribution to society rather than visitor numbers alone."</w:t>
            </w:r>
            <w:r w:rsidRPr="009A746D">
              <w:rPr>
                <w:rFonts w:ascii="Times New Roman" w:eastAsia="Times New Roman" w:hAnsi="Times New Roman" w:cs="Times New Roman"/>
                <w:sz w:val="20"/>
                <w:szCs w:val="20"/>
                <w:lang w:val="en-GB" w:eastAsia="uk-UA"/>
              </w:rPr>
              <w:t xml:space="preserve"> (R27)</w:t>
            </w:r>
          </w:p>
        </w:tc>
      </w:tr>
      <w:tr w:rsidR="009A746D" w:rsidRPr="009A746D" w:rsidTr="009A746D">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bCs/>
                <w:sz w:val="20"/>
                <w:szCs w:val="20"/>
                <w:lang w:val="en-GB" w:eastAsia="uk-UA"/>
              </w:rPr>
              <w:t>Regenerative tourism paradigm</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iCs/>
                <w:sz w:val="20"/>
                <w:szCs w:val="20"/>
                <w:lang w:val="en-GB" w:eastAsia="uk-UA"/>
              </w:rPr>
              <w:t xml:space="preserve">What distinguishes regenerative tourism from traditional </w:t>
            </w:r>
            <w:r w:rsidRPr="009A746D">
              <w:rPr>
                <w:rFonts w:ascii="Times New Roman" w:eastAsia="Times New Roman" w:hAnsi="Times New Roman" w:cs="Times New Roman"/>
                <w:iCs/>
                <w:sz w:val="20"/>
                <w:szCs w:val="20"/>
                <w:lang w:val="en-GB" w:eastAsia="uk-UA"/>
              </w:rPr>
              <w:lastRenderedPageBreak/>
              <w:t>sustainable tourism?</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sz w:val="20"/>
                <w:szCs w:val="20"/>
                <w:lang w:val="en-GB" w:eastAsia="uk-UA"/>
              </w:rPr>
              <w:lastRenderedPageBreak/>
              <w:t>26 of 28 experts</w:t>
            </w:r>
          </w:p>
        </w:tc>
        <w:tc>
          <w:tcPr>
            <w:tcW w:w="0" w:type="auto"/>
            <w:hideMark/>
          </w:tcPr>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sz w:val="20"/>
                <w:szCs w:val="20"/>
                <w:lang w:val="en-GB" w:eastAsia="uk-UA"/>
              </w:rPr>
              <w:t xml:space="preserve">Respondents consistently differentiated regenerative tourism from conventional sustainability by emphasizing ecosystem renewal, community empowerment, circular value creation, </w:t>
            </w:r>
            <w:r w:rsidRPr="009A746D">
              <w:rPr>
                <w:rFonts w:ascii="Times New Roman" w:eastAsia="Times New Roman" w:hAnsi="Times New Roman" w:cs="Times New Roman"/>
                <w:sz w:val="20"/>
                <w:szCs w:val="20"/>
                <w:lang w:val="en-GB" w:eastAsia="uk-UA"/>
              </w:rPr>
              <w:lastRenderedPageBreak/>
              <w:t>and long-term adaptive development. Regeneration was understood as creating conditions that leave destinations stronger than before disruption.</w:t>
            </w:r>
          </w:p>
        </w:tc>
        <w:tc>
          <w:tcPr>
            <w:tcW w:w="0" w:type="auto"/>
            <w:hideMark/>
          </w:tcPr>
          <w:p w:rsidR="009A746D" w:rsidRDefault="009A746D" w:rsidP="009A746D">
            <w:pPr>
              <w:rPr>
                <w:rFonts w:ascii="Times New Roman" w:eastAsia="Times New Roman" w:hAnsi="Times New Roman" w:cs="Times New Roman"/>
                <w:sz w:val="20"/>
                <w:szCs w:val="20"/>
                <w:lang w:eastAsia="uk-UA"/>
              </w:rPr>
            </w:pPr>
            <w:r w:rsidRPr="009A746D">
              <w:rPr>
                <w:rFonts w:ascii="Times New Roman" w:eastAsia="Times New Roman" w:hAnsi="Times New Roman" w:cs="Times New Roman"/>
                <w:i/>
                <w:iCs/>
                <w:sz w:val="20"/>
                <w:szCs w:val="20"/>
                <w:lang w:val="en-GB" w:eastAsia="uk-UA"/>
              </w:rPr>
              <w:lastRenderedPageBreak/>
              <w:t>"Sustainability protects; regeneration improves."</w:t>
            </w:r>
            <w:r w:rsidRPr="009A746D">
              <w:rPr>
                <w:rFonts w:ascii="Times New Roman" w:eastAsia="Times New Roman" w:hAnsi="Times New Roman" w:cs="Times New Roman"/>
                <w:sz w:val="20"/>
                <w:szCs w:val="20"/>
                <w:lang w:val="en-GB" w:eastAsia="uk-UA"/>
              </w:rPr>
              <w:t xml:space="preserve"> (R16) </w:t>
            </w:r>
          </w:p>
          <w:p w:rsidR="009A746D" w:rsidRPr="009A746D" w:rsidRDefault="009A746D" w:rsidP="009A746D">
            <w:pPr>
              <w:rPr>
                <w:rFonts w:ascii="Times New Roman" w:eastAsia="Times New Roman" w:hAnsi="Times New Roman" w:cs="Times New Roman"/>
                <w:sz w:val="20"/>
                <w:szCs w:val="20"/>
                <w:lang w:val="en-GB" w:eastAsia="uk-UA"/>
              </w:rPr>
            </w:pPr>
            <w:r w:rsidRPr="009A746D">
              <w:rPr>
                <w:rFonts w:ascii="Times New Roman" w:eastAsia="Times New Roman" w:hAnsi="Times New Roman" w:cs="Times New Roman"/>
                <w:i/>
                <w:iCs/>
                <w:sz w:val="20"/>
                <w:szCs w:val="20"/>
                <w:lang w:val="en-GB" w:eastAsia="uk-UA"/>
              </w:rPr>
              <w:t xml:space="preserve">"Our goal should not </w:t>
            </w:r>
            <w:r w:rsidRPr="009A746D">
              <w:rPr>
                <w:rFonts w:ascii="Times New Roman" w:eastAsia="Times New Roman" w:hAnsi="Times New Roman" w:cs="Times New Roman"/>
                <w:i/>
                <w:iCs/>
                <w:sz w:val="20"/>
                <w:szCs w:val="20"/>
                <w:lang w:val="en-GB" w:eastAsia="uk-UA"/>
              </w:rPr>
              <w:lastRenderedPageBreak/>
              <w:t>be recovery to the previous state but creating better destinations."</w:t>
            </w:r>
            <w:r w:rsidRPr="009A746D">
              <w:rPr>
                <w:rFonts w:ascii="Times New Roman" w:eastAsia="Times New Roman" w:hAnsi="Times New Roman" w:cs="Times New Roman"/>
                <w:sz w:val="20"/>
                <w:szCs w:val="20"/>
                <w:lang w:val="en-GB" w:eastAsia="uk-UA"/>
              </w:rPr>
              <w:t xml:space="preserve"> (R21)</w:t>
            </w:r>
          </w:p>
        </w:tc>
      </w:tr>
    </w:tbl>
    <w:p w:rsidR="009A746D" w:rsidRPr="009A746D" w:rsidRDefault="009A746D" w:rsidP="00F26325">
      <w:pPr>
        <w:spacing w:after="0"/>
        <w:ind w:firstLine="567"/>
        <w:jc w:val="both"/>
        <w:rPr>
          <w:rFonts w:ascii="Times New Roman" w:hAnsi="Times New Roman" w:cs="Times New Roman"/>
          <w:sz w:val="28"/>
          <w:szCs w:val="28"/>
          <w:lang w:val="en-GB"/>
        </w:rPr>
      </w:pPr>
      <w:r w:rsidRPr="009A746D">
        <w:rPr>
          <w:rFonts w:ascii="Times New Roman" w:hAnsi="Times New Roman" w:cs="Times New Roman"/>
          <w:sz w:val="28"/>
          <w:szCs w:val="28"/>
          <w:lang w:val="en-GB"/>
        </w:rPr>
        <w:lastRenderedPageBreak/>
        <w:t>The future-oriented discussions revealed a remarkable convergence in experts' strategic visions across different temporal contexts. Although participants reflected on prolonged wartime conditions, post-war recovery, and global tourism trends separately, their responses consistently emphasized adaptability, collaboration, regenerative development, and long-term value creation as the defining principles of future tourism systems. These forward-looking perspectives complemented the capability-based findings presented in Table S8 and reinforced the conceptual proposition that frontier thinking extends beyond crisis management toward shaping regenerative tourism futures. This evidence also informed the development of the Regenerative Urban Hospitality Ecosystem (RUHE) framework presented in the main manuscript.</w:t>
      </w:r>
    </w:p>
    <w:p w:rsidR="00F26325" w:rsidRPr="00F26325" w:rsidRDefault="00F26325" w:rsidP="00F26325">
      <w:pPr>
        <w:spacing w:after="0"/>
        <w:ind w:firstLine="567"/>
        <w:jc w:val="both"/>
        <w:rPr>
          <w:rFonts w:ascii="Times New Roman" w:hAnsi="Times New Roman" w:cs="Times New Roman"/>
          <w:sz w:val="28"/>
          <w:szCs w:val="28"/>
        </w:rPr>
      </w:pPr>
    </w:p>
    <w:p w:rsidR="009E7B9B" w:rsidRPr="009E7B9B" w:rsidRDefault="00F26325" w:rsidP="007A1071">
      <w:pPr>
        <w:spacing w:after="0"/>
        <w:ind w:firstLine="567"/>
        <w:jc w:val="both"/>
        <w:rPr>
          <w:rFonts w:ascii="Times New Roman" w:hAnsi="Times New Roman" w:cs="Times New Roman"/>
          <w:b/>
          <w:sz w:val="28"/>
          <w:szCs w:val="28"/>
          <w:lang w:val="en-GB"/>
        </w:rPr>
      </w:pPr>
      <w:r>
        <w:rPr>
          <w:rFonts w:ascii="Times New Roman" w:hAnsi="Times New Roman" w:cs="Times New Roman"/>
          <w:b/>
          <w:sz w:val="28"/>
          <w:szCs w:val="28"/>
        </w:rPr>
        <w:t xml:space="preserve">7. </w:t>
      </w:r>
      <w:r w:rsidR="009E7B9B" w:rsidRPr="009E7B9B">
        <w:rPr>
          <w:rFonts w:ascii="Times New Roman" w:hAnsi="Times New Roman" w:cs="Times New Roman"/>
          <w:b/>
          <w:sz w:val="28"/>
          <w:szCs w:val="28"/>
          <w:lang w:val="en-GB"/>
        </w:rPr>
        <w:t>Analytical Coding Framework</w:t>
      </w:r>
    </w:p>
    <w:p w:rsidR="00340EBE" w:rsidRPr="00340EBE" w:rsidRDefault="00340EBE" w:rsidP="007A1071">
      <w:pPr>
        <w:spacing w:after="0"/>
        <w:ind w:firstLine="567"/>
        <w:jc w:val="both"/>
        <w:rPr>
          <w:rFonts w:ascii="Times New Roman" w:hAnsi="Times New Roman" w:cs="Times New Roman"/>
          <w:i/>
          <w:sz w:val="28"/>
          <w:szCs w:val="28"/>
          <w:lang w:val="en-GB"/>
        </w:rPr>
      </w:pPr>
      <w:r w:rsidRPr="00340EBE">
        <w:rPr>
          <w:rFonts w:ascii="Times New Roman" w:hAnsi="Times New Roman" w:cs="Times New Roman"/>
          <w:i/>
          <w:sz w:val="28"/>
          <w:szCs w:val="28"/>
          <w:lang w:val="en-GB"/>
        </w:rPr>
        <w:t>The analysis followed the principles of reflexive thematic analysis (Braun &amp; Clarke, 2021), combining inductive coding with iterative conceptual interpretation.</w:t>
      </w:r>
    </w:p>
    <w:p w:rsidR="00BF0220" w:rsidRPr="009E7B9B" w:rsidRDefault="009E7B9B" w:rsidP="007A1071">
      <w:pPr>
        <w:spacing w:after="0"/>
        <w:ind w:firstLine="567"/>
        <w:jc w:val="both"/>
        <w:rPr>
          <w:rFonts w:ascii="Times New Roman" w:hAnsi="Times New Roman" w:cs="Times New Roman"/>
          <w:sz w:val="28"/>
          <w:szCs w:val="28"/>
          <w:lang w:val="en-GB"/>
        </w:rPr>
      </w:pPr>
      <w:r w:rsidRPr="009E7B9B">
        <w:rPr>
          <w:rFonts w:ascii="Times New Roman" w:hAnsi="Times New Roman" w:cs="Times New Roman"/>
          <w:sz w:val="28"/>
          <w:szCs w:val="28"/>
          <w:lang w:val="en-GB"/>
        </w:rPr>
        <w:t xml:space="preserve">The interview transcripts were </w:t>
      </w:r>
      <w:proofErr w:type="spellStart"/>
      <w:r w:rsidRPr="009E7B9B">
        <w:rPr>
          <w:rFonts w:ascii="Times New Roman" w:hAnsi="Times New Roman" w:cs="Times New Roman"/>
          <w:sz w:val="28"/>
          <w:szCs w:val="28"/>
          <w:lang w:val="en-GB"/>
        </w:rPr>
        <w:t>analyzed</w:t>
      </w:r>
      <w:proofErr w:type="spellEnd"/>
      <w:r w:rsidRPr="009E7B9B">
        <w:rPr>
          <w:rFonts w:ascii="Times New Roman" w:hAnsi="Times New Roman" w:cs="Times New Roman"/>
          <w:sz w:val="28"/>
          <w:szCs w:val="28"/>
          <w:lang w:val="en-GB"/>
        </w:rPr>
        <w:t xml:space="preserve"> using a systematic thematic analysis designed to ensure transparency and analytical rigor. Coding proceeded iteratively from descriptive observations to conceptual abstraction, enabling the integration of empirical evidence with the theoretical foundations of frontier thinking, resilience, antifragility, and regenerative development. The analytical workflow is summarized in Table S</w:t>
      </w:r>
      <w:r w:rsidR="009A746D">
        <w:rPr>
          <w:rFonts w:ascii="Times New Roman" w:hAnsi="Times New Roman" w:cs="Times New Roman"/>
          <w:sz w:val="28"/>
          <w:szCs w:val="28"/>
        </w:rPr>
        <w:t>9</w:t>
      </w:r>
      <w:r w:rsidRPr="009E7B9B">
        <w:rPr>
          <w:rFonts w:ascii="Times New Roman" w:hAnsi="Times New Roman" w:cs="Times New Roman"/>
          <w:sz w:val="28"/>
          <w:szCs w:val="28"/>
          <w:lang w:val="en-GB"/>
        </w:rPr>
        <w:t>.</w:t>
      </w:r>
    </w:p>
    <w:p w:rsidR="008357BF" w:rsidRDefault="008357BF" w:rsidP="007A1071">
      <w:pPr>
        <w:spacing w:after="0"/>
        <w:ind w:firstLine="567"/>
        <w:jc w:val="both"/>
        <w:rPr>
          <w:rFonts w:ascii="Times New Roman" w:hAnsi="Times New Roman" w:cs="Times New Roman"/>
          <w:b/>
          <w:sz w:val="28"/>
          <w:szCs w:val="28"/>
        </w:rPr>
      </w:pPr>
    </w:p>
    <w:p w:rsidR="00135D7B" w:rsidRDefault="00135D7B" w:rsidP="008357BF">
      <w:pPr>
        <w:spacing w:after="0"/>
        <w:ind w:firstLine="567"/>
        <w:jc w:val="both"/>
        <w:rPr>
          <w:rFonts w:ascii="Times New Roman" w:hAnsi="Times New Roman" w:cs="Times New Roman"/>
          <w:sz w:val="28"/>
          <w:szCs w:val="28"/>
        </w:rPr>
      </w:pPr>
      <w:r w:rsidRPr="009E7B9B">
        <w:rPr>
          <w:rFonts w:ascii="Times New Roman" w:hAnsi="Times New Roman" w:cs="Times New Roman"/>
          <w:b/>
          <w:sz w:val="28"/>
          <w:szCs w:val="28"/>
          <w:lang w:val="en-GB"/>
        </w:rPr>
        <w:t>Table S</w:t>
      </w:r>
      <w:r w:rsidR="009A746D">
        <w:rPr>
          <w:rFonts w:ascii="Times New Roman" w:hAnsi="Times New Roman" w:cs="Times New Roman"/>
          <w:b/>
          <w:sz w:val="28"/>
          <w:szCs w:val="28"/>
        </w:rPr>
        <w:t>9</w:t>
      </w:r>
      <w:r w:rsidRPr="009E7B9B">
        <w:rPr>
          <w:rFonts w:ascii="Times New Roman" w:hAnsi="Times New Roman" w:cs="Times New Roman"/>
          <w:b/>
          <w:sz w:val="28"/>
          <w:szCs w:val="28"/>
          <w:lang w:val="en-GB"/>
        </w:rPr>
        <w:t>.</w:t>
      </w:r>
      <w:r w:rsidRPr="009E7B9B">
        <w:rPr>
          <w:rFonts w:ascii="Times New Roman" w:hAnsi="Times New Roman" w:cs="Times New Roman"/>
          <w:sz w:val="28"/>
          <w:szCs w:val="28"/>
          <w:lang w:val="en-GB"/>
        </w:rPr>
        <w:t xml:space="preserve"> </w:t>
      </w:r>
      <w:r w:rsidR="009E7B9B" w:rsidRPr="009E7B9B">
        <w:rPr>
          <w:rFonts w:ascii="Times New Roman" w:hAnsi="Times New Roman" w:cs="Times New Roman"/>
          <w:sz w:val="28"/>
          <w:szCs w:val="28"/>
          <w:lang w:val="en-GB"/>
        </w:rPr>
        <w:t>Analytical Coding Framework</w:t>
      </w:r>
    </w:p>
    <w:tbl>
      <w:tblPr>
        <w:tblStyle w:val="ac"/>
        <w:tblW w:w="10063" w:type="dxa"/>
        <w:tblLook w:val="04A0" w:firstRow="1" w:lastRow="0" w:firstColumn="1" w:lastColumn="0" w:noHBand="0" w:noVBand="1"/>
      </w:tblPr>
      <w:tblGrid>
        <w:gridCol w:w="1430"/>
        <w:gridCol w:w="2570"/>
        <w:gridCol w:w="3905"/>
        <w:gridCol w:w="2158"/>
      </w:tblGrid>
      <w:tr w:rsidR="009E7B9B" w:rsidRPr="009E7B9B" w:rsidTr="009E7B9B">
        <w:tc>
          <w:tcPr>
            <w:tcW w:w="0" w:type="auto"/>
            <w:hideMark/>
          </w:tcPr>
          <w:p w:rsidR="009E7B9B" w:rsidRPr="009E7B9B" w:rsidRDefault="009E7B9B" w:rsidP="009E7B9B">
            <w:pPr>
              <w:jc w:val="center"/>
              <w:rPr>
                <w:rFonts w:ascii="Times New Roman" w:eastAsia="Times New Roman" w:hAnsi="Times New Roman" w:cs="Times New Roman"/>
                <w:bCs/>
                <w:sz w:val="20"/>
                <w:szCs w:val="20"/>
                <w:lang w:val="en-GB" w:eastAsia="uk-UA"/>
              </w:rPr>
            </w:pPr>
            <w:r w:rsidRPr="009E7B9B">
              <w:rPr>
                <w:rFonts w:ascii="Times New Roman" w:eastAsia="Times New Roman" w:hAnsi="Times New Roman" w:cs="Times New Roman"/>
                <w:bCs/>
                <w:sz w:val="20"/>
                <w:szCs w:val="20"/>
                <w:lang w:val="en-GB" w:eastAsia="uk-UA"/>
              </w:rPr>
              <w:t>Coding stage</w:t>
            </w:r>
          </w:p>
        </w:tc>
        <w:tc>
          <w:tcPr>
            <w:tcW w:w="0" w:type="auto"/>
            <w:hideMark/>
          </w:tcPr>
          <w:p w:rsidR="009E7B9B" w:rsidRPr="009E7B9B" w:rsidRDefault="009E7B9B" w:rsidP="009E7B9B">
            <w:pPr>
              <w:jc w:val="center"/>
              <w:rPr>
                <w:rFonts w:ascii="Times New Roman" w:eastAsia="Times New Roman" w:hAnsi="Times New Roman" w:cs="Times New Roman"/>
                <w:bCs/>
                <w:sz w:val="20"/>
                <w:szCs w:val="20"/>
                <w:lang w:val="en-GB" w:eastAsia="uk-UA"/>
              </w:rPr>
            </w:pPr>
            <w:r w:rsidRPr="009E7B9B">
              <w:rPr>
                <w:rFonts w:ascii="Times New Roman" w:eastAsia="Times New Roman" w:hAnsi="Times New Roman" w:cs="Times New Roman"/>
                <w:bCs/>
                <w:sz w:val="20"/>
                <w:szCs w:val="20"/>
                <w:lang w:val="en-GB" w:eastAsia="uk-UA"/>
              </w:rPr>
              <w:t>Purpose</w:t>
            </w:r>
          </w:p>
        </w:tc>
        <w:tc>
          <w:tcPr>
            <w:tcW w:w="3905" w:type="dxa"/>
            <w:hideMark/>
          </w:tcPr>
          <w:p w:rsidR="009E7B9B" w:rsidRPr="009E7B9B" w:rsidRDefault="009E7B9B" w:rsidP="009E7B9B">
            <w:pPr>
              <w:jc w:val="center"/>
              <w:rPr>
                <w:rFonts w:ascii="Times New Roman" w:eastAsia="Times New Roman" w:hAnsi="Times New Roman" w:cs="Times New Roman"/>
                <w:bCs/>
                <w:sz w:val="20"/>
                <w:szCs w:val="20"/>
                <w:lang w:val="en-GB" w:eastAsia="uk-UA"/>
              </w:rPr>
            </w:pPr>
            <w:r w:rsidRPr="009E7B9B">
              <w:rPr>
                <w:rFonts w:ascii="Times New Roman" w:eastAsia="Times New Roman" w:hAnsi="Times New Roman" w:cs="Times New Roman"/>
                <w:bCs/>
                <w:sz w:val="20"/>
                <w:szCs w:val="20"/>
                <w:lang w:val="en-GB" w:eastAsia="uk-UA"/>
              </w:rPr>
              <w:t>Analytical procedure</w:t>
            </w:r>
          </w:p>
        </w:tc>
        <w:tc>
          <w:tcPr>
            <w:tcW w:w="2158" w:type="dxa"/>
            <w:hideMark/>
          </w:tcPr>
          <w:p w:rsidR="009E7B9B" w:rsidRPr="009E7B9B" w:rsidRDefault="009E7B9B" w:rsidP="009E7B9B">
            <w:pPr>
              <w:jc w:val="center"/>
              <w:rPr>
                <w:rFonts w:ascii="Times New Roman" w:eastAsia="Times New Roman" w:hAnsi="Times New Roman" w:cs="Times New Roman"/>
                <w:bCs/>
                <w:sz w:val="20"/>
                <w:szCs w:val="20"/>
                <w:lang w:val="en-GB" w:eastAsia="uk-UA"/>
              </w:rPr>
            </w:pPr>
            <w:r w:rsidRPr="009E7B9B">
              <w:rPr>
                <w:rFonts w:ascii="Times New Roman" w:eastAsia="Times New Roman" w:hAnsi="Times New Roman" w:cs="Times New Roman"/>
                <w:bCs/>
                <w:sz w:val="20"/>
                <w:szCs w:val="20"/>
                <w:lang w:val="en-GB" w:eastAsia="uk-UA"/>
              </w:rPr>
              <w:t>Output</w:t>
            </w:r>
          </w:p>
        </w:tc>
      </w:tr>
      <w:tr w:rsidR="009E7B9B" w:rsidRPr="009E7B9B" w:rsidTr="009E7B9B">
        <w:tc>
          <w:tcPr>
            <w:tcW w:w="0" w:type="auto"/>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bCs/>
                <w:sz w:val="20"/>
                <w:szCs w:val="20"/>
                <w:lang w:val="en-GB" w:eastAsia="uk-UA"/>
              </w:rPr>
              <w:t>Open coding</w:t>
            </w:r>
          </w:p>
        </w:tc>
        <w:tc>
          <w:tcPr>
            <w:tcW w:w="0" w:type="auto"/>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Identify meaningful concepts from interview transcripts</w:t>
            </w:r>
          </w:p>
        </w:tc>
        <w:tc>
          <w:tcPr>
            <w:tcW w:w="3905" w:type="dxa"/>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Line-by-line examination and assignment of initial descriptive codes</w:t>
            </w:r>
          </w:p>
        </w:tc>
        <w:tc>
          <w:tcPr>
            <w:tcW w:w="2158" w:type="dxa"/>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Initial codes</w:t>
            </w:r>
          </w:p>
        </w:tc>
      </w:tr>
      <w:tr w:rsidR="009E7B9B" w:rsidRPr="009E7B9B" w:rsidTr="009E7B9B">
        <w:tc>
          <w:tcPr>
            <w:tcW w:w="0" w:type="auto"/>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bCs/>
                <w:sz w:val="20"/>
                <w:szCs w:val="20"/>
                <w:lang w:val="en-GB" w:eastAsia="uk-UA"/>
              </w:rPr>
              <w:t>Axial coding</w:t>
            </w:r>
          </w:p>
        </w:tc>
        <w:tc>
          <w:tcPr>
            <w:tcW w:w="0" w:type="auto"/>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Establish relationships among codes</w:t>
            </w:r>
          </w:p>
        </w:tc>
        <w:tc>
          <w:tcPr>
            <w:tcW w:w="3905" w:type="dxa"/>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Grouping conceptually related codes into broader categories</w:t>
            </w:r>
          </w:p>
        </w:tc>
        <w:tc>
          <w:tcPr>
            <w:tcW w:w="2158" w:type="dxa"/>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Categories</w:t>
            </w:r>
          </w:p>
        </w:tc>
      </w:tr>
      <w:tr w:rsidR="009E7B9B" w:rsidRPr="009E7B9B" w:rsidTr="009E7B9B">
        <w:tc>
          <w:tcPr>
            <w:tcW w:w="0" w:type="auto"/>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bCs/>
                <w:sz w:val="20"/>
                <w:szCs w:val="20"/>
                <w:lang w:val="en-GB" w:eastAsia="uk-UA"/>
              </w:rPr>
              <w:t>Selective coding</w:t>
            </w:r>
          </w:p>
        </w:tc>
        <w:tc>
          <w:tcPr>
            <w:tcW w:w="0" w:type="auto"/>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Integrate categories into overarching themes</w:t>
            </w:r>
          </w:p>
        </w:tc>
        <w:tc>
          <w:tcPr>
            <w:tcW w:w="3905" w:type="dxa"/>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Identification of recurrent patterns across participants</w:t>
            </w:r>
          </w:p>
        </w:tc>
        <w:tc>
          <w:tcPr>
            <w:tcW w:w="2158" w:type="dxa"/>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Themes</w:t>
            </w:r>
          </w:p>
        </w:tc>
      </w:tr>
      <w:tr w:rsidR="009E7B9B" w:rsidRPr="009E7B9B" w:rsidTr="009E7B9B">
        <w:tc>
          <w:tcPr>
            <w:tcW w:w="0" w:type="auto"/>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bCs/>
                <w:sz w:val="20"/>
                <w:szCs w:val="20"/>
                <w:lang w:val="en-GB" w:eastAsia="uk-UA"/>
              </w:rPr>
              <w:t>Conceptual synthesis</w:t>
            </w:r>
          </w:p>
        </w:tc>
        <w:tc>
          <w:tcPr>
            <w:tcW w:w="0" w:type="auto"/>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Develop the RUHE framework</w:t>
            </w:r>
          </w:p>
        </w:tc>
        <w:tc>
          <w:tcPr>
            <w:tcW w:w="3905" w:type="dxa"/>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Interpretation of themes in relation to frontier thinking and regenerative development theories</w:t>
            </w:r>
          </w:p>
        </w:tc>
        <w:tc>
          <w:tcPr>
            <w:tcW w:w="2158" w:type="dxa"/>
            <w:hideMark/>
          </w:tcPr>
          <w:p w:rsidR="009E7B9B" w:rsidRPr="009E7B9B" w:rsidRDefault="009E7B9B" w:rsidP="009E7B9B">
            <w:pPr>
              <w:rPr>
                <w:rFonts w:ascii="Times New Roman" w:eastAsia="Times New Roman" w:hAnsi="Times New Roman" w:cs="Times New Roman"/>
                <w:sz w:val="20"/>
                <w:szCs w:val="20"/>
                <w:lang w:val="en-GB" w:eastAsia="uk-UA"/>
              </w:rPr>
            </w:pPr>
            <w:r w:rsidRPr="009E7B9B">
              <w:rPr>
                <w:rFonts w:ascii="Times New Roman" w:eastAsia="Times New Roman" w:hAnsi="Times New Roman" w:cs="Times New Roman"/>
                <w:sz w:val="20"/>
                <w:szCs w:val="20"/>
                <w:lang w:val="en-GB" w:eastAsia="uk-UA"/>
              </w:rPr>
              <w:t>Conceptual dimensions of the RUHE framework</w:t>
            </w:r>
          </w:p>
        </w:tc>
      </w:tr>
    </w:tbl>
    <w:p w:rsidR="009E7B9B" w:rsidRDefault="009E7B9B" w:rsidP="008357BF">
      <w:pPr>
        <w:spacing w:after="0"/>
        <w:ind w:firstLine="567"/>
        <w:jc w:val="both"/>
        <w:rPr>
          <w:rFonts w:ascii="Times New Roman" w:hAnsi="Times New Roman" w:cs="Times New Roman"/>
          <w:sz w:val="28"/>
          <w:szCs w:val="28"/>
        </w:rPr>
      </w:pPr>
    </w:p>
    <w:p w:rsidR="009E7B9B" w:rsidRPr="00FA32BD" w:rsidRDefault="009E7B9B" w:rsidP="008357BF">
      <w:pPr>
        <w:spacing w:after="0"/>
        <w:ind w:firstLine="567"/>
        <w:jc w:val="both"/>
        <w:rPr>
          <w:rFonts w:ascii="Times New Roman" w:hAnsi="Times New Roman" w:cs="Times New Roman"/>
          <w:sz w:val="28"/>
          <w:szCs w:val="28"/>
          <w:lang w:val="en-GB"/>
        </w:rPr>
      </w:pPr>
      <w:r w:rsidRPr="009E7B9B">
        <w:rPr>
          <w:rFonts w:ascii="Times New Roman" w:hAnsi="Times New Roman" w:cs="Times New Roman"/>
          <w:sz w:val="28"/>
          <w:szCs w:val="28"/>
          <w:lang w:val="en-GB"/>
        </w:rPr>
        <w:t xml:space="preserve">The coding framework ensured consistency across all interview transcripts while preserving the contextual richness of participants' narratives. The iterative progression from open coding to conceptual synthesis facilitated the identification of </w:t>
      </w:r>
      <w:r w:rsidRPr="009E7B9B">
        <w:rPr>
          <w:rFonts w:ascii="Times New Roman" w:hAnsi="Times New Roman" w:cs="Times New Roman"/>
          <w:sz w:val="28"/>
          <w:szCs w:val="28"/>
          <w:lang w:val="en-GB"/>
        </w:rPr>
        <w:lastRenderedPageBreak/>
        <w:t xml:space="preserve">recurring patterns, relationships, and emerging dimensions of regenerative transformation. These analytical outputs provided the empirical foundation for constructing the Regenerative Urban Hospitality Ecosystem (RUHE) framework </w:t>
      </w:r>
      <w:r w:rsidRPr="00FA32BD">
        <w:rPr>
          <w:rFonts w:ascii="Times New Roman" w:hAnsi="Times New Roman" w:cs="Times New Roman"/>
          <w:sz w:val="28"/>
          <w:szCs w:val="28"/>
          <w:lang w:val="en-GB"/>
        </w:rPr>
        <w:t>presented in the main manuscript.</w:t>
      </w:r>
    </w:p>
    <w:p w:rsidR="00FA32BD" w:rsidRPr="00FA32BD" w:rsidRDefault="00FA32BD" w:rsidP="008357BF">
      <w:pPr>
        <w:spacing w:after="0"/>
        <w:ind w:firstLine="567"/>
        <w:jc w:val="both"/>
        <w:rPr>
          <w:rFonts w:ascii="Times New Roman" w:hAnsi="Times New Roman" w:cs="Times New Roman"/>
          <w:sz w:val="28"/>
          <w:szCs w:val="28"/>
          <w:lang w:val="en-GB"/>
        </w:rPr>
      </w:pPr>
      <w:r w:rsidRPr="00FA32BD">
        <w:rPr>
          <w:rFonts w:ascii="Times New Roman" w:hAnsi="Times New Roman" w:cs="Times New Roman"/>
          <w:sz w:val="28"/>
          <w:szCs w:val="28"/>
          <w:lang w:val="en-GB"/>
        </w:rPr>
        <w:t>While Table S</w:t>
      </w:r>
      <w:r w:rsidR="00F63FA7">
        <w:rPr>
          <w:rFonts w:ascii="Times New Roman" w:hAnsi="Times New Roman" w:cs="Times New Roman"/>
          <w:sz w:val="28"/>
          <w:szCs w:val="28"/>
        </w:rPr>
        <w:t>9</w:t>
      </w:r>
      <w:bookmarkStart w:id="0" w:name="_GoBack"/>
      <w:bookmarkEnd w:id="0"/>
      <w:r w:rsidRPr="00FA32BD">
        <w:rPr>
          <w:rFonts w:ascii="Times New Roman" w:hAnsi="Times New Roman" w:cs="Times New Roman"/>
          <w:sz w:val="28"/>
          <w:szCs w:val="28"/>
          <w:lang w:val="en-GB"/>
        </w:rPr>
        <w:t xml:space="preserve"> summarizes the principal stages of qualitative coding, Figure S2 illustrates the overall analytical workflow adopted in the study. The visual representation demonstrates how interview transcripts were transformed through successive stages of coding and thematic interpretation into the conceptual dimensions of the Regenerative Urban Hospitality Ecosystem (RUHE) framework, thereby enhancing the transparency and reproducibility of the research process</w:t>
      </w:r>
      <w:proofErr w:type="gramStart"/>
      <w:r w:rsidRPr="00FA32BD">
        <w:rPr>
          <w:rFonts w:ascii="Times New Roman" w:hAnsi="Times New Roman" w:cs="Times New Roman"/>
          <w:sz w:val="28"/>
          <w:szCs w:val="28"/>
          <w:lang w:val="en-GB"/>
        </w:rPr>
        <w:t>..</w:t>
      </w:r>
      <w:proofErr w:type="gramEnd"/>
    </w:p>
    <w:p w:rsidR="00FA32BD" w:rsidRPr="00FA32BD" w:rsidRDefault="00FA32BD" w:rsidP="008357BF">
      <w:pPr>
        <w:spacing w:after="0"/>
        <w:ind w:firstLine="567"/>
        <w:jc w:val="both"/>
        <w:rPr>
          <w:rFonts w:ascii="Times New Roman" w:hAnsi="Times New Roman" w:cs="Times New Roman"/>
          <w:sz w:val="28"/>
          <w:szCs w:val="28"/>
          <w:lang w:val="en-GB"/>
        </w:rPr>
      </w:pPr>
    </w:p>
    <w:p w:rsidR="00FA32BD" w:rsidRDefault="00324941" w:rsidP="008357BF">
      <w:pPr>
        <w:spacing w:after="0"/>
        <w:ind w:firstLine="567"/>
        <w:jc w:val="both"/>
        <w:rPr>
          <w:rFonts w:ascii="Times New Roman" w:hAnsi="Times New Roman" w:cs="Times New Roman"/>
          <w:sz w:val="28"/>
          <w:szCs w:val="28"/>
        </w:rPr>
      </w:pPr>
      <w:r>
        <w:rPr>
          <w:rFonts w:ascii="Times New Roman" w:hAnsi="Times New Roman" w:cs="Times New Roman"/>
          <w:noProof/>
          <w:sz w:val="28"/>
          <w:szCs w:val="28"/>
          <w:lang w:eastAsia="uk-UA"/>
        </w:rPr>
        <mc:AlternateContent>
          <mc:Choice Requires="wpg">
            <w:drawing>
              <wp:anchor distT="0" distB="0" distL="114300" distR="114300" simplePos="0" relativeHeight="251739136" behindDoc="0" locked="0" layoutInCell="1" allowOverlap="1">
                <wp:simplePos x="0" y="0"/>
                <wp:positionH relativeFrom="margin">
                  <wp:align>center</wp:align>
                </wp:positionH>
                <wp:positionV relativeFrom="paragraph">
                  <wp:posOffset>30480</wp:posOffset>
                </wp:positionV>
                <wp:extent cx="4667250" cy="2643188"/>
                <wp:effectExtent l="95250" t="38100" r="57150" b="119380"/>
                <wp:wrapNone/>
                <wp:docPr id="46" name="Групувати 46"/>
                <wp:cNvGraphicFramePr/>
                <a:graphic xmlns:a="http://schemas.openxmlformats.org/drawingml/2006/main">
                  <a:graphicData uri="http://schemas.microsoft.com/office/word/2010/wordprocessingGroup">
                    <wpg:wgp>
                      <wpg:cNvGrpSpPr/>
                      <wpg:grpSpPr>
                        <a:xfrm>
                          <a:off x="0" y="0"/>
                          <a:ext cx="4667250" cy="2643188"/>
                          <a:chOff x="0" y="0"/>
                          <a:chExt cx="4667250" cy="2643188"/>
                        </a:xfrm>
                        <a:effectLst>
                          <a:outerShdw blurRad="50800" dist="38100" dir="8100000" algn="tr" rotWithShape="0">
                            <a:prstClr val="black">
                              <a:alpha val="40000"/>
                            </a:prstClr>
                          </a:outerShdw>
                        </a:effectLst>
                      </wpg:grpSpPr>
                      <wps:wsp>
                        <wps:cNvPr id="29" name="Поле 29"/>
                        <wps:cNvSpPr txBox="1"/>
                        <wps:spPr>
                          <a:xfrm>
                            <a:off x="28575" y="0"/>
                            <a:ext cx="463867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32BD" w:rsidRPr="00324941" w:rsidRDefault="00324941" w:rsidP="00FA32BD">
                              <w:pPr>
                                <w:spacing w:after="0" w:line="240" w:lineRule="auto"/>
                                <w:jc w:val="center"/>
                                <w:rPr>
                                  <w:rFonts w:ascii="Times New Roman" w:hAnsi="Times New Roman" w:cs="Times New Roman"/>
                                </w:rPr>
                              </w:pPr>
                              <w:r w:rsidRPr="00324941">
                                <w:rPr>
                                  <w:rFonts w:ascii="Times New Roman" w:hAnsi="Times New Roman" w:cs="Times New Roman"/>
                                </w:rPr>
                                <w:t>RUHE FRAMEWORK (</w:t>
                              </w:r>
                              <w:proofErr w:type="spellStart"/>
                              <w:r w:rsidRPr="00324941">
                                <w:rPr>
                                  <w:rFonts w:ascii="Times New Roman" w:hAnsi="Times New Roman" w:cs="Times New Roman"/>
                                </w:rPr>
                                <w:t>Conceptual</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dimensions</w:t>
                              </w:r>
                              <w:proofErr w:type="spellEnd"/>
                              <w:r w:rsidRPr="00324941">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Поле 30"/>
                        <wps:cNvSpPr txBox="1"/>
                        <wps:spPr>
                          <a:xfrm>
                            <a:off x="0" y="404813"/>
                            <a:ext cx="4638040" cy="24288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32BD" w:rsidRPr="00324941" w:rsidRDefault="00324941" w:rsidP="00FA32BD">
                              <w:pPr>
                                <w:spacing w:after="0" w:line="240" w:lineRule="auto"/>
                                <w:jc w:val="center"/>
                                <w:rPr>
                                  <w:rFonts w:ascii="Times New Roman" w:hAnsi="Times New Roman" w:cs="Times New Roman"/>
                                  <w:lang w:val="en-GB"/>
                                </w:rPr>
                              </w:pPr>
                              <w:r w:rsidRPr="00324941">
                                <w:rPr>
                                  <w:rFonts w:ascii="Times New Roman" w:hAnsi="Times New Roman" w:cs="Times New Roman"/>
                                  <w:lang w:val="en-GB"/>
                                </w:rPr>
                                <w:t>Conceptual synthesis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Поле 31"/>
                        <wps:cNvSpPr txBox="1"/>
                        <wps:spPr>
                          <a:xfrm>
                            <a:off x="0" y="800100"/>
                            <a:ext cx="463804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32BD" w:rsidRPr="00324941" w:rsidRDefault="00324941" w:rsidP="00FA32BD">
                              <w:pPr>
                                <w:spacing w:after="0" w:line="240" w:lineRule="auto"/>
                                <w:jc w:val="center"/>
                                <w:rPr>
                                  <w:rFonts w:ascii="Times New Roman" w:hAnsi="Times New Roman" w:cs="Times New Roman"/>
                                  <w:lang w:val="en-GB"/>
                                </w:rPr>
                              </w:pPr>
                              <w:r w:rsidRPr="00324941">
                                <w:rPr>
                                  <w:rFonts w:ascii="Times New Roman" w:hAnsi="Times New Roman" w:cs="Times New Roman"/>
                                </w:rPr>
                                <w:t>Cross-</w:t>
                              </w:r>
                              <w:proofErr w:type="spellStart"/>
                              <w:r w:rsidRPr="00324941">
                                <w:rPr>
                                  <w:rFonts w:ascii="Times New Roman" w:hAnsi="Times New Roman" w:cs="Times New Roman"/>
                                </w:rPr>
                                <w:t>cutting</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themes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трілка вниз 32"/>
                        <wps:cNvSpPr/>
                        <wps:spPr>
                          <a:xfrm rot="10800000">
                            <a:off x="1852612" y="295275"/>
                            <a:ext cx="995045" cy="76200"/>
                          </a:xfrm>
                          <a:prstGeom prst="downArrow">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оле 35"/>
                        <wps:cNvSpPr txBox="1"/>
                        <wps:spPr>
                          <a:xfrm>
                            <a:off x="28575" y="1200150"/>
                            <a:ext cx="4638040" cy="25241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A32BD" w:rsidRPr="00324941" w:rsidRDefault="00324941" w:rsidP="00FA32BD">
                              <w:pPr>
                                <w:spacing w:after="0" w:line="240" w:lineRule="auto"/>
                                <w:jc w:val="center"/>
                                <w:rPr>
                                  <w:rFonts w:ascii="Times New Roman" w:hAnsi="Times New Roman" w:cs="Times New Roman"/>
                                  <w:lang w:val="en-GB"/>
                                </w:rPr>
                              </w:pPr>
                              <w:r w:rsidRPr="00324941">
                                <w:rPr>
                                  <w:rFonts w:ascii="Times New Roman" w:hAnsi="Times New Roman" w:cs="Times New Roman"/>
                                  <w:lang w:val="en-GB"/>
                                </w:rPr>
                                <w:t>Categories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Поле 37"/>
                        <wps:cNvSpPr txBox="1"/>
                        <wps:spPr>
                          <a:xfrm>
                            <a:off x="0" y="1595438"/>
                            <a:ext cx="463804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4941" w:rsidRPr="00324941" w:rsidRDefault="00324941" w:rsidP="00324941">
                              <w:pPr>
                                <w:spacing w:after="0" w:line="240" w:lineRule="auto"/>
                                <w:jc w:val="center"/>
                                <w:rPr>
                                  <w:rFonts w:ascii="Times New Roman" w:hAnsi="Times New Roman" w:cs="Times New Roman"/>
                                  <w:lang w:val="en-GB"/>
                                </w:rPr>
                              </w:pPr>
                              <w:proofErr w:type="spellStart"/>
                              <w:r w:rsidRPr="00324941">
                                <w:rPr>
                                  <w:rFonts w:ascii="Times New Roman" w:hAnsi="Times New Roman" w:cs="Times New Roman"/>
                                </w:rPr>
                                <w:t>Initial</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codes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Стрілка вниз 39"/>
                        <wps:cNvSpPr/>
                        <wps:spPr>
                          <a:xfrm rot="10800000">
                            <a:off x="1809750" y="1481138"/>
                            <a:ext cx="995045" cy="76200"/>
                          </a:xfrm>
                          <a:prstGeom prst="downArrow">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Стрілка вниз 40"/>
                        <wps:cNvSpPr/>
                        <wps:spPr>
                          <a:xfrm rot="10800000">
                            <a:off x="1852612" y="1081088"/>
                            <a:ext cx="995045" cy="76200"/>
                          </a:xfrm>
                          <a:prstGeom prst="downArrow">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Стрілка вниз 41"/>
                        <wps:cNvSpPr/>
                        <wps:spPr>
                          <a:xfrm rot="10800000">
                            <a:off x="1809750" y="1881188"/>
                            <a:ext cx="995045" cy="76200"/>
                          </a:xfrm>
                          <a:prstGeom prst="downArrow">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Стрілка вниз 42"/>
                        <wps:cNvSpPr/>
                        <wps:spPr>
                          <a:xfrm rot="10800000">
                            <a:off x="1919287" y="676275"/>
                            <a:ext cx="995045" cy="76200"/>
                          </a:xfrm>
                          <a:prstGeom prst="downArrow">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Стрілка вниз 43"/>
                        <wps:cNvSpPr/>
                        <wps:spPr>
                          <a:xfrm rot="10800000">
                            <a:off x="1809750" y="2286000"/>
                            <a:ext cx="995045" cy="76200"/>
                          </a:xfrm>
                          <a:prstGeom prst="downArrow">
                            <a:avLst/>
                          </a:prstGeom>
                          <a:solidFill>
                            <a:schemeClr val="bg1"/>
                          </a:solidFill>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Поле 44"/>
                        <wps:cNvSpPr txBox="1"/>
                        <wps:spPr>
                          <a:xfrm>
                            <a:off x="0" y="1995488"/>
                            <a:ext cx="463804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4941" w:rsidRPr="00324941" w:rsidRDefault="00324941" w:rsidP="00324941">
                              <w:pPr>
                                <w:spacing w:after="0" w:line="240" w:lineRule="auto"/>
                                <w:jc w:val="center"/>
                                <w:rPr>
                                  <w:rFonts w:ascii="Times New Roman" w:hAnsi="Times New Roman" w:cs="Times New Roman"/>
                                  <w:lang w:val="en-GB"/>
                                </w:rPr>
                              </w:pPr>
                              <w:proofErr w:type="spellStart"/>
                              <w:r w:rsidRPr="00324941">
                                <w:rPr>
                                  <w:rFonts w:ascii="Times New Roman" w:hAnsi="Times New Roman" w:cs="Times New Roman"/>
                                </w:rPr>
                                <w:t>Meaning</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units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оле 45"/>
                        <wps:cNvSpPr txBox="1"/>
                        <wps:spPr>
                          <a:xfrm>
                            <a:off x="28575" y="2395538"/>
                            <a:ext cx="463804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24941" w:rsidRPr="00324941" w:rsidRDefault="00324941" w:rsidP="00324941">
                              <w:pPr>
                                <w:spacing w:after="0" w:line="240" w:lineRule="auto"/>
                                <w:jc w:val="center"/>
                                <w:rPr>
                                  <w:rFonts w:ascii="Times New Roman" w:hAnsi="Times New Roman" w:cs="Times New Roman"/>
                                  <w:lang w:val="en-GB"/>
                                </w:rPr>
                              </w:pPr>
                              <w:proofErr w:type="spellStart"/>
                              <w:r w:rsidRPr="00324941">
                                <w:rPr>
                                  <w:rFonts w:ascii="Times New Roman" w:hAnsi="Times New Roman" w:cs="Times New Roman"/>
                                </w:rPr>
                                <w:t>Interview</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transcripts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увати 46" o:spid="_x0000_s1051" style="position:absolute;left:0;text-align:left;margin-left:0;margin-top:2.4pt;width:367.5pt;height:208.15pt;z-index:251739136;mso-position-horizontal:center;mso-position-horizontal-relative:margin" coordsize="46672,26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">
                <v:shape id="Поле 29" o:spid="_x0000_s1052" type="#_x0000_t202" style="position:absolute;left:285;width:46387;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ooMsQA&#10;AADbAAAADwAAAGRycy9kb3ducmV2LnhtbESPQWsCMRSE74X+h/AKvWlWKdpujaKiVPHUte35sXnd&#10;DW5e1iTV9d8bQehxmJlvmMmss404kQ/GsYJBPwNBXDptuFLwtV/3XkGEiKyxcUwKLhRgNn18mGCu&#10;3Zk/6VTESiQIhxwV1DG2uZShrMli6LuWOHm/zluMSfpKao/nBLeNHGbZSFo0nBZqbGlZU3ko/qyC&#10;47ffvwzM6mfdbAtzHB92iw8cK/X81M3fQUTq4n/43t5oBcM3uH1JP0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qKDLEAAAA2wAAAA8AAAAAAAAAAAAAAAAAmAIAAGRycy9k&#10;b3ducmV2LnhtbFBLBQYAAAAABAAEAPUAAACJAwAAAAA=&#10;" fillcolor="white [3201]" strokeweight=".5pt">
                  <v:textbox>
                    <w:txbxContent>
                      <w:p w:rsidR="00FA32BD" w:rsidRPr="00324941" w:rsidRDefault="00324941" w:rsidP="00FA32BD">
                        <w:pPr>
                          <w:spacing w:after="0" w:line="240" w:lineRule="auto"/>
                          <w:jc w:val="center"/>
                          <w:rPr>
                            <w:rFonts w:ascii="Times New Roman" w:hAnsi="Times New Roman" w:cs="Times New Roman"/>
                          </w:rPr>
                        </w:pPr>
                        <w:r w:rsidRPr="00324941">
                          <w:rPr>
                            <w:rFonts w:ascii="Times New Roman" w:hAnsi="Times New Roman" w:cs="Times New Roman"/>
                          </w:rPr>
                          <w:t>RUHE FRAMEWORK (</w:t>
                        </w:r>
                        <w:proofErr w:type="spellStart"/>
                        <w:r w:rsidRPr="00324941">
                          <w:rPr>
                            <w:rFonts w:ascii="Times New Roman" w:hAnsi="Times New Roman" w:cs="Times New Roman"/>
                          </w:rPr>
                          <w:t>Conceptual</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dimensions</w:t>
                        </w:r>
                        <w:proofErr w:type="spellEnd"/>
                        <w:r w:rsidRPr="00324941">
                          <w:rPr>
                            <w:rFonts w:ascii="Times New Roman" w:hAnsi="Times New Roman" w:cs="Times New Roman"/>
                          </w:rPr>
                          <w:t>)</w:t>
                        </w:r>
                      </w:p>
                    </w:txbxContent>
                  </v:textbox>
                </v:shape>
                <v:shape id="Поле 30" o:spid="_x0000_s1053" type="#_x0000_t202" style="position:absolute;top:4048;width:46380;height:2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kXcsEA&#10;AADbAAAADwAAAGRycy9kb3ducmV2LnhtbERPy2oCMRTdF/yHcAV3NWMtVUajWFHa4srxsb5MrjPB&#10;yc2YpDr9+2ZR6PJw3vNlZxtxJx+MYwWjYQaCuHTacKXgeNg+T0GEiKyxcUwKfijActF7mmOu3YP3&#10;dC9iJVIIhxwV1DG2uZShrMliGLqWOHEX5y3GBH0ltcdHCreNfMmyN2nRcGqosaV1TeW1+LYKbid/&#10;eB2ZzXnbfBXmNrnu3j9wotSg361mICJ18V/85/7UCsZpffqSf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JF3LBAAAA2wAAAA8AAAAAAAAAAAAAAAAAmAIAAGRycy9kb3du&#10;cmV2LnhtbFBLBQYAAAAABAAEAPUAAACGAwAAAAA=&#10;" fillcolor="white [3201]" strokeweight=".5pt">
                  <v:textbox>
                    <w:txbxContent>
                      <w:p w:rsidR="00FA32BD" w:rsidRPr="00324941" w:rsidRDefault="00324941" w:rsidP="00FA32BD">
                        <w:pPr>
                          <w:spacing w:after="0" w:line="240" w:lineRule="auto"/>
                          <w:jc w:val="center"/>
                          <w:rPr>
                            <w:rFonts w:ascii="Times New Roman" w:hAnsi="Times New Roman" w:cs="Times New Roman"/>
                            <w:lang w:val="en-GB"/>
                          </w:rPr>
                        </w:pPr>
                        <w:r w:rsidRPr="00324941">
                          <w:rPr>
                            <w:rFonts w:ascii="Times New Roman" w:hAnsi="Times New Roman" w:cs="Times New Roman"/>
                            <w:lang w:val="en-GB"/>
                          </w:rPr>
                          <w:t>Conceptual synthesis</w:t>
                        </w:r>
                      </w:p>
                    </w:txbxContent>
                  </v:textbox>
                </v:shape>
                <v:shape id="Поле 31" o:spid="_x0000_s1054" type="#_x0000_t202" style="position:absolute;top:8001;width:46380;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Wy6cQA&#10;AADbAAAADwAAAGRycy9kb3ducmV2LnhtbESPQWsCMRSE74L/IbxCb5pdW2rZGkVLRYunrm3Pj83r&#10;bnDzsiZRt//eFAoeh5n5hpktetuKM/lgHCvIxxkI4sppw7WCz/169AwiRGSNrWNS8EsBFvPhYIaF&#10;dhf+oHMZa5EgHApU0MTYFVKGqiGLYew64uT9OG8xJulrqT1eEty2cpJlT9Ki4bTQYEevDVWH8mQV&#10;HL/8/jE3b9/r9r00x+lht9rgVKn7u375AiJSH2/h//ZWK3jI4e9L+g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FsunEAAAA2wAAAA8AAAAAAAAAAAAAAAAAmAIAAGRycy9k&#10;b3ducmV2LnhtbFBLBQYAAAAABAAEAPUAAACJAwAAAAA=&#10;" fillcolor="white [3201]" strokeweight=".5pt">
                  <v:textbox>
                    <w:txbxContent>
                      <w:p w:rsidR="00FA32BD" w:rsidRPr="00324941" w:rsidRDefault="00324941" w:rsidP="00FA32BD">
                        <w:pPr>
                          <w:spacing w:after="0" w:line="240" w:lineRule="auto"/>
                          <w:jc w:val="center"/>
                          <w:rPr>
                            <w:rFonts w:ascii="Times New Roman" w:hAnsi="Times New Roman" w:cs="Times New Roman"/>
                            <w:lang w:val="en-GB"/>
                          </w:rPr>
                        </w:pPr>
                        <w:r w:rsidRPr="00324941">
                          <w:rPr>
                            <w:rFonts w:ascii="Times New Roman" w:hAnsi="Times New Roman" w:cs="Times New Roman"/>
                          </w:rPr>
                          <w:t>Cross-</w:t>
                        </w:r>
                        <w:proofErr w:type="spellStart"/>
                        <w:r w:rsidRPr="00324941">
                          <w:rPr>
                            <w:rFonts w:ascii="Times New Roman" w:hAnsi="Times New Roman" w:cs="Times New Roman"/>
                          </w:rPr>
                          <w:t>cutting</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themes</w:t>
                        </w:r>
                        <w:proofErr w:type="spellEnd"/>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вниз 32" o:spid="_x0000_s1055" type="#_x0000_t67" style="position:absolute;left:18526;top:2952;width:9950;height:76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65FsUA&#10;AADbAAAADwAAAGRycy9kb3ducmV2LnhtbESPQWvCQBSE74X+h+UVvBTdGFuVmFWKUBB6Ugvi7ZF9&#10;yabNvg3ZbUz99W6h4HGYmW+YfDPYRvTU+dqxgukkAUFcOF1zpeDz+D5egvABWWPjmBT8kofN+vEh&#10;x0y7C++pP4RKRAj7DBWYENpMSl8YsugnriWOXuk6iyHKrpK6w0uE20amSTKXFmuOCwZb2hoqvg8/&#10;VoHdk/w6v6bldf7xHHjxMu1PplFq9DS8rUAEGsI9/N/eaQWzFP6+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zrkWxQAAANsAAAAPAAAAAAAAAAAAAAAAAJgCAABkcnMv&#10;ZG93bnJldi54bWxQSwUGAAAAAAQABAD1AAAAigMAAAAA&#10;" adj="10800" fillcolor="white [3212]" strokecolor="black [3213]" strokeweight=".25pt"/>
                <v:shape id="Поле 35" o:spid="_x0000_s1056" type="#_x0000_t202" style="position:absolute;left:285;top:12001;width:46381;height:2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606sUA&#10;AADbAAAADwAAAGRycy9kb3ducmV2LnhtbESPQU8CMRSE7yT+h+aZcJMuoK5ZKUQIRIgnF/X8sn3u&#10;Nmxfl7bC+u+piQnHycx8k5ktetuKE/lgHCsYjzIQxJXThmsFH/vN3ROIEJE1to5JwS8FWMxvBjMs&#10;tDvzO53KWIsE4VCggibGrpAyVA1ZDCPXESfv23mLMUlfS+3xnOC2lZMse5QWDaeFBjtaNVQdyh+r&#10;4Pjp9/djs/7atLvSHPPD2/IVc6WGt/3LM4hIfbyG/9tbrWD6AH9f0g+Q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TqxQAAANsAAAAPAAAAAAAAAAAAAAAAAJgCAABkcnMv&#10;ZG93bnJldi54bWxQSwUGAAAAAAQABAD1AAAAigMAAAAA&#10;" fillcolor="white [3201]" strokeweight=".5pt">
                  <v:textbox>
                    <w:txbxContent>
                      <w:p w:rsidR="00FA32BD" w:rsidRPr="00324941" w:rsidRDefault="00324941" w:rsidP="00FA32BD">
                        <w:pPr>
                          <w:spacing w:after="0" w:line="240" w:lineRule="auto"/>
                          <w:jc w:val="center"/>
                          <w:rPr>
                            <w:rFonts w:ascii="Times New Roman" w:hAnsi="Times New Roman" w:cs="Times New Roman"/>
                            <w:lang w:val="en-GB"/>
                          </w:rPr>
                        </w:pPr>
                        <w:r w:rsidRPr="00324941">
                          <w:rPr>
                            <w:rFonts w:ascii="Times New Roman" w:hAnsi="Times New Roman" w:cs="Times New Roman"/>
                            <w:lang w:val="en-GB"/>
                          </w:rPr>
                          <w:t>Categories</w:t>
                        </w:r>
                      </w:p>
                    </w:txbxContent>
                  </v:textbox>
                </v:shape>
                <v:shape id="Поле 37" o:spid="_x0000_s1057" type="#_x0000_t202" style="position:absolute;top:15954;width:46380;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CPBsQA&#10;AADbAAAADwAAAGRycy9kb3ducmV2LnhtbESPQWsCMRSE74L/IbxCb5rVSrdsjaKloqWnrm3Pj83r&#10;bnDzsiZR139vCoUeh5n5hpkve9uKM/lgHCuYjDMQxJXThmsFn/vN6AlEiMgaW8ek4EoBlovhYI6F&#10;dhf+oHMZa5EgHApU0MTYFVKGqiGLYew64uT9OG8xJulrqT1eEty2cpplj9Ki4bTQYEcvDVWH8mQV&#10;HL/8fjYxr9+b9q00x/zwvt5irtT9Xb96BhGpj//hv/ZOK3jI4fd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gjwbEAAAA2wAAAA8AAAAAAAAAAAAAAAAAmAIAAGRycy9k&#10;b3ducmV2LnhtbFBLBQYAAAAABAAEAPUAAACJAwAAAAA=&#10;" fillcolor="white [3201]" strokeweight=".5pt">
                  <v:textbox>
                    <w:txbxContent>
                      <w:p w:rsidR="00324941" w:rsidRPr="00324941" w:rsidRDefault="00324941" w:rsidP="00324941">
                        <w:pPr>
                          <w:spacing w:after="0" w:line="240" w:lineRule="auto"/>
                          <w:jc w:val="center"/>
                          <w:rPr>
                            <w:rFonts w:ascii="Times New Roman" w:hAnsi="Times New Roman" w:cs="Times New Roman"/>
                            <w:lang w:val="en-GB"/>
                          </w:rPr>
                        </w:pPr>
                        <w:proofErr w:type="spellStart"/>
                        <w:r w:rsidRPr="00324941">
                          <w:rPr>
                            <w:rFonts w:ascii="Times New Roman" w:hAnsi="Times New Roman" w:cs="Times New Roman"/>
                          </w:rPr>
                          <w:t>Initial</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codes</w:t>
                        </w:r>
                        <w:proofErr w:type="spellEnd"/>
                      </w:p>
                    </w:txbxContent>
                  </v:textbox>
                </v:shape>
                <v:shape id="Стрілка вниз 39" o:spid="_x0000_s1058" type="#_x0000_t67" style="position:absolute;left:18097;top:14811;width:9950;height:76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orZ8UA&#10;AADbAAAADwAAAGRycy9kb3ducmV2LnhtbESPT2vCQBTE7wW/w/IKvRTdaK22aVYRQRA8+QfE2yP7&#10;kk2bfRuy25j66bsFocdhZn7DZMve1qKj1leOFYxHCQji3OmKSwWn42b4BsIHZI21Y1LwQx6Wi8FD&#10;hql2V95TdwiliBD2KSowITSplD43ZNGPXEMcvcK1FkOUbSl1i9cIt7WcJMlMWqw4LhhsaG0o/zp8&#10;WwV2T/Lz8jopbrPdc+D5dNydTa3U02O/+gARqA//4Xt7qxW8vMPfl/gD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aitnxQAAANsAAAAPAAAAAAAAAAAAAAAAAJgCAABkcnMv&#10;ZG93bnJldi54bWxQSwUGAAAAAAQABAD1AAAAigMAAAAA&#10;" adj="10800" fillcolor="white [3212]" strokecolor="black [3213]" strokeweight=".25pt"/>
                <v:shape id="Стрілка вниз 40" o:spid="_x0000_s1059" type="#_x0000_t67" style="position:absolute;left:18526;top:10810;width:9950;height:76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bxh8AA&#10;AADbAAAADwAAAGRycy9kb3ducmV2LnhtbERPTYvCMBC9C/6HMAt7EU0VrdI1iggLgid1YfE2NGPT&#10;3WZSmlirv94cBI+P971cd7YSLTW+dKxgPEpAEOdOl1wo+Dl9DxcgfEDWWDkmBXfysF71e0vMtLvx&#10;gdpjKEQMYZ+hAhNCnUnpc0MW/cjVxJG7uMZiiLAppG7wFsNtJSdJkkqLJccGgzVtDeX/x6tVYA8k&#10;/86zyeWR7geB59Nx+2sqpT4/us0XiEBdeItf7p1WMI3r4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1bxh8AAAADbAAAADwAAAAAAAAAAAAAAAACYAgAAZHJzL2Rvd25y&#10;ZXYueG1sUEsFBgAAAAAEAAQA9QAAAIUDAAAAAA==&#10;" adj="10800" fillcolor="white [3212]" strokecolor="black [3213]" strokeweight=".25pt"/>
                <v:shape id="Стрілка вниз 41" o:spid="_x0000_s1060" type="#_x0000_t67" style="position:absolute;left:18097;top:18811;width:9950;height:76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pUHMQA&#10;AADbAAAADwAAAGRycy9kb3ducmV2LnhtbESPT4vCMBTE78J+h/AWvCyaVlxdukZZFgTBk39g2duj&#10;eTbV5qU0sVY/vREEj8PM/IaZLTpbiZYaXzpWkA4TEMS50yUXCva75eALhA/IGivHpOBKHhbzt94M&#10;M+0uvKF2GwoRIewzVGBCqDMpfW7Ioh+6mjh6B9dYDFE2hdQNXiLcVnKUJBNpseS4YLCmX0P5aXu2&#10;CuyG5PH/c3S4TdYfgafjtP0zlVL99+7nG0SgLrzCz/ZKKxin8PgSf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aVBzEAAAA2wAAAA8AAAAAAAAAAAAAAAAAmAIAAGRycy9k&#10;b3ducmV2LnhtbFBLBQYAAAAABAAEAPUAAACJAwAAAAA=&#10;" adj="10800" fillcolor="white [3212]" strokecolor="black [3213]" strokeweight=".25pt"/>
                <v:shape id="Стрілка вниз 42" o:spid="_x0000_s1061" type="#_x0000_t67" style="position:absolute;left:19192;top:6762;width:9951;height:76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jKa8UA&#10;AADbAAAADwAAAGRycy9kb3ducmV2LnhtbESPQWvCQBSE70L/w/IKvYhuDBpLmo2UQqHgSVsovT2y&#10;z2za7NuQ3cbor3cFweMwM98wxWa0rRio941jBYt5AoK4crrhWsHX5/vsGYQPyBpbx6TgRB425cOk&#10;wFy7I+9o2IdaRAj7HBWYELpcSl8ZsujnriOO3sH1FkOUfS11j8cIt61MkySTFhuOCwY7ejNU/e3/&#10;rQK7I/n7s0oP52w7DbxeLoZv0yr19Di+voAINIZ7+Nb+0AqWKVy/xB8g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yMprxQAAANsAAAAPAAAAAAAAAAAAAAAAAJgCAABkcnMv&#10;ZG93bnJldi54bWxQSwUGAAAAAAQABAD1AAAAigMAAAAA&#10;" adj="10800" fillcolor="white [3212]" strokecolor="black [3213]" strokeweight=".25pt"/>
                <v:shape id="Стрілка вниз 43" o:spid="_x0000_s1062" type="#_x0000_t67" style="position:absolute;left:18097;top:22860;width:9950;height:762;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Rv8MQA&#10;AADbAAAADwAAAGRycy9kb3ducmV2LnhtbESPT4vCMBTE78J+h/AEL6Kpf1ala5RlQRA86S4s3h7N&#10;s+navJQmW6uf3giCx2FmfsMs160tRUO1LxwrGA0TEMSZ0wXnCn6+N4MFCB+QNZaOScGVPKxXb50l&#10;ptpdeE/NIeQiQtinqMCEUKVS+syQRT90FXH0Tq62GKKsc6lrvES4LeU4SWbSYsFxwWBFX4ay8+Hf&#10;KrB7kn/H9/HpNtv1A8+no+bXlEr1uu3nB4hAbXiFn+2tVjCdwONL/AF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Eb/DEAAAA2wAAAA8AAAAAAAAAAAAAAAAAmAIAAGRycy9k&#10;b3ducmV2LnhtbFBLBQYAAAAABAAEAPUAAACJAwAAAAA=&#10;" adj="10800" fillcolor="white [3212]" strokecolor="black [3213]" strokeweight=".25pt"/>
                <v:shape id="Поле 44" o:spid="_x0000_s1063" type="#_x0000_t202" style="position:absolute;top:19954;width:46380;height:2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RiDMQA&#10;AADbAAAADwAAAGRycy9kb3ducmV2LnhtbESPQWsCMRSE7wX/Q3iCt5q1LFq2RqlSaaWnrtrzY/O6&#10;G9y8rEnU9d+bQqHHYWa+YebL3rbiQj4Yxwom4wwEceW04VrBfrd5fAYRIrLG1jEpuFGA5WLwMMdC&#10;uyt/0aWMtUgQDgUqaGLsCilD1ZDFMHYdcfJ+nLcYk/S11B6vCW5b+ZRlU2nRcFposKN1Q9WxPFsF&#10;p4Pf5RPz9r1pt6U5zY6fq3ecKTUa9q8vICL18T/81/7QCvIcfr+k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0YgzEAAAA2wAAAA8AAAAAAAAAAAAAAAAAmAIAAGRycy9k&#10;b3ducmV2LnhtbFBLBQYAAAAABAAEAPUAAACJAwAAAAA=&#10;" fillcolor="white [3201]" strokeweight=".5pt">
                  <v:textbox>
                    <w:txbxContent>
                      <w:p w:rsidR="00324941" w:rsidRPr="00324941" w:rsidRDefault="00324941" w:rsidP="00324941">
                        <w:pPr>
                          <w:spacing w:after="0" w:line="240" w:lineRule="auto"/>
                          <w:jc w:val="center"/>
                          <w:rPr>
                            <w:rFonts w:ascii="Times New Roman" w:hAnsi="Times New Roman" w:cs="Times New Roman"/>
                            <w:lang w:val="en-GB"/>
                          </w:rPr>
                        </w:pPr>
                        <w:proofErr w:type="spellStart"/>
                        <w:r w:rsidRPr="00324941">
                          <w:rPr>
                            <w:rFonts w:ascii="Times New Roman" w:hAnsi="Times New Roman" w:cs="Times New Roman"/>
                          </w:rPr>
                          <w:t>Meaning</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units</w:t>
                        </w:r>
                        <w:proofErr w:type="spellEnd"/>
                      </w:p>
                    </w:txbxContent>
                  </v:textbox>
                </v:shape>
                <v:shape id="Поле 45" o:spid="_x0000_s1064" type="#_x0000_t202" style="position:absolute;left:285;top:23955;width:46381;height:2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jHl8QA&#10;AADbAAAADwAAAGRycy9kb3ducmV2LnhtbESPQWsCMRSE74L/ITzBm2YVW8tqFBWlLZ66tj0/Ns/d&#10;4OZlTVLd/vumUOhxmJlvmOW6s424kQ/GsYLJOANBXDptuFLwfjqMnkCEiKyxcUwKvinAetXvLTHX&#10;7s5vdCtiJRKEQ44K6hjbXMpQ1mQxjF1LnLyz8xZjkr6S2uM9wW0jp1n2KC0aTgs1trSrqbwUX1bB&#10;9cOfZhOz/zw0r4W5zi/H7TPOlRoOus0CRKQu/of/2i9awewBfr+k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4x5fEAAAA2wAAAA8AAAAAAAAAAAAAAAAAmAIAAGRycy9k&#10;b3ducmV2LnhtbFBLBQYAAAAABAAEAPUAAACJAwAAAAA=&#10;" fillcolor="white [3201]" strokeweight=".5pt">
                  <v:textbox>
                    <w:txbxContent>
                      <w:p w:rsidR="00324941" w:rsidRPr="00324941" w:rsidRDefault="00324941" w:rsidP="00324941">
                        <w:pPr>
                          <w:spacing w:after="0" w:line="240" w:lineRule="auto"/>
                          <w:jc w:val="center"/>
                          <w:rPr>
                            <w:rFonts w:ascii="Times New Roman" w:hAnsi="Times New Roman" w:cs="Times New Roman"/>
                            <w:lang w:val="en-GB"/>
                          </w:rPr>
                        </w:pPr>
                        <w:proofErr w:type="spellStart"/>
                        <w:r w:rsidRPr="00324941">
                          <w:rPr>
                            <w:rFonts w:ascii="Times New Roman" w:hAnsi="Times New Roman" w:cs="Times New Roman"/>
                          </w:rPr>
                          <w:t>Interview</w:t>
                        </w:r>
                        <w:proofErr w:type="spellEnd"/>
                        <w:r w:rsidRPr="00324941">
                          <w:rPr>
                            <w:rFonts w:ascii="Times New Roman" w:hAnsi="Times New Roman" w:cs="Times New Roman"/>
                          </w:rPr>
                          <w:t xml:space="preserve"> </w:t>
                        </w:r>
                        <w:proofErr w:type="spellStart"/>
                        <w:r w:rsidRPr="00324941">
                          <w:rPr>
                            <w:rFonts w:ascii="Times New Roman" w:hAnsi="Times New Roman" w:cs="Times New Roman"/>
                          </w:rPr>
                          <w:t>transcripts</w:t>
                        </w:r>
                        <w:proofErr w:type="spellEnd"/>
                      </w:p>
                    </w:txbxContent>
                  </v:textbox>
                </v:shape>
                <w10:wrap anchorx="margin"/>
              </v:group>
            </w:pict>
          </mc:Fallback>
        </mc:AlternateContent>
      </w: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FA32BD" w:rsidP="008357BF">
      <w:pPr>
        <w:spacing w:after="0"/>
        <w:ind w:firstLine="567"/>
        <w:jc w:val="both"/>
        <w:rPr>
          <w:rFonts w:ascii="Times New Roman" w:hAnsi="Times New Roman" w:cs="Times New Roman"/>
          <w:sz w:val="28"/>
          <w:szCs w:val="28"/>
        </w:rPr>
      </w:pPr>
    </w:p>
    <w:p w:rsidR="00FA32BD" w:rsidRDefault="00324941" w:rsidP="008357BF">
      <w:pPr>
        <w:spacing w:after="0"/>
        <w:ind w:firstLine="567"/>
        <w:jc w:val="both"/>
        <w:rPr>
          <w:rFonts w:ascii="Times New Roman" w:hAnsi="Times New Roman" w:cs="Times New Roman"/>
          <w:sz w:val="28"/>
          <w:szCs w:val="28"/>
        </w:rPr>
      </w:pPr>
      <w:r w:rsidRPr="00324941">
        <w:rPr>
          <w:rFonts w:ascii="Times New Roman" w:hAnsi="Times New Roman" w:cs="Times New Roman"/>
          <w:b/>
          <w:sz w:val="28"/>
          <w:szCs w:val="28"/>
          <w:lang w:val="en-GB"/>
        </w:rPr>
        <w:t>Figure S2.</w:t>
      </w:r>
      <w:r w:rsidRPr="00324941">
        <w:rPr>
          <w:rFonts w:ascii="Times New Roman" w:hAnsi="Times New Roman" w:cs="Times New Roman"/>
          <w:sz w:val="28"/>
          <w:szCs w:val="28"/>
          <w:lang w:val="en-GB"/>
        </w:rPr>
        <w:t xml:space="preserve"> Levels of Analytical Abstraction Leading to the Development of the Regenerative Urban Hospitality Ecosystem (RUHE) Framework</w:t>
      </w:r>
    </w:p>
    <w:p w:rsidR="00B63C42" w:rsidRDefault="00B63C42" w:rsidP="008357BF">
      <w:pPr>
        <w:spacing w:after="0"/>
        <w:ind w:firstLine="567"/>
        <w:jc w:val="both"/>
        <w:rPr>
          <w:rFonts w:ascii="Times New Roman" w:hAnsi="Times New Roman" w:cs="Times New Roman"/>
          <w:sz w:val="28"/>
          <w:szCs w:val="28"/>
        </w:rPr>
      </w:pPr>
    </w:p>
    <w:p w:rsidR="00B63C42" w:rsidRDefault="00B63C42" w:rsidP="008357BF">
      <w:pPr>
        <w:spacing w:after="0"/>
        <w:ind w:firstLine="567"/>
        <w:jc w:val="both"/>
        <w:rPr>
          <w:rFonts w:ascii="Times New Roman" w:hAnsi="Times New Roman" w:cs="Times New Roman"/>
          <w:sz w:val="28"/>
          <w:szCs w:val="28"/>
        </w:rPr>
      </w:pPr>
      <w:r w:rsidRPr="00B63C42">
        <w:rPr>
          <w:rFonts w:ascii="Times New Roman" w:hAnsi="Times New Roman" w:cs="Times New Roman"/>
          <w:sz w:val="28"/>
          <w:szCs w:val="28"/>
          <w:lang w:val="en-GB"/>
        </w:rPr>
        <w:t>Figure S2 presents the hierarchical process of analytical abstraction adopted in this study. The figure demonstrates how raw interview data were progressively transformed into initial codes, analytical categories, cross-cutting themes, and ultimately into the conceptual dimensions that informed the development of the Regenerative Urban Hospitality Ecosystem (RUHE) framework.</w:t>
      </w:r>
    </w:p>
    <w:p w:rsidR="009C3560" w:rsidRDefault="009C3560" w:rsidP="008357BF">
      <w:pPr>
        <w:spacing w:after="0"/>
        <w:ind w:firstLine="567"/>
        <w:jc w:val="both"/>
        <w:rPr>
          <w:rFonts w:ascii="Times New Roman" w:hAnsi="Times New Roman" w:cs="Times New Roman"/>
          <w:sz w:val="28"/>
          <w:szCs w:val="28"/>
        </w:rPr>
      </w:pPr>
    </w:p>
    <w:p w:rsidR="009C3560" w:rsidRDefault="009A746D" w:rsidP="009C3560">
      <w:pPr>
        <w:spacing w:after="0"/>
        <w:ind w:firstLine="567"/>
        <w:jc w:val="both"/>
        <w:rPr>
          <w:rFonts w:ascii="Times New Roman" w:hAnsi="Times New Roman" w:cs="Times New Roman"/>
          <w:b/>
          <w:sz w:val="28"/>
          <w:szCs w:val="28"/>
        </w:rPr>
      </w:pPr>
      <w:r>
        <w:rPr>
          <w:rFonts w:ascii="Times New Roman" w:hAnsi="Times New Roman" w:cs="Times New Roman"/>
          <w:b/>
          <w:sz w:val="28"/>
          <w:szCs w:val="28"/>
        </w:rPr>
        <w:t>8</w:t>
      </w:r>
      <w:r w:rsidR="009C3560" w:rsidRPr="009C3560">
        <w:rPr>
          <w:rFonts w:ascii="Times New Roman" w:hAnsi="Times New Roman" w:cs="Times New Roman"/>
          <w:b/>
          <w:sz w:val="28"/>
          <w:szCs w:val="28"/>
          <w:lang w:val="en-GB"/>
        </w:rPr>
        <w:t>. Methodological Notes</w:t>
      </w:r>
    </w:p>
    <w:p w:rsidR="009C3560" w:rsidRPr="009C3560" w:rsidRDefault="009C3560" w:rsidP="009C3560">
      <w:pPr>
        <w:spacing w:after="0"/>
        <w:ind w:firstLine="567"/>
        <w:jc w:val="both"/>
        <w:rPr>
          <w:rFonts w:ascii="Times New Roman" w:hAnsi="Times New Roman" w:cs="Times New Roman"/>
          <w:sz w:val="28"/>
          <w:szCs w:val="28"/>
          <w:lang w:val="en-GB"/>
        </w:rPr>
      </w:pPr>
      <w:r w:rsidRPr="009C3560">
        <w:rPr>
          <w:rFonts w:ascii="Times New Roman" w:hAnsi="Times New Roman" w:cs="Times New Roman"/>
          <w:sz w:val="28"/>
          <w:szCs w:val="28"/>
          <w:lang w:val="en-GB"/>
        </w:rPr>
        <w:t>The supplementary material documents the qualitative research protocol employed in this study and is provided to enhance methodological transparency and facilitate future scholarly applications. The interview guide, participant profile, interview protocol, ethical procedures, and analytical coding framework together provide a comprehensive account of the research design and analytical process.</w:t>
      </w:r>
    </w:p>
    <w:p w:rsidR="009C3560" w:rsidRPr="009C3560" w:rsidRDefault="009C3560" w:rsidP="009C3560">
      <w:pPr>
        <w:spacing w:after="0"/>
        <w:ind w:firstLine="567"/>
        <w:jc w:val="both"/>
        <w:rPr>
          <w:rFonts w:ascii="Times New Roman" w:hAnsi="Times New Roman" w:cs="Times New Roman"/>
          <w:sz w:val="28"/>
          <w:szCs w:val="28"/>
          <w:lang w:val="en-GB"/>
        </w:rPr>
      </w:pPr>
      <w:r w:rsidRPr="009C3560">
        <w:rPr>
          <w:rFonts w:ascii="Times New Roman" w:hAnsi="Times New Roman" w:cs="Times New Roman"/>
          <w:sz w:val="28"/>
          <w:szCs w:val="28"/>
          <w:lang w:val="en-GB"/>
        </w:rPr>
        <w:lastRenderedPageBreak/>
        <w:t>Although the interview guide was developed for the specific context of regenerative urban hospitality ecosystems, its thematic structure may be adapted for qualitative investigations in other hospitality and tourism settings. Similarly, the analytical coding framework may serve as a reference for studies examining resilience, antifragility, innovation, and regenerative transformation across different destinations and organizational contexts.</w:t>
      </w:r>
    </w:p>
    <w:p w:rsidR="009C3560" w:rsidRDefault="009C3560" w:rsidP="009C3560">
      <w:pPr>
        <w:spacing w:after="0"/>
        <w:ind w:firstLine="567"/>
        <w:jc w:val="both"/>
        <w:rPr>
          <w:rFonts w:ascii="Times New Roman" w:hAnsi="Times New Roman" w:cs="Times New Roman"/>
          <w:sz w:val="28"/>
          <w:szCs w:val="28"/>
        </w:rPr>
      </w:pPr>
      <w:r w:rsidRPr="009C3560">
        <w:rPr>
          <w:rFonts w:ascii="Times New Roman" w:hAnsi="Times New Roman" w:cs="Times New Roman"/>
          <w:sz w:val="28"/>
          <w:szCs w:val="28"/>
          <w:lang w:val="en-GB"/>
        </w:rPr>
        <w:t>By documenting each stage of data collection and analysis, this supplementary material contributes to the transparency, credibility, and reproducibility of qualitative research while supporting future comparative and theory-building studies in hospitality and tourism research.</w:t>
      </w:r>
    </w:p>
    <w:p w:rsidR="009A746D" w:rsidRPr="00340EBE" w:rsidRDefault="00340EBE" w:rsidP="009C3560">
      <w:pPr>
        <w:spacing w:after="0"/>
        <w:ind w:firstLine="567"/>
        <w:jc w:val="both"/>
        <w:rPr>
          <w:rFonts w:ascii="Times New Roman" w:hAnsi="Times New Roman" w:cs="Times New Roman"/>
          <w:i/>
          <w:sz w:val="28"/>
          <w:szCs w:val="28"/>
          <w:lang w:val="en-GB"/>
        </w:rPr>
      </w:pPr>
      <w:r w:rsidRPr="00340EBE">
        <w:rPr>
          <w:rFonts w:ascii="Times New Roman" w:hAnsi="Times New Roman" w:cs="Times New Roman"/>
          <w:i/>
          <w:sz w:val="28"/>
          <w:szCs w:val="28"/>
          <w:lang w:val="en-GB"/>
        </w:rPr>
        <w:t>The reporting of the qualitative study was informed by the Consolidated Criteria for Reporting Qualitative Research (COREQ), which provides a comprehensive framework for reporting interview-based qualitative research and enhances methodological transparency and reproducibility (Tong et al., 2007).</w:t>
      </w:r>
    </w:p>
    <w:p w:rsidR="00340EBE" w:rsidRDefault="00340EBE" w:rsidP="009C3560">
      <w:pPr>
        <w:spacing w:after="0"/>
        <w:ind w:firstLine="567"/>
        <w:jc w:val="both"/>
        <w:rPr>
          <w:rFonts w:ascii="Times New Roman" w:hAnsi="Times New Roman" w:cs="Times New Roman"/>
          <w:sz w:val="28"/>
          <w:szCs w:val="28"/>
        </w:rPr>
      </w:pPr>
    </w:p>
    <w:p w:rsidR="00340EBE" w:rsidRPr="00340EBE" w:rsidRDefault="00340EBE" w:rsidP="00340EBE">
      <w:pPr>
        <w:pStyle w:val="ad"/>
        <w:numPr>
          <w:ilvl w:val="0"/>
          <w:numId w:val="15"/>
        </w:numPr>
        <w:spacing w:after="0" w:line="360" w:lineRule="auto"/>
        <w:rPr>
          <w:rFonts w:ascii="Times New Roman" w:eastAsia="Times New Roman" w:hAnsi="Times New Roman" w:cs="Times New Roman"/>
          <w:b/>
          <w:sz w:val="28"/>
          <w:szCs w:val="28"/>
          <w:lang w:val="en-GB" w:eastAsia="uk-UA"/>
        </w:rPr>
      </w:pPr>
      <w:proofErr w:type="spellStart"/>
      <w:r w:rsidRPr="00340EBE">
        <w:rPr>
          <w:rFonts w:ascii="Times New Roman" w:hAnsi="Times New Roman" w:cs="Times New Roman"/>
          <w:b/>
          <w:sz w:val="28"/>
          <w:szCs w:val="28"/>
        </w:rPr>
        <w:t>References</w:t>
      </w:r>
      <w:proofErr w:type="spellEnd"/>
    </w:p>
    <w:p w:rsidR="00340EBE" w:rsidRPr="00C8059F" w:rsidRDefault="00340EBE" w:rsidP="00C8059F">
      <w:pPr>
        <w:spacing w:after="0"/>
        <w:ind w:firstLine="567"/>
        <w:jc w:val="both"/>
        <w:rPr>
          <w:rFonts w:ascii="Times New Roman" w:hAnsi="Times New Roman" w:cs="Times New Roman"/>
          <w:sz w:val="28"/>
          <w:szCs w:val="28"/>
        </w:rPr>
      </w:pPr>
      <w:proofErr w:type="spellStart"/>
      <w:r w:rsidRPr="00C8059F">
        <w:rPr>
          <w:rFonts w:ascii="Times New Roman" w:hAnsi="Times New Roman" w:cs="Times New Roman"/>
          <w:sz w:val="28"/>
          <w:szCs w:val="28"/>
        </w:rPr>
        <w:t>Braun</w:t>
      </w:r>
      <w:proofErr w:type="spellEnd"/>
      <w:r w:rsidRPr="00C8059F">
        <w:rPr>
          <w:rFonts w:ascii="Times New Roman" w:hAnsi="Times New Roman" w:cs="Times New Roman"/>
          <w:sz w:val="28"/>
          <w:szCs w:val="28"/>
        </w:rPr>
        <w:t xml:space="preserve">, V., &amp; </w:t>
      </w:r>
      <w:proofErr w:type="spellStart"/>
      <w:r w:rsidRPr="00C8059F">
        <w:rPr>
          <w:rFonts w:ascii="Times New Roman" w:hAnsi="Times New Roman" w:cs="Times New Roman"/>
          <w:sz w:val="28"/>
          <w:szCs w:val="28"/>
        </w:rPr>
        <w:t>Clarke</w:t>
      </w:r>
      <w:proofErr w:type="spellEnd"/>
      <w:r w:rsidRPr="00C8059F">
        <w:rPr>
          <w:rFonts w:ascii="Times New Roman" w:hAnsi="Times New Roman" w:cs="Times New Roman"/>
          <w:sz w:val="28"/>
          <w:szCs w:val="28"/>
        </w:rPr>
        <w:t xml:space="preserve">, V. (2021). </w:t>
      </w:r>
      <w:proofErr w:type="spellStart"/>
      <w:r w:rsidRPr="00C8059F">
        <w:rPr>
          <w:rFonts w:ascii="Times New Roman" w:hAnsi="Times New Roman" w:cs="Times New Roman"/>
          <w:sz w:val="28"/>
          <w:szCs w:val="28"/>
        </w:rPr>
        <w:t>Thematic</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Analysis</w:t>
      </w:r>
      <w:proofErr w:type="spellEnd"/>
      <w:r w:rsidRPr="00C8059F">
        <w:rPr>
          <w:rFonts w:ascii="Times New Roman" w:hAnsi="Times New Roman" w:cs="Times New Roman"/>
          <w:sz w:val="28"/>
          <w:szCs w:val="28"/>
        </w:rPr>
        <w:t xml:space="preserve">: A </w:t>
      </w:r>
      <w:proofErr w:type="spellStart"/>
      <w:r w:rsidRPr="00C8059F">
        <w:rPr>
          <w:rFonts w:ascii="Times New Roman" w:hAnsi="Times New Roman" w:cs="Times New Roman"/>
          <w:sz w:val="28"/>
          <w:szCs w:val="28"/>
        </w:rPr>
        <w:t>Practical</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Guide</w:t>
      </w:r>
      <w:proofErr w:type="spellEnd"/>
      <w:r w:rsidRPr="00C8059F">
        <w:rPr>
          <w:rFonts w:ascii="Times New Roman" w:hAnsi="Times New Roman" w:cs="Times New Roman"/>
          <w:sz w:val="28"/>
          <w:szCs w:val="28"/>
        </w:rPr>
        <w:t>. SAGE.</w:t>
      </w:r>
    </w:p>
    <w:p w:rsidR="00340EBE" w:rsidRPr="00C8059F" w:rsidRDefault="00340EBE" w:rsidP="00C8059F">
      <w:pPr>
        <w:spacing w:after="0"/>
        <w:ind w:firstLine="567"/>
        <w:jc w:val="both"/>
        <w:rPr>
          <w:rFonts w:ascii="Times New Roman" w:hAnsi="Times New Roman" w:cs="Times New Roman"/>
          <w:sz w:val="28"/>
          <w:szCs w:val="28"/>
        </w:rPr>
      </w:pPr>
      <w:proofErr w:type="spellStart"/>
      <w:r w:rsidRPr="00C8059F">
        <w:rPr>
          <w:rFonts w:ascii="Times New Roman" w:hAnsi="Times New Roman" w:cs="Times New Roman"/>
          <w:sz w:val="28"/>
          <w:szCs w:val="28"/>
        </w:rPr>
        <w:t>Creswell</w:t>
      </w:r>
      <w:proofErr w:type="spellEnd"/>
      <w:r w:rsidRPr="00C8059F">
        <w:rPr>
          <w:rFonts w:ascii="Times New Roman" w:hAnsi="Times New Roman" w:cs="Times New Roman"/>
          <w:sz w:val="28"/>
          <w:szCs w:val="28"/>
        </w:rPr>
        <w:t xml:space="preserve">, J. W., &amp; </w:t>
      </w:r>
      <w:proofErr w:type="spellStart"/>
      <w:r w:rsidRPr="00C8059F">
        <w:rPr>
          <w:rFonts w:ascii="Times New Roman" w:hAnsi="Times New Roman" w:cs="Times New Roman"/>
          <w:sz w:val="28"/>
          <w:szCs w:val="28"/>
        </w:rPr>
        <w:t>Poth</w:t>
      </w:r>
      <w:proofErr w:type="spellEnd"/>
      <w:r w:rsidRPr="00C8059F">
        <w:rPr>
          <w:rFonts w:ascii="Times New Roman" w:hAnsi="Times New Roman" w:cs="Times New Roman"/>
          <w:sz w:val="28"/>
          <w:szCs w:val="28"/>
        </w:rPr>
        <w:t xml:space="preserve">, C. N. (2018). </w:t>
      </w:r>
      <w:proofErr w:type="spellStart"/>
      <w:r w:rsidRPr="00C8059F">
        <w:rPr>
          <w:rFonts w:ascii="Times New Roman" w:hAnsi="Times New Roman" w:cs="Times New Roman"/>
          <w:sz w:val="28"/>
          <w:szCs w:val="28"/>
        </w:rPr>
        <w:t>Qualitative</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Inquiry</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and</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Research</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Design</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Choosing</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Among</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Five</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Approaches</w:t>
      </w:r>
      <w:proofErr w:type="spellEnd"/>
      <w:r w:rsidRPr="00C8059F">
        <w:rPr>
          <w:rFonts w:ascii="Times New Roman" w:hAnsi="Times New Roman" w:cs="Times New Roman"/>
          <w:sz w:val="28"/>
          <w:szCs w:val="28"/>
        </w:rPr>
        <w:t xml:space="preserve"> (4th </w:t>
      </w:r>
      <w:proofErr w:type="spellStart"/>
      <w:r w:rsidRPr="00C8059F">
        <w:rPr>
          <w:rFonts w:ascii="Times New Roman" w:hAnsi="Times New Roman" w:cs="Times New Roman"/>
          <w:sz w:val="28"/>
          <w:szCs w:val="28"/>
        </w:rPr>
        <w:t>ed</w:t>
      </w:r>
      <w:proofErr w:type="spellEnd"/>
      <w:r w:rsidRPr="00C8059F">
        <w:rPr>
          <w:rFonts w:ascii="Times New Roman" w:hAnsi="Times New Roman" w:cs="Times New Roman"/>
          <w:sz w:val="28"/>
          <w:szCs w:val="28"/>
        </w:rPr>
        <w:t>.). SAGE.</w:t>
      </w:r>
    </w:p>
    <w:p w:rsidR="00340EBE" w:rsidRPr="00C8059F" w:rsidRDefault="00340EBE" w:rsidP="00C8059F">
      <w:pPr>
        <w:spacing w:after="0"/>
        <w:ind w:firstLine="567"/>
        <w:jc w:val="both"/>
        <w:rPr>
          <w:rFonts w:ascii="Times New Roman" w:hAnsi="Times New Roman" w:cs="Times New Roman"/>
          <w:sz w:val="28"/>
          <w:szCs w:val="28"/>
        </w:rPr>
      </w:pPr>
      <w:proofErr w:type="spellStart"/>
      <w:r w:rsidRPr="00C8059F">
        <w:rPr>
          <w:rFonts w:ascii="Times New Roman" w:hAnsi="Times New Roman" w:cs="Times New Roman"/>
          <w:sz w:val="28"/>
          <w:szCs w:val="28"/>
        </w:rPr>
        <w:t>Lincoln</w:t>
      </w:r>
      <w:proofErr w:type="spellEnd"/>
      <w:r w:rsidRPr="00C8059F">
        <w:rPr>
          <w:rFonts w:ascii="Times New Roman" w:hAnsi="Times New Roman" w:cs="Times New Roman"/>
          <w:sz w:val="28"/>
          <w:szCs w:val="28"/>
        </w:rPr>
        <w:t xml:space="preserve">, Y. S., &amp; </w:t>
      </w:r>
      <w:proofErr w:type="spellStart"/>
      <w:r w:rsidRPr="00C8059F">
        <w:rPr>
          <w:rFonts w:ascii="Times New Roman" w:hAnsi="Times New Roman" w:cs="Times New Roman"/>
          <w:sz w:val="28"/>
          <w:szCs w:val="28"/>
        </w:rPr>
        <w:t>Guba</w:t>
      </w:r>
      <w:proofErr w:type="spellEnd"/>
      <w:r w:rsidRPr="00C8059F">
        <w:rPr>
          <w:rFonts w:ascii="Times New Roman" w:hAnsi="Times New Roman" w:cs="Times New Roman"/>
          <w:sz w:val="28"/>
          <w:szCs w:val="28"/>
        </w:rPr>
        <w:t xml:space="preserve">, E. G. (1985). </w:t>
      </w:r>
      <w:proofErr w:type="spellStart"/>
      <w:r w:rsidRPr="00C8059F">
        <w:rPr>
          <w:rFonts w:ascii="Times New Roman" w:hAnsi="Times New Roman" w:cs="Times New Roman"/>
          <w:sz w:val="28"/>
          <w:szCs w:val="28"/>
        </w:rPr>
        <w:t>Naturalistic</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Inquiry</w:t>
      </w:r>
      <w:proofErr w:type="spellEnd"/>
      <w:r w:rsidRPr="00C8059F">
        <w:rPr>
          <w:rFonts w:ascii="Times New Roman" w:hAnsi="Times New Roman" w:cs="Times New Roman"/>
          <w:sz w:val="28"/>
          <w:szCs w:val="28"/>
        </w:rPr>
        <w:t>. SAGE.</w:t>
      </w:r>
    </w:p>
    <w:p w:rsidR="00340EBE" w:rsidRPr="00C8059F" w:rsidRDefault="00340EBE" w:rsidP="00C8059F">
      <w:pPr>
        <w:spacing w:after="0"/>
        <w:ind w:firstLine="567"/>
        <w:jc w:val="both"/>
        <w:rPr>
          <w:rFonts w:ascii="Times New Roman" w:hAnsi="Times New Roman" w:cs="Times New Roman"/>
          <w:sz w:val="28"/>
          <w:szCs w:val="28"/>
        </w:rPr>
      </w:pPr>
      <w:proofErr w:type="spellStart"/>
      <w:r w:rsidRPr="00C8059F">
        <w:rPr>
          <w:rFonts w:ascii="Times New Roman" w:hAnsi="Times New Roman" w:cs="Times New Roman"/>
          <w:sz w:val="28"/>
          <w:szCs w:val="28"/>
        </w:rPr>
        <w:t>Nowell</w:t>
      </w:r>
      <w:proofErr w:type="spellEnd"/>
      <w:r w:rsidRPr="00C8059F">
        <w:rPr>
          <w:rFonts w:ascii="Times New Roman" w:hAnsi="Times New Roman" w:cs="Times New Roman"/>
          <w:sz w:val="28"/>
          <w:szCs w:val="28"/>
        </w:rPr>
        <w:t xml:space="preserve">, L. S., </w:t>
      </w:r>
      <w:proofErr w:type="spellStart"/>
      <w:r w:rsidRPr="00C8059F">
        <w:rPr>
          <w:rFonts w:ascii="Times New Roman" w:hAnsi="Times New Roman" w:cs="Times New Roman"/>
          <w:sz w:val="28"/>
          <w:szCs w:val="28"/>
        </w:rPr>
        <w:t>Norris</w:t>
      </w:r>
      <w:proofErr w:type="spellEnd"/>
      <w:r w:rsidRPr="00C8059F">
        <w:rPr>
          <w:rFonts w:ascii="Times New Roman" w:hAnsi="Times New Roman" w:cs="Times New Roman"/>
          <w:sz w:val="28"/>
          <w:szCs w:val="28"/>
        </w:rPr>
        <w:t xml:space="preserve">, J. M., </w:t>
      </w:r>
      <w:proofErr w:type="spellStart"/>
      <w:r w:rsidRPr="00C8059F">
        <w:rPr>
          <w:rFonts w:ascii="Times New Roman" w:hAnsi="Times New Roman" w:cs="Times New Roman"/>
          <w:sz w:val="28"/>
          <w:szCs w:val="28"/>
        </w:rPr>
        <w:t>White</w:t>
      </w:r>
      <w:proofErr w:type="spellEnd"/>
      <w:r w:rsidRPr="00C8059F">
        <w:rPr>
          <w:rFonts w:ascii="Times New Roman" w:hAnsi="Times New Roman" w:cs="Times New Roman"/>
          <w:sz w:val="28"/>
          <w:szCs w:val="28"/>
        </w:rPr>
        <w:t xml:space="preserve">, D. E., &amp; </w:t>
      </w:r>
      <w:proofErr w:type="spellStart"/>
      <w:r w:rsidRPr="00C8059F">
        <w:rPr>
          <w:rFonts w:ascii="Times New Roman" w:hAnsi="Times New Roman" w:cs="Times New Roman"/>
          <w:sz w:val="28"/>
          <w:szCs w:val="28"/>
        </w:rPr>
        <w:t>Moules</w:t>
      </w:r>
      <w:proofErr w:type="spellEnd"/>
      <w:r w:rsidRPr="00C8059F">
        <w:rPr>
          <w:rFonts w:ascii="Times New Roman" w:hAnsi="Times New Roman" w:cs="Times New Roman"/>
          <w:sz w:val="28"/>
          <w:szCs w:val="28"/>
        </w:rPr>
        <w:t xml:space="preserve">, N. J. (2017). </w:t>
      </w:r>
      <w:proofErr w:type="spellStart"/>
      <w:r w:rsidRPr="00C8059F">
        <w:rPr>
          <w:rFonts w:ascii="Times New Roman" w:hAnsi="Times New Roman" w:cs="Times New Roman"/>
          <w:sz w:val="28"/>
          <w:szCs w:val="28"/>
        </w:rPr>
        <w:t>Thematic</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analysis</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Striving</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to</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meet</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the</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trustworthiness</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criteria</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International</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Journal</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of</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Qualitative</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Methods</w:t>
      </w:r>
      <w:proofErr w:type="spellEnd"/>
      <w:r w:rsidRPr="00C8059F">
        <w:rPr>
          <w:rFonts w:ascii="Times New Roman" w:hAnsi="Times New Roman" w:cs="Times New Roman"/>
          <w:sz w:val="28"/>
          <w:szCs w:val="28"/>
        </w:rPr>
        <w:t>, 16, 1–13. https://doi.org/10.1177/1609406917733847</w:t>
      </w:r>
    </w:p>
    <w:p w:rsidR="00340EBE" w:rsidRPr="00C8059F" w:rsidRDefault="00340EBE" w:rsidP="00C8059F">
      <w:pPr>
        <w:spacing w:after="0"/>
        <w:ind w:firstLine="567"/>
        <w:jc w:val="both"/>
        <w:rPr>
          <w:rFonts w:ascii="Times New Roman" w:hAnsi="Times New Roman" w:cs="Times New Roman"/>
          <w:sz w:val="28"/>
          <w:szCs w:val="28"/>
        </w:rPr>
      </w:pPr>
      <w:proofErr w:type="spellStart"/>
      <w:r w:rsidRPr="00C8059F">
        <w:rPr>
          <w:rFonts w:ascii="Times New Roman" w:hAnsi="Times New Roman" w:cs="Times New Roman"/>
          <w:sz w:val="28"/>
          <w:szCs w:val="28"/>
        </w:rPr>
        <w:t>Patton</w:t>
      </w:r>
      <w:proofErr w:type="spellEnd"/>
      <w:r w:rsidRPr="00C8059F">
        <w:rPr>
          <w:rFonts w:ascii="Times New Roman" w:hAnsi="Times New Roman" w:cs="Times New Roman"/>
          <w:sz w:val="28"/>
          <w:szCs w:val="28"/>
        </w:rPr>
        <w:t xml:space="preserve">, M. Q. (2022). </w:t>
      </w:r>
      <w:proofErr w:type="spellStart"/>
      <w:r w:rsidRPr="00C8059F">
        <w:rPr>
          <w:rFonts w:ascii="Times New Roman" w:hAnsi="Times New Roman" w:cs="Times New Roman"/>
          <w:sz w:val="28"/>
          <w:szCs w:val="28"/>
        </w:rPr>
        <w:t>Qualitative</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Research</w:t>
      </w:r>
      <w:proofErr w:type="spellEnd"/>
      <w:r w:rsidRPr="00C8059F">
        <w:rPr>
          <w:rFonts w:ascii="Times New Roman" w:hAnsi="Times New Roman" w:cs="Times New Roman"/>
          <w:sz w:val="28"/>
          <w:szCs w:val="28"/>
        </w:rPr>
        <w:t xml:space="preserve"> &amp; </w:t>
      </w:r>
      <w:proofErr w:type="spellStart"/>
      <w:r w:rsidRPr="00C8059F">
        <w:rPr>
          <w:rFonts w:ascii="Times New Roman" w:hAnsi="Times New Roman" w:cs="Times New Roman"/>
          <w:sz w:val="28"/>
          <w:szCs w:val="28"/>
        </w:rPr>
        <w:t>Evaluation</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Methods</w:t>
      </w:r>
      <w:proofErr w:type="spellEnd"/>
      <w:r w:rsidRPr="00C8059F">
        <w:rPr>
          <w:rFonts w:ascii="Times New Roman" w:hAnsi="Times New Roman" w:cs="Times New Roman"/>
          <w:sz w:val="28"/>
          <w:szCs w:val="28"/>
        </w:rPr>
        <w:t xml:space="preserve"> (5th </w:t>
      </w:r>
      <w:proofErr w:type="spellStart"/>
      <w:r w:rsidRPr="00C8059F">
        <w:rPr>
          <w:rFonts w:ascii="Times New Roman" w:hAnsi="Times New Roman" w:cs="Times New Roman"/>
          <w:sz w:val="28"/>
          <w:szCs w:val="28"/>
        </w:rPr>
        <w:t>ed</w:t>
      </w:r>
      <w:proofErr w:type="spellEnd"/>
      <w:r w:rsidRPr="00C8059F">
        <w:rPr>
          <w:rFonts w:ascii="Times New Roman" w:hAnsi="Times New Roman" w:cs="Times New Roman"/>
          <w:sz w:val="28"/>
          <w:szCs w:val="28"/>
        </w:rPr>
        <w:t>.). SAGE.</w:t>
      </w:r>
    </w:p>
    <w:p w:rsidR="00340EBE" w:rsidRPr="00C8059F" w:rsidRDefault="00340EBE" w:rsidP="00C8059F">
      <w:pPr>
        <w:spacing w:after="0"/>
        <w:ind w:firstLine="567"/>
        <w:jc w:val="both"/>
        <w:rPr>
          <w:rFonts w:ascii="Times New Roman" w:hAnsi="Times New Roman" w:cs="Times New Roman"/>
          <w:sz w:val="28"/>
          <w:szCs w:val="28"/>
        </w:rPr>
      </w:pPr>
      <w:proofErr w:type="spellStart"/>
      <w:r w:rsidRPr="00C8059F">
        <w:rPr>
          <w:rFonts w:ascii="Times New Roman" w:hAnsi="Times New Roman" w:cs="Times New Roman"/>
          <w:sz w:val="28"/>
          <w:szCs w:val="28"/>
        </w:rPr>
        <w:t>Tong</w:t>
      </w:r>
      <w:proofErr w:type="spellEnd"/>
      <w:r w:rsidRPr="00C8059F">
        <w:rPr>
          <w:rFonts w:ascii="Times New Roman" w:hAnsi="Times New Roman" w:cs="Times New Roman"/>
          <w:sz w:val="28"/>
          <w:szCs w:val="28"/>
        </w:rPr>
        <w:t xml:space="preserve">, A., </w:t>
      </w:r>
      <w:proofErr w:type="spellStart"/>
      <w:r w:rsidRPr="00C8059F">
        <w:rPr>
          <w:rFonts w:ascii="Times New Roman" w:hAnsi="Times New Roman" w:cs="Times New Roman"/>
          <w:sz w:val="28"/>
          <w:szCs w:val="28"/>
        </w:rPr>
        <w:t>Sainsbury</w:t>
      </w:r>
      <w:proofErr w:type="spellEnd"/>
      <w:r w:rsidRPr="00C8059F">
        <w:rPr>
          <w:rFonts w:ascii="Times New Roman" w:hAnsi="Times New Roman" w:cs="Times New Roman"/>
          <w:sz w:val="28"/>
          <w:szCs w:val="28"/>
        </w:rPr>
        <w:t xml:space="preserve">, P., &amp; </w:t>
      </w:r>
      <w:proofErr w:type="spellStart"/>
      <w:r w:rsidRPr="00C8059F">
        <w:rPr>
          <w:rFonts w:ascii="Times New Roman" w:hAnsi="Times New Roman" w:cs="Times New Roman"/>
          <w:sz w:val="28"/>
          <w:szCs w:val="28"/>
        </w:rPr>
        <w:t>Craig</w:t>
      </w:r>
      <w:proofErr w:type="spellEnd"/>
      <w:r w:rsidRPr="00C8059F">
        <w:rPr>
          <w:rFonts w:ascii="Times New Roman" w:hAnsi="Times New Roman" w:cs="Times New Roman"/>
          <w:sz w:val="28"/>
          <w:szCs w:val="28"/>
        </w:rPr>
        <w:t xml:space="preserve">, J. (2007). </w:t>
      </w:r>
      <w:proofErr w:type="spellStart"/>
      <w:r w:rsidRPr="00C8059F">
        <w:rPr>
          <w:rFonts w:ascii="Times New Roman" w:hAnsi="Times New Roman" w:cs="Times New Roman"/>
          <w:sz w:val="28"/>
          <w:szCs w:val="28"/>
        </w:rPr>
        <w:t>Consolidated</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criteria</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for</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reporting</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qualitative</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research</w:t>
      </w:r>
      <w:proofErr w:type="spellEnd"/>
      <w:r w:rsidRPr="00C8059F">
        <w:rPr>
          <w:rFonts w:ascii="Times New Roman" w:hAnsi="Times New Roman" w:cs="Times New Roman"/>
          <w:sz w:val="28"/>
          <w:szCs w:val="28"/>
        </w:rPr>
        <w:t xml:space="preserve"> (COREQ): A 32-item </w:t>
      </w:r>
      <w:proofErr w:type="spellStart"/>
      <w:r w:rsidRPr="00C8059F">
        <w:rPr>
          <w:rFonts w:ascii="Times New Roman" w:hAnsi="Times New Roman" w:cs="Times New Roman"/>
          <w:sz w:val="28"/>
          <w:szCs w:val="28"/>
        </w:rPr>
        <w:t>checklist</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for</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interviews</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and</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focus</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groups</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International</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Journal</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for</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Quality</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in</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Health</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Care</w:t>
      </w:r>
      <w:proofErr w:type="spellEnd"/>
      <w:r w:rsidRPr="00C8059F">
        <w:rPr>
          <w:rFonts w:ascii="Times New Roman" w:hAnsi="Times New Roman" w:cs="Times New Roman"/>
          <w:sz w:val="28"/>
          <w:szCs w:val="28"/>
        </w:rPr>
        <w:t>, 19(6), 349–357. https://doi.org/10.1093/intqhc/mzm042</w:t>
      </w:r>
    </w:p>
    <w:p w:rsidR="009A746D" w:rsidRPr="00C8059F" w:rsidRDefault="00340EBE" w:rsidP="00C8059F">
      <w:pPr>
        <w:spacing w:after="0"/>
        <w:ind w:firstLine="567"/>
        <w:jc w:val="both"/>
        <w:rPr>
          <w:rFonts w:ascii="Times New Roman" w:hAnsi="Times New Roman" w:cs="Times New Roman"/>
          <w:sz w:val="28"/>
          <w:szCs w:val="28"/>
        </w:rPr>
      </w:pPr>
      <w:proofErr w:type="spellStart"/>
      <w:r w:rsidRPr="004B459A">
        <w:rPr>
          <w:rFonts w:ascii="Times New Roman" w:hAnsi="Times New Roman" w:cs="Times New Roman"/>
          <w:i/>
          <w:sz w:val="28"/>
          <w:szCs w:val="28"/>
        </w:rPr>
        <w:t>World</w:t>
      </w:r>
      <w:proofErr w:type="spellEnd"/>
      <w:r w:rsidRPr="004B459A">
        <w:rPr>
          <w:rFonts w:ascii="Times New Roman" w:hAnsi="Times New Roman" w:cs="Times New Roman"/>
          <w:i/>
          <w:sz w:val="28"/>
          <w:szCs w:val="28"/>
        </w:rPr>
        <w:t xml:space="preserve"> </w:t>
      </w:r>
      <w:proofErr w:type="spellStart"/>
      <w:r w:rsidRPr="004B459A">
        <w:rPr>
          <w:rFonts w:ascii="Times New Roman" w:hAnsi="Times New Roman" w:cs="Times New Roman"/>
          <w:i/>
          <w:sz w:val="28"/>
          <w:szCs w:val="28"/>
        </w:rPr>
        <w:t>Medical</w:t>
      </w:r>
      <w:proofErr w:type="spellEnd"/>
      <w:r w:rsidRPr="004B459A">
        <w:rPr>
          <w:rFonts w:ascii="Times New Roman" w:hAnsi="Times New Roman" w:cs="Times New Roman"/>
          <w:i/>
          <w:sz w:val="28"/>
          <w:szCs w:val="28"/>
        </w:rPr>
        <w:t xml:space="preserve"> </w:t>
      </w:r>
      <w:proofErr w:type="spellStart"/>
      <w:r w:rsidRPr="004B459A">
        <w:rPr>
          <w:rFonts w:ascii="Times New Roman" w:hAnsi="Times New Roman" w:cs="Times New Roman"/>
          <w:i/>
          <w:sz w:val="28"/>
          <w:szCs w:val="28"/>
        </w:rPr>
        <w:t>Association</w:t>
      </w:r>
      <w:proofErr w:type="spellEnd"/>
      <w:r w:rsidRPr="00C8059F">
        <w:rPr>
          <w:rFonts w:ascii="Times New Roman" w:hAnsi="Times New Roman" w:cs="Times New Roman"/>
          <w:sz w:val="28"/>
          <w:szCs w:val="28"/>
        </w:rPr>
        <w:t xml:space="preserve">. (2013). </w:t>
      </w:r>
      <w:proofErr w:type="spellStart"/>
      <w:r w:rsidRPr="00C8059F">
        <w:rPr>
          <w:rFonts w:ascii="Times New Roman" w:hAnsi="Times New Roman" w:cs="Times New Roman"/>
          <w:sz w:val="28"/>
          <w:szCs w:val="28"/>
        </w:rPr>
        <w:t>World</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Medical</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Association</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Declaration</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of</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Helsinki</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Ethical</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principles</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for</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medical</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research</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involving</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human</w:t>
      </w:r>
      <w:proofErr w:type="spellEnd"/>
      <w:r w:rsidRPr="00C8059F">
        <w:rPr>
          <w:rFonts w:ascii="Times New Roman" w:hAnsi="Times New Roman" w:cs="Times New Roman"/>
          <w:sz w:val="28"/>
          <w:szCs w:val="28"/>
        </w:rPr>
        <w:t xml:space="preserve"> </w:t>
      </w:r>
      <w:proofErr w:type="spellStart"/>
      <w:r w:rsidRPr="00C8059F">
        <w:rPr>
          <w:rFonts w:ascii="Times New Roman" w:hAnsi="Times New Roman" w:cs="Times New Roman"/>
          <w:sz w:val="28"/>
          <w:szCs w:val="28"/>
        </w:rPr>
        <w:t>subjects</w:t>
      </w:r>
      <w:proofErr w:type="spellEnd"/>
      <w:r w:rsidRPr="00C8059F">
        <w:rPr>
          <w:rFonts w:ascii="Times New Roman" w:hAnsi="Times New Roman" w:cs="Times New Roman"/>
          <w:sz w:val="28"/>
          <w:szCs w:val="28"/>
        </w:rPr>
        <w:t>. JAMA, 310(20), 2191–2194. https://doi.org/10.1001/jama.2013.281053</w:t>
      </w:r>
    </w:p>
    <w:sectPr w:rsidR="009A746D" w:rsidRPr="00C8059F">
      <w:headerReference w:type="even" r:id="rId8"/>
      <w:headerReference w:type="default" r:id="rId9"/>
      <w:footerReference w:type="even" r:id="rId10"/>
      <w:footerReference w:type="default" r:id="rId11"/>
      <w:headerReference w:type="first" r:id="rId12"/>
      <w:footerReference w:type="first" r:id="rId1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1A2" w:rsidRDefault="002521A2" w:rsidP="008D50BE">
      <w:pPr>
        <w:spacing w:after="0" w:line="240" w:lineRule="auto"/>
      </w:pPr>
      <w:r>
        <w:separator/>
      </w:r>
    </w:p>
  </w:endnote>
  <w:endnote w:type="continuationSeparator" w:id="0">
    <w:p w:rsidR="002521A2" w:rsidRDefault="002521A2" w:rsidP="008D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1F" w:rsidRDefault="00EA1B1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1FF" w:rsidRPr="00EA1B1F" w:rsidRDefault="00EA1B1F">
    <w:pPr>
      <w:pStyle w:val="a7"/>
      <w:pBdr>
        <w:top w:val="thinThickSmallGap" w:sz="24" w:space="1" w:color="622423" w:themeColor="accent2" w:themeShade="7F"/>
      </w:pBdr>
      <w:rPr>
        <w:rFonts w:ascii="Times New Roman" w:eastAsiaTheme="majorEastAsia" w:hAnsi="Times New Roman" w:cs="Times New Roman"/>
        <w:i/>
      </w:rPr>
    </w:pPr>
    <w:proofErr w:type="spellStart"/>
    <w:r w:rsidRPr="00EA1B1F">
      <w:rPr>
        <w:rFonts w:ascii="Times New Roman" w:hAnsi="Times New Roman" w:cs="Times New Roman"/>
        <w:i/>
      </w:rPr>
      <w:t>Qualitative</w:t>
    </w:r>
    <w:proofErr w:type="spellEnd"/>
    <w:r w:rsidRPr="00EA1B1F">
      <w:rPr>
        <w:rFonts w:ascii="Times New Roman" w:hAnsi="Times New Roman" w:cs="Times New Roman"/>
        <w:i/>
      </w:rPr>
      <w:t xml:space="preserve"> </w:t>
    </w:r>
    <w:proofErr w:type="spellStart"/>
    <w:r w:rsidRPr="00EA1B1F">
      <w:rPr>
        <w:rFonts w:ascii="Times New Roman" w:hAnsi="Times New Roman" w:cs="Times New Roman"/>
        <w:i/>
      </w:rPr>
      <w:t>Research</w:t>
    </w:r>
    <w:proofErr w:type="spellEnd"/>
    <w:r w:rsidRPr="00EA1B1F">
      <w:rPr>
        <w:rFonts w:ascii="Times New Roman" w:hAnsi="Times New Roman" w:cs="Times New Roman"/>
        <w:i/>
      </w:rPr>
      <w:t xml:space="preserve"> </w:t>
    </w:r>
    <w:proofErr w:type="spellStart"/>
    <w:r w:rsidRPr="00EA1B1F">
      <w:rPr>
        <w:rFonts w:ascii="Times New Roman" w:hAnsi="Times New Roman" w:cs="Times New Roman"/>
        <w:i/>
      </w:rPr>
      <w:t>Protocol</w:t>
    </w:r>
    <w:proofErr w:type="spellEnd"/>
    <w:r w:rsidRPr="00EA1B1F">
      <w:rPr>
        <w:rFonts w:ascii="Times New Roman" w:hAnsi="Times New Roman" w:cs="Times New Roman"/>
        <w:i/>
      </w:rPr>
      <w:t xml:space="preserve"> </w:t>
    </w:r>
    <w:proofErr w:type="spellStart"/>
    <w:r w:rsidRPr="00EA1B1F">
      <w:rPr>
        <w:rFonts w:ascii="Times New Roman" w:hAnsi="Times New Roman" w:cs="Times New Roman"/>
        <w:i/>
      </w:rPr>
      <w:t>and</w:t>
    </w:r>
    <w:proofErr w:type="spellEnd"/>
    <w:r w:rsidRPr="00EA1B1F">
      <w:rPr>
        <w:rFonts w:ascii="Times New Roman" w:hAnsi="Times New Roman" w:cs="Times New Roman"/>
        <w:i/>
      </w:rPr>
      <w:t xml:space="preserve"> </w:t>
    </w:r>
    <w:proofErr w:type="spellStart"/>
    <w:r w:rsidRPr="00EA1B1F">
      <w:rPr>
        <w:rFonts w:ascii="Times New Roman" w:hAnsi="Times New Roman" w:cs="Times New Roman"/>
        <w:i/>
      </w:rPr>
      <w:t>Analytical</w:t>
    </w:r>
    <w:proofErr w:type="spellEnd"/>
    <w:r w:rsidRPr="00EA1B1F">
      <w:rPr>
        <w:rFonts w:ascii="Times New Roman" w:hAnsi="Times New Roman" w:cs="Times New Roman"/>
        <w:i/>
      </w:rPr>
      <w:t xml:space="preserve"> Framework</w:t>
    </w:r>
    <w:r w:rsidR="00A851FF" w:rsidRPr="00EA1B1F">
      <w:rPr>
        <w:rFonts w:ascii="Times New Roman" w:eastAsiaTheme="majorEastAsia" w:hAnsi="Times New Roman" w:cs="Times New Roman"/>
        <w:i/>
      </w:rPr>
      <w:ptab w:relativeTo="margin" w:alignment="right" w:leader="none"/>
    </w:r>
    <w:r w:rsidR="00A851FF" w:rsidRPr="00EA1B1F">
      <w:rPr>
        <w:rFonts w:ascii="Times New Roman" w:eastAsiaTheme="minorEastAsia" w:hAnsi="Times New Roman" w:cs="Times New Roman"/>
        <w:i/>
      </w:rPr>
      <w:fldChar w:fldCharType="begin"/>
    </w:r>
    <w:r w:rsidR="00A851FF" w:rsidRPr="00EA1B1F">
      <w:rPr>
        <w:rFonts w:ascii="Times New Roman" w:hAnsi="Times New Roman" w:cs="Times New Roman"/>
        <w:i/>
      </w:rPr>
      <w:instrText>PAGE   \* MERGEFORMAT</w:instrText>
    </w:r>
    <w:r w:rsidR="00A851FF" w:rsidRPr="00EA1B1F">
      <w:rPr>
        <w:rFonts w:ascii="Times New Roman" w:eastAsiaTheme="minorEastAsia" w:hAnsi="Times New Roman" w:cs="Times New Roman"/>
        <w:i/>
      </w:rPr>
      <w:fldChar w:fldCharType="separate"/>
    </w:r>
    <w:r w:rsidR="00F63FA7" w:rsidRPr="00F63FA7">
      <w:rPr>
        <w:rFonts w:ascii="Times New Roman" w:eastAsiaTheme="majorEastAsia" w:hAnsi="Times New Roman" w:cs="Times New Roman"/>
        <w:i/>
        <w:noProof/>
      </w:rPr>
      <w:t>15</w:t>
    </w:r>
    <w:r w:rsidR="00A851FF" w:rsidRPr="00EA1B1F">
      <w:rPr>
        <w:rFonts w:ascii="Times New Roman" w:eastAsiaTheme="majorEastAsia" w:hAnsi="Times New Roman" w:cs="Times New Roman"/>
        <w:i/>
      </w:rPr>
      <w:fldChar w:fldCharType="end"/>
    </w:r>
  </w:p>
  <w:p w:rsidR="00A851FF" w:rsidRDefault="00A851F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1F" w:rsidRDefault="00EA1B1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1A2" w:rsidRDefault="002521A2" w:rsidP="008D50BE">
      <w:pPr>
        <w:spacing w:after="0" w:line="240" w:lineRule="auto"/>
      </w:pPr>
      <w:r>
        <w:separator/>
      </w:r>
    </w:p>
  </w:footnote>
  <w:footnote w:type="continuationSeparator" w:id="0">
    <w:p w:rsidR="002521A2" w:rsidRDefault="002521A2" w:rsidP="008D50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1F" w:rsidRDefault="00EA1B1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0BE" w:rsidRDefault="008D50BE" w:rsidP="008D50BE">
    <w:pPr>
      <w:spacing w:after="0" w:line="360" w:lineRule="auto"/>
    </w:pPr>
    <w:proofErr w:type="spellStart"/>
    <w:r w:rsidRPr="008D50BE">
      <w:rPr>
        <w:rFonts w:ascii="Times New Roman" w:hAnsi="Times New Roman" w:cs="Times New Roman"/>
        <w:sz w:val="24"/>
        <w:szCs w:val="24"/>
      </w:rPr>
      <w:t>Prepared</w:t>
    </w:r>
    <w:proofErr w:type="spellEnd"/>
    <w:r w:rsidRPr="008D50BE">
      <w:rPr>
        <w:rFonts w:ascii="Times New Roman" w:hAnsi="Times New Roman" w:cs="Times New Roman"/>
        <w:sz w:val="24"/>
        <w:szCs w:val="24"/>
      </w:rPr>
      <w:t xml:space="preserve"> </w:t>
    </w:r>
    <w:proofErr w:type="spellStart"/>
    <w:r w:rsidRPr="008D50BE">
      <w:rPr>
        <w:rFonts w:ascii="Times New Roman" w:hAnsi="Times New Roman" w:cs="Times New Roman"/>
        <w:sz w:val="24"/>
        <w:szCs w:val="24"/>
      </w:rPr>
      <w:t>for</w:t>
    </w:r>
    <w:proofErr w:type="spellEnd"/>
    <w:r w:rsidRPr="008D50BE">
      <w:rPr>
        <w:rFonts w:ascii="Times New Roman" w:hAnsi="Times New Roman" w:cs="Times New Roman"/>
        <w:sz w:val="24"/>
        <w:szCs w:val="24"/>
      </w:rPr>
      <w:t xml:space="preserve"> </w:t>
    </w:r>
    <w:proofErr w:type="spellStart"/>
    <w:r w:rsidRPr="008D50BE">
      <w:rPr>
        <w:rFonts w:ascii="Times New Roman" w:hAnsi="Times New Roman" w:cs="Times New Roman"/>
        <w:sz w:val="24"/>
        <w:szCs w:val="24"/>
      </w:rPr>
      <w:t>submission</w:t>
    </w:r>
    <w:proofErr w:type="spellEnd"/>
    <w:r w:rsidRPr="008D50BE">
      <w:rPr>
        <w:rFonts w:ascii="Times New Roman" w:hAnsi="Times New Roman" w:cs="Times New Roman"/>
        <w:sz w:val="24"/>
        <w:szCs w:val="24"/>
      </w:rPr>
      <w:t xml:space="preserve"> </w:t>
    </w:r>
    <w:proofErr w:type="spellStart"/>
    <w:r w:rsidRPr="008D50BE">
      <w:rPr>
        <w:rFonts w:ascii="Times New Roman" w:hAnsi="Times New Roman" w:cs="Times New Roman"/>
        <w:sz w:val="24"/>
        <w:szCs w:val="24"/>
      </w:rPr>
      <w:t>as</w:t>
    </w:r>
    <w:proofErr w:type="spellEnd"/>
    <w:r w:rsidRPr="008D50BE">
      <w:rPr>
        <w:rFonts w:ascii="Times New Roman" w:hAnsi="Times New Roman" w:cs="Times New Roman"/>
        <w:sz w:val="24"/>
        <w:szCs w:val="24"/>
      </w:rPr>
      <w:t xml:space="preserve"> </w:t>
    </w:r>
    <w:proofErr w:type="spellStart"/>
    <w:r w:rsidRPr="008D50BE">
      <w:rPr>
        <w:rFonts w:ascii="Times New Roman" w:hAnsi="Times New Roman" w:cs="Times New Roman"/>
        <w:sz w:val="24"/>
        <w:szCs w:val="24"/>
      </w:rPr>
      <w:t>Supplementary</w:t>
    </w:r>
    <w:proofErr w:type="spellEnd"/>
    <w:r w:rsidRPr="008D50BE">
      <w:rPr>
        <w:rFonts w:ascii="Times New Roman" w:hAnsi="Times New Roman" w:cs="Times New Roman"/>
        <w:sz w:val="24"/>
        <w:szCs w:val="24"/>
      </w:rPr>
      <w:t xml:space="preserve"> </w:t>
    </w:r>
    <w:proofErr w:type="spellStart"/>
    <w:r w:rsidRPr="008D50BE">
      <w:rPr>
        <w:rFonts w:ascii="Times New Roman" w:hAnsi="Times New Roman" w:cs="Times New Roman"/>
        <w:sz w:val="24"/>
        <w:szCs w:val="24"/>
      </w:rPr>
      <w:t>Material</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1F" w:rsidRDefault="00EA1B1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73E33"/>
    <w:multiLevelType w:val="hybridMultilevel"/>
    <w:tmpl w:val="17FA1F3E"/>
    <w:lvl w:ilvl="0" w:tplc="0FD26E1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53537FC"/>
    <w:multiLevelType w:val="hybridMultilevel"/>
    <w:tmpl w:val="115C5C5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17780AA1"/>
    <w:multiLevelType w:val="hybridMultilevel"/>
    <w:tmpl w:val="C4B04B58"/>
    <w:lvl w:ilvl="0" w:tplc="EDAEEE9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C6C1D38"/>
    <w:multiLevelType w:val="hybridMultilevel"/>
    <w:tmpl w:val="136445A0"/>
    <w:lvl w:ilvl="0" w:tplc="82603D60">
      <w:start w:val="9"/>
      <w:numFmt w:val="decimal"/>
      <w:lvlText w:val="%1."/>
      <w:lvlJc w:val="left"/>
      <w:pPr>
        <w:ind w:left="785" w:hanging="360"/>
      </w:pPr>
      <w:rPr>
        <w:rFonts w:eastAsiaTheme="minorHAnsi"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4">
    <w:nsid w:val="219C073B"/>
    <w:multiLevelType w:val="hybridMultilevel"/>
    <w:tmpl w:val="200A8A12"/>
    <w:lvl w:ilvl="0" w:tplc="4DFE66D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0BF4D93"/>
    <w:multiLevelType w:val="hybridMultilevel"/>
    <w:tmpl w:val="A1A24348"/>
    <w:lvl w:ilvl="0" w:tplc="53AC77B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326D33AB"/>
    <w:multiLevelType w:val="hybridMultilevel"/>
    <w:tmpl w:val="353ED8B6"/>
    <w:lvl w:ilvl="0" w:tplc="9AC6043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5677E46"/>
    <w:multiLevelType w:val="multilevel"/>
    <w:tmpl w:val="30F69D08"/>
    <w:lvl w:ilvl="0">
      <w:start w:val="1"/>
      <w:numFmt w:val="decimal"/>
      <w:lvlText w:val="%1."/>
      <w:lvlJc w:val="left"/>
      <w:pPr>
        <w:tabs>
          <w:tab w:val="num" w:pos="786"/>
        </w:tabs>
        <w:ind w:left="786"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85494C"/>
    <w:multiLevelType w:val="hybridMultilevel"/>
    <w:tmpl w:val="709EC3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47C475FF"/>
    <w:multiLevelType w:val="hybridMultilevel"/>
    <w:tmpl w:val="CA522A0E"/>
    <w:lvl w:ilvl="0" w:tplc="2C005F56">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53232DC"/>
    <w:multiLevelType w:val="hybridMultilevel"/>
    <w:tmpl w:val="F3D6F25C"/>
    <w:lvl w:ilvl="0" w:tplc="77102334">
      <w:start w:val="3"/>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1">
    <w:nsid w:val="580C17C4"/>
    <w:multiLevelType w:val="hybridMultilevel"/>
    <w:tmpl w:val="BE5C6D9C"/>
    <w:lvl w:ilvl="0" w:tplc="0422000F">
      <w:start w:val="1"/>
      <w:numFmt w:val="decimal"/>
      <w:lvlText w:val="%1."/>
      <w:lvlJc w:val="left"/>
      <w:pPr>
        <w:ind w:left="502"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2">
    <w:nsid w:val="5A937408"/>
    <w:multiLevelType w:val="hybridMultilevel"/>
    <w:tmpl w:val="325C6EB8"/>
    <w:lvl w:ilvl="0" w:tplc="4DFE66D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68763A43"/>
    <w:multiLevelType w:val="hybridMultilevel"/>
    <w:tmpl w:val="47921378"/>
    <w:lvl w:ilvl="0" w:tplc="5F90A78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C584092"/>
    <w:multiLevelType w:val="hybridMultilevel"/>
    <w:tmpl w:val="D6AAC5F8"/>
    <w:lvl w:ilvl="0" w:tplc="4DFE66D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75E81A8E"/>
    <w:multiLevelType w:val="hybridMultilevel"/>
    <w:tmpl w:val="E096730A"/>
    <w:lvl w:ilvl="0" w:tplc="4DFE66D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8"/>
  </w:num>
  <w:num w:numId="4">
    <w:abstractNumId w:val="2"/>
  </w:num>
  <w:num w:numId="5">
    <w:abstractNumId w:val="11"/>
  </w:num>
  <w:num w:numId="6">
    <w:abstractNumId w:val="12"/>
  </w:num>
  <w:num w:numId="7">
    <w:abstractNumId w:val="5"/>
  </w:num>
  <w:num w:numId="8">
    <w:abstractNumId w:val="15"/>
  </w:num>
  <w:num w:numId="9">
    <w:abstractNumId w:val="13"/>
  </w:num>
  <w:num w:numId="10">
    <w:abstractNumId w:val="4"/>
  </w:num>
  <w:num w:numId="11">
    <w:abstractNumId w:val="6"/>
  </w:num>
  <w:num w:numId="12">
    <w:abstractNumId w:val="14"/>
  </w:num>
  <w:num w:numId="13">
    <w:abstractNumId w:val="0"/>
  </w:num>
  <w:num w:numId="14">
    <w:abstractNumId w:val="9"/>
  </w:num>
  <w:num w:numId="15">
    <w:abstractNumId w:val="3"/>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69"/>
    <w:rsid w:val="000A0963"/>
    <w:rsid w:val="001274E0"/>
    <w:rsid w:val="00135D7B"/>
    <w:rsid w:val="001A5A69"/>
    <w:rsid w:val="001F33B0"/>
    <w:rsid w:val="002521A2"/>
    <w:rsid w:val="002C2ED5"/>
    <w:rsid w:val="00324941"/>
    <w:rsid w:val="00340EBE"/>
    <w:rsid w:val="003C78A0"/>
    <w:rsid w:val="00422888"/>
    <w:rsid w:val="004B459A"/>
    <w:rsid w:val="00523E13"/>
    <w:rsid w:val="00605486"/>
    <w:rsid w:val="00617532"/>
    <w:rsid w:val="006650AA"/>
    <w:rsid w:val="006D0821"/>
    <w:rsid w:val="00713D29"/>
    <w:rsid w:val="007A1071"/>
    <w:rsid w:val="007B439A"/>
    <w:rsid w:val="008357BF"/>
    <w:rsid w:val="008B2E27"/>
    <w:rsid w:val="008D50BE"/>
    <w:rsid w:val="009376AE"/>
    <w:rsid w:val="009A746D"/>
    <w:rsid w:val="009C3560"/>
    <w:rsid w:val="009E7B9B"/>
    <w:rsid w:val="00A20BD3"/>
    <w:rsid w:val="00A72ED4"/>
    <w:rsid w:val="00A851FF"/>
    <w:rsid w:val="00A9656B"/>
    <w:rsid w:val="00B23FBD"/>
    <w:rsid w:val="00B63C42"/>
    <w:rsid w:val="00B725FA"/>
    <w:rsid w:val="00BA3E64"/>
    <w:rsid w:val="00BD571E"/>
    <w:rsid w:val="00BF0220"/>
    <w:rsid w:val="00C8059F"/>
    <w:rsid w:val="00C842F6"/>
    <w:rsid w:val="00CA0C15"/>
    <w:rsid w:val="00CB02FC"/>
    <w:rsid w:val="00CC2014"/>
    <w:rsid w:val="00D549AB"/>
    <w:rsid w:val="00DA2B8A"/>
    <w:rsid w:val="00E5078D"/>
    <w:rsid w:val="00EA1B1F"/>
    <w:rsid w:val="00EF0FFA"/>
    <w:rsid w:val="00F26325"/>
    <w:rsid w:val="00F63FA7"/>
    <w:rsid w:val="00F77975"/>
    <w:rsid w:val="00FA32B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50A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8B2E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dq2pgselectionanchorcontainer">
    <w:name w:val="pdq2pg_selectionanchorcontainer"/>
    <w:basedOn w:val="a"/>
    <w:rsid w:val="008D50B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8D50BE"/>
    <w:rPr>
      <w:b/>
      <w:bCs/>
    </w:rPr>
  </w:style>
  <w:style w:type="paragraph" w:styleId="a4">
    <w:name w:val="Normal (Web)"/>
    <w:basedOn w:val="a"/>
    <w:uiPriority w:val="99"/>
    <w:semiHidden/>
    <w:unhideWhenUsed/>
    <w:rsid w:val="008D50B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8D50BE"/>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8D50BE"/>
  </w:style>
  <w:style w:type="paragraph" w:styleId="a7">
    <w:name w:val="footer"/>
    <w:basedOn w:val="a"/>
    <w:link w:val="a8"/>
    <w:uiPriority w:val="99"/>
    <w:unhideWhenUsed/>
    <w:rsid w:val="008D50BE"/>
    <w:pPr>
      <w:tabs>
        <w:tab w:val="center" w:pos="4819"/>
        <w:tab w:val="right" w:pos="9639"/>
      </w:tabs>
      <w:spacing w:after="0" w:line="240" w:lineRule="auto"/>
    </w:pPr>
  </w:style>
  <w:style w:type="character" w:customStyle="1" w:styleId="a8">
    <w:name w:val="Нижній колонтитул Знак"/>
    <w:basedOn w:val="a0"/>
    <w:link w:val="a7"/>
    <w:uiPriority w:val="99"/>
    <w:rsid w:val="008D50BE"/>
  </w:style>
  <w:style w:type="paragraph" w:styleId="a9">
    <w:name w:val="Balloon Text"/>
    <w:basedOn w:val="a"/>
    <w:link w:val="aa"/>
    <w:uiPriority w:val="99"/>
    <w:semiHidden/>
    <w:unhideWhenUsed/>
    <w:rsid w:val="008D50BE"/>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8D50BE"/>
    <w:rPr>
      <w:rFonts w:ascii="Tahoma" w:hAnsi="Tahoma" w:cs="Tahoma"/>
      <w:sz w:val="16"/>
      <w:szCs w:val="16"/>
    </w:rPr>
  </w:style>
  <w:style w:type="character" w:styleId="ab">
    <w:name w:val="Emphasis"/>
    <w:basedOn w:val="a0"/>
    <w:uiPriority w:val="20"/>
    <w:qFormat/>
    <w:rsid w:val="00BD571E"/>
    <w:rPr>
      <w:i/>
      <w:iCs/>
    </w:rPr>
  </w:style>
  <w:style w:type="table" w:styleId="ac">
    <w:name w:val="Table Grid"/>
    <w:basedOn w:val="a1"/>
    <w:uiPriority w:val="59"/>
    <w:rsid w:val="00BD5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6650AA"/>
    <w:rPr>
      <w:rFonts w:ascii="Times New Roman" w:eastAsia="Times New Roman" w:hAnsi="Times New Roman" w:cs="Times New Roman"/>
      <w:b/>
      <w:bCs/>
      <w:sz w:val="36"/>
      <w:szCs w:val="36"/>
      <w:lang w:eastAsia="uk-UA"/>
    </w:rPr>
  </w:style>
  <w:style w:type="paragraph" w:styleId="ad">
    <w:name w:val="List Paragraph"/>
    <w:basedOn w:val="a"/>
    <w:uiPriority w:val="34"/>
    <w:qFormat/>
    <w:rsid w:val="008357BF"/>
    <w:pPr>
      <w:ind w:left="720"/>
      <w:contextualSpacing/>
    </w:pPr>
  </w:style>
  <w:style w:type="character" w:customStyle="1" w:styleId="30">
    <w:name w:val="Заголовок 3 Знак"/>
    <w:basedOn w:val="a0"/>
    <w:link w:val="3"/>
    <w:uiPriority w:val="9"/>
    <w:semiHidden/>
    <w:rsid w:val="008B2E2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650A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next w:val="a"/>
    <w:link w:val="30"/>
    <w:uiPriority w:val="9"/>
    <w:semiHidden/>
    <w:unhideWhenUsed/>
    <w:qFormat/>
    <w:rsid w:val="008B2E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dq2pgselectionanchorcontainer">
    <w:name w:val="pdq2pg_selectionanchorcontainer"/>
    <w:basedOn w:val="a"/>
    <w:rsid w:val="008D50B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Strong"/>
    <w:basedOn w:val="a0"/>
    <w:uiPriority w:val="22"/>
    <w:qFormat/>
    <w:rsid w:val="008D50BE"/>
    <w:rPr>
      <w:b/>
      <w:bCs/>
    </w:rPr>
  </w:style>
  <w:style w:type="paragraph" w:styleId="a4">
    <w:name w:val="Normal (Web)"/>
    <w:basedOn w:val="a"/>
    <w:uiPriority w:val="99"/>
    <w:semiHidden/>
    <w:unhideWhenUsed/>
    <w:rsid w:val="008D50B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header"/>
    <w:basedOn w:val="a"/>
    <w:link w:val="a6"/>
    <w:uiPriority w:val="99"/>
    <w:unhideWhenUsed/>
    <w:rsid w:val="008D50BE"/>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8D50BE"/>
  </w:style>
  <w:style w:type="paragraph" w:styleId="a7">
    <w:name w:val="footer"/>
    <w:basedOn w:val="a"/>
    <w:link w:val="a8"/>
    <w:uiPriority w:val="99"/>
    <w:unhideWhenUsed/>
    <w:rsid w:val="008D50BE"/>
    <w:pPr>
      <w:tabs>
        <w:tab w:val="center" w:pos="4819"/>
        <w:tab w:val="right" w:pos="9639"/>
      </w:tabs>
      <w:spacing w:after="0" w:line="240" w:lineRule="auto"/>
    </w:pPr>
  </w:style>
  <w:style w:type="character" w:customStyle="1" w:styleId="a8">
    <w:name w:val="Нижній колонтитул Знак"/>
    <w:basedOn w:val="a0"/>
    <w:link w:val="a7"/>
    <w:uiPriority w:val="99"/>
    <w:rsid w:val="008D50BE"/>
  </w:style>
  <w:style w:type="paragraph" w:styleId="a9">
    <w:name w:val="Balloon Text"/>
    <w:basedOn w:val="a"/>
    <w:link w:val="aa"/>
    <w:uiPriority w:val="99"/>
    <w:semiHidden/>
    <w:unhideWhenUsed/>
    <w:rsid w:val="008D50BE"/>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8D50BE"/>
    <w:rPr>
      <w:rFonts w:ascii="Tahoma" w:hAnsi="Tahoma" w:cs="Tahoma"/>
      <w:sz w:val="16"/>
      <w:szCs w:val="16"/>
    </w:rPr>
  </w:style>
  <w:style w:type="character" w:styleId="ab">
    <w:name w:val="Emphasis"/>
    <w:basedOn w:val="a0"/>
    <w:uiPriority w:val="20"/>
    <w:qFormat/>
    <w:rsid w:val="00BD571E"/>
    <w:rPr>
      <w:i/>
      <w:iCs/>
    </w:rPr>
  </w:style>
  <w:style w:type="table" w:styleId="ac">
    <w:name w:val="Table Grid"/>
    <w:basedOn w:val="a1"/>
    <w:uiPriority w:val="59"/>
    <w:rsid w:val="00BD5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6650AA"/>
    <w:rPr>
      <w:rFonts w:ascii="Times New Roman" w:eastAsia="Times New Roman" w:hAnsi="Times New Roman" w:cs="Times New Roman"/>
      <w:b/>
      <w:bCs/>
      <w:sz w:val="36"/>
      <w:szCs w:val="36"/>
      <w:lang w:eastAsia="uk-UA"/>
    </w:rPr>
  </w:style>
  <w:style w:type="paragraph" w:styleId="ad">
    <w:name w:val="List Paragraph"/>
    <w:basedOn w:val="a"/>
    <w:uiPriority w:val="34"/>
    <w:qFormat/>
    <w:rsid w:val="008357BF"/>
    <w:pPr>
      <w:ind w:left="720"/>
      <w:contextualSpacing/>
    </w:pPr>
  </w:style>
  <w:style w:type="character" w:customStyle="1" w:styleId="30">
    <w:name w:val="Заголовок 3 Знак"/>
    <w:basedOn w:val="a0"/>
    <w:link w:val="3"/>
    <w:uiPriority w:val="9"/>
    <w:semiHidden/>
    <w:rsid w:val="008B2E27"/>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05124">
      <w:bodyDiv w:val="1"/>
      <w:marLeft w:val="0"/>
      <w:marRight w:val="0"/>
      <w:marTop w:val="0"/>
      <w:marBottom w:val="0"/>
      <w:divBdr>
        <w:top w:val="none" w:sz="0" w:space="0" w:color="auto"/>
        <w:left w:val="none" w:sz="0" w:space="0" w:color="auto"/>
        <w:bottom w:val="none" w:sz="0" w:space="0" w:color="auto"/>
        <w:right w:val="none" w:sz="0" w:space="0" w:color="auto"/>
      </w:divBdr>
    </w:div>
    <w:div w:id="175465801">
      <w:bodyDiv w:val="1"/>
      <w:marLeft w:val="0"/>
      <w:marRight w:val="0"/>
      <w:marTop w:val="0"/>
      <w:marBottom w:val="0"/>
      <w:divBdr>
        <w:top w:val="none" w:sz="0" w:space="0" w:color="auto"/>
        <w:left w:val="none" w:sz="0" w:space="0" w:color="auto"/>
        <w:bottom w:val="none" w:sz="0" w:space="0" w:color="auto"/>
        <w:right w:val="none" w:sz="0" w:space="0" w:color="auto"/>
      </w:divBdr>
    </w:div>
    <w:div w:id="197205826">
      <w:bodyDiv w:val="1"/>
      <w:marLeft w:val="0"/>
      <w:marRight w:val="0"/>
      <w:marTop w:val="0"/>
      <w:marBottom w:val="0"/>
      <w:divBdr>
        <w:top w:val="none" w:sz="0" w:space="0" w:color="auto"/>
        <w:left w:val="none" w:sz="0" w:space="0" w:color="auto"/>
        <w:bottom w:val="none" w:sz="0" w:space="0" w:color="auto"/>
        <w:right w:val="none" w:sz="0" w:space="0" w:color="auto"/>
      </w:divBdr>
    </w:div>
    <w:div w:id="245773500">
      <w:bodyDiv w:val="1"/>
      <w:marLeft w:val="0"/>
      <w:marRight w:val="0"/>
      <w:marTop w:val="0"/>
      <w:marBottom w:val="0"/>
      <w:divBdr>
        <w:top w:val="none" w:sz="0" w:space="0" w:color="auto"/>
        <w:left w:val="none" w:sz="0" w:space="0" w:color="auto"/>
        <w:bottom w:val="none" w:sz="0" w:space="0" w:color="auto"/>
        <w:right w:val="none" w:sz="0" w:space="0" w:color="auto"/>
      </w:divBdr>
    </w:div>
    <w:div w:id="454445008">
      <w:bodyDiv w:val="1"/>
      <w:marLeft w:val="0"/>
      <w:marRight w:val="0"/>
      <w:marTop w:val="0"/>
      <w:marBottom w:val="0"/>
      <w:divBdr>
        <w:top w:val="none" w:sz="0" w:space="0" w:color="auto"/>
        <w:left w:val="none" w:sz="0" w:space="0" w:color="auto"/>
        <w:bottom w:val="none" w:sz="0" w:space="0" w:color="auto"/>
        <w:right w:val="none" w:sz="0" w:space="0" w:color="auto"/>
      </w:divBdr>
    </w:div>
    <w:div w:id="492452328">
      <w:bodyDiv w:val="1"/>
      <w:marLeft w:val="0"/>
      <w:marRight w:val="0"/>
      <w:marTop w:val="0"/>
      <w:marBottom w:val="0"/>
      <w:divBdr>
        <w:top w:val="none" w:sz="0" w:space="0" w:color="auto"/>
        <w:left w:val="none" w:sz="0" w:space="0" w:color="auto"/>
        <w:bottom w:val="none" w:sz="0" w:space="0" w:color="auto"/>
        <w:right w:val="none" w:sz="0" w:space="0" w:color="auto"/>
      </w:divBdr>
    </w:div>
    <w:div w:id="610013015">
      <w:bodyDiv w:val="1"/>
      <w:marLeft w:val="0"/>
      <w:marRight w:val="0"/>
      <w:marTop w:val="0"/>
      <w:marBottom w:val="0"/>
      <w:divBdr>
        <w:top w:val="none" w:sz="0" w:space="0" w:color="auto"/>
        <w:left w:val="none" w:sz="0" w:space="0" w:color="auto"/>
        <w:bottom w:val="none" w:sz="0" w:space="0" w:color="auto"/>
        <w:right w:val="none" w:sz="0" w:space="0" w:color="auto"/>
      </w:divBdr>
    </w:div>
    <w:div w:id="610406164">
      <w:bodyDiv w:val="1"/>
      <w:marLeft w:val="0"/>
      <w:marRight w:val="0"/>
      <w:marTop w:val="0"/>
      <w:marBottom w:val="0"/>
      <w:divBdr>
        <w:top w:val="none" w:sz="0" w:space="0" w:color="auto"/>
        <w:left w:val="none" w:sz="0" w:space="0" w:color="auto"/>
        <w:bottom w:val="none" w:sz="0" w:space="0" w:color="auto"/>
        <w:right w:val="none" w:sz="0" w:space="0" w:color="auto"/>
      </w:divBdr>
    </w:div>
    <w:div w:id="816609734">
      <w:bodyDiv w:val="1"/>
      <w:marLeft w:val="0"/>
      <w:marRight w:val="0"/>
      <w:marTop w:val="0"/>
      <w:marBottom w:val="0"/>
      <w:divBdr>
        <w:top w:val="none" w:sz="0" w:space="0" w:color="auto"/>
        <w:left w:val="none" w:sz="0" w:space="0" w:color="auto"/>
        <w:bottom w:val="none" w:sz="0" w:space="0" w:color="auto"/>
        <w:right w:val="none" w:sz="0" w:space="0" w:color="auto"/>
      </w:divBdr>
      <w:divsChild>
        <w:div w:id="10640661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7675097">
      <w:bodyDiv w:val="1"/>
      <w:marLeft w:val="0"/>
      <w:marRight w:val="0"/>
      <w:marTop w:val="0"/>
      <w:marBottom w:val="0"/>
      <w:divBdr>
        <w:top w:val="none" w:sz="0" w:space="0" w:color="auto"/>
        <w:left w:val="none" w:sz="0" w:space="0" w:color="auto"/>
        <w:bottom w:val="none" w:sz="0" w:space="0" w:color="auto"/>
        <w:right w:val="none" w:sz="0" w:space="0" w:color="auto"/>
      </w:divBdr>
    </w:div>
    <w:div w:id="1543904481">
      <w:bodyDiv w:val="1"/>
      <w:marLeft w:val="0"/>
      <w:marRight w:val="0"/>
      <w:marTop w:val="0"/>
      <w:marBottom w:val="0"/>
      <w:divBdr>
        <w:top w:val="none" w:sz="0" w:space="0" w:color="auto"/>
        <w:left w:val="none" w:sz="0" w:space="0" w:color="auto"/>
        <w:bottom w:val="none" w:sz="0" w:space="0" w:color="auto"/>
        <w:right w:val="none" w:sz="0" w:space="0" w:color="auto"/>
      </w:divBdr>
      <w:divsChild>
        <w:div w:id="14462687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8098">
      <w:bodyDiv w:val="1"/>
      <w:marLeft w:val="0"/>
      <w:marRight w:val="0"/>
      <w:marTop w:val="0"/>
      <w:marBottom w:val="0"/>
      <w:divBdr>
        <w:top w:val="none" w:sz="0" w:space="0" w:color="auto"/>
        <w:left w:val="none" w:sz="0" w:space="0" w:color="auto"/>
        <w:bottom w:val="none" w:sz="0" w:space="0" w:color="auto"/>
        <w:right w:val="none" w:sz="0" w:space="0" w:color="auto"/>
      </w:divBdr>
    </w:div>
    <w:div w:id="1615864029">
      <w:bodyDiv w:val="1"/>
      <w:marLeft w:val="0"/>
      <w:marRight w:val="0"/>
      <w:marTop w:val="0"/>
      <w:marBottom w:val="0"/>
      <w:divBdr>
        <w:top w:val="none" w:sz="0" w:space="0" w:color="auto"/>
        <w:left w:val="none" w:sz="0" w:space="0" w:color="auto"/>
        <w:bottom w:val="none" w:sz="0" w:space="0" w:color="auto"/>
        <w:right w:val="none" w:sz="0" w:space="0" w:color="auto"/>
      </w:divBdr>
    </w:div>
    <w:div w:id="1688827024">
      <w:bodyDiv w:val="1"/>
      <w:marLeft w:val="0"/>
      <w:marRight w:val="0"/>
      <w:marTop w:val="0"/>
      <w:marBottom w:val="0"/>
      <w:divBdr>
        <w:top w:val="none" w:sz="0" w:space="0" w:color="auto"/>
        <w:left w:val="none" w:sz="0" w:space="0" w:color="auto"/>
        <w:bottom w:val="none" w:sz="0" w:space="0" w:color="auto"/>
        <w:right w:val="none" w:sz="0" w:space="0" w:color="auto"/>
      </w:divBdr>
    </w:div>
    <w:div w:id="1713843042">
      <w:bodyDiv w:val="1"/>
      <w:marLeft w:val="0"/>
      <w:marRight w:val="0"/>
      <w:marTop w:val="0"/>
      <w:marBottom w:val="0"/>
      <w:divBdr>
        <w:top w:val="none" w:sz="0" w:space="0" w:color="auto"/>
        <w:left w:val="none" w:sz="0" w:space="0" w:color="auto"/>
        <w:bottom w:val="none" w:sz="0" w:space="0" w:color="auto"/>
        <w:right w:val="none" w:sz="0" w:space="0" w:color="auto"/>
      </w:divBdr>
    </w:div>
    <w:div w:id="1725370348">
      <w:bodyDiv w:val="1"/>
      <w:marLeft w:val="0"/>
      <w:marRight w:val="0"/>
      <w:marTop w:val="0"/>
      <w:marBottom w:val="0"/>
      <w:divBdr>
        <w:top w:val="none" w:sz="0" w:space="0" w:color="auto"/>
        <w:left w:val="none" w:sz="0" w:space="0" w:color="auto"/>
        <w:bottom w:val="none" w:sz="0" w:space="0" w:color="auto"/>
        <w:right w:val="none" w:sz="0" w:space="0" w:color="auto"/>
      </w:divBdr>
    </w:div>
    <w:div w:id="1734738354">
      <w:bodyDiv w:val="1"/>
      <w:marLeft w:val="0"/>
      <w:marRight w:val="0"/>
      <w:marTop w:val="0"/>
      <w:marBottom w:val="0"/>
      <w:divBdr>
        <w:top w:val="none" w:sz="0" w:space="0" w:color="auto"/>
        <w:left w:val="none" w:sz="0" w:space="0" w:color="auto"/>
        <w:bottom w:val="none" w:sz="0" w:space="0" w:color="auto"/>
        <w:right w:val="none" w:sz="0" w:space="0" w:color="auto"/>
      </w:divBdr>
    </w:div>
    <w:div w:id="1961909039">
      <w:bodyDiv w:val="1"/>
      <w:marLeft w:val="0"/>
      <w:marRight w:val="0"/>
      <w:marTop w:val="0"/>
      <w:marBottom w:val="0"/>
      <w:divBdr>
        <w:top w:val="none" w:sz="0" w:space="0" w:color="auto"/>
        <w:left w:val="none" w:sz="0" w:space="0" w:color="auto"/>
        <w:bottom w:val="none" w:sz="0" w:space="0" w:color="auto"/>
        <w:right w:val="none" w:sz="0" w:space="0" w:color="auto"/>
      </w:divBdr>
    </w:div>
    <w:div w:id="2012026746">
      <w:bodyDiv w:val="1"/>
      <w:marLeft w:val="0"/>
      <w:marRight w:val="0"/>
      <w:marTop w:val="0"/>
      <w:marBottom w:val="0"/>
      <w:divBdr>
        <w:top w:val="none" w:sz="0" w:space="0" w:color="auto"/>
        <w:left w:val="none" w:sz="0" w:space="0" w:color="auto"/>
        <w:bottom w:val="none" w:sz="0" w:space="0" w:color="auto"/>
        <w:right w:val="none" w:sz="0" w:space="0" w:color="auto"/>
      </w:divBdr>
    </w:div>
    <w:div w:id="2040353446">
      <w:bodyDiv w:val="1"/>
      <w:marLeft w:val="0"/>
      <w:marRight w:val="0"/>
      <w:marTop w:val="0"/>
      <w:marBottom w:val="0"/>
      <w:divBdr>
        <w:top w:val="none" w:sz="0" w:space="0" w:color="auto"/>
        <w:left w:val="none" w:sz="0" w:space="0" w:color="auto"/>
        <w:bottom w:val="none" w:sz="0" w:space="0" w:color="auto"/>
        <w:right w:val="none" w:sz="0" w:space="0" w:color="auto"/>
      </w:divBdr>
    </w:div>
    <w:div w:id="211061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23066</Words>
  <Characters>13149</Characters>
  <Application>Microsoft Office Word</Application>
  <DocSecurity>0</DocSecurity>
  <Lines>109</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amonovamasha9@gmail.com</dc:creator>
  <cp:lastModifiedBy>amonovamasha9@gmail.com</cp:lastModifiedBy>
  <cp:revision>3</cp:revision>
  <dcterms:created xsi:type="dcterms:W3CDTF">2026-07-24T13:57:00Z</dcterms:created>
  <dcterms:modified xsi:type="dcterms:W3CDTF">2026-07-24T13:58:00Z</dcterms:modified>
</cp:coreProperties>
</file>