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2AFD8BF" wp14:paraId="0DC3C4F3" wp14:textId="1DC32297">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02AFD8BF" w:rsidR="19919368">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US"/>
        </w:rPr>
        <w:t>Supplementary Information</w:t>
      </w:r>
    </w:p>
    <w:p xmlns:wp14="http://schemas.microsoft.com/office/word/2010/wordml" w:rsidP="02AFD8BF" wp14:paraId="73C4FF1C" wp14:textId="0E94EFAE">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19919368">
        <w:drawing>
          <wp:inline xmlns:wp14="http://schemas.microsoft.com/office/word/2010/wordprocessingDrawing" wp14:editId="095AB0EE" wp14:anchorId="3EED0D27">
            <wp:extent cx="5943600" cy="5314950"/>
            <wp:effectExtent l="0" t="0" r="0" b="0"/>
            <wp:docPr id="13745538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74553845" name="Picture 1374553845"/>
                    <pic:cNvPicPr/>
                  </pic:nvPicPr>
                  <pic:blipFill>
                    <a:blip xmlns:r="http://schemas.openxmlformats.org/officeDocument/2006/relationships" r:embed="rId725294970">
                      <a:extLst>
                        <a:ext uri="{28A0092B-C50C-407E-A947-70E740481C1C}">
                          <a14:useLocalDpi xmlns:a14="http://schemas.microsoft.com/office/drawing/2010/main"/>
                        </a:ext>
                      </a:extLst>
                    </a:blip>
                    <a:stretch>
                      <a:fillRect/>
                    </a:stretch>
                  </pic:blipFill>
                  <pic:spPr>
                    <a:xfrm>
                      <a:off x="0" y="0"/>
                      <a:ext cx="5943600" cy="5314950"/>
                    </a:xfrm>
                    <a:prstGeom prst="rect">
                      <a:avLst/>
                    </a:prstGeom>
                  </pic:spPr>
                </pic:pic>
              </a:graphicData>
            </a:graphic>
          </wp:inline>
        </w:drawing>
      </w:r>
    </w:p>
    <w:p xmlns:wp14="http://schemas.microsoft.com/office/word/2010/wordml" w:rsidP="02AFD8BF" wp14:paraId="2945126D" wp14:textId="3A832ABD">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Supplementary</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Figure 1</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xml:space="preserve">. 24 and 46-strain mixtures were designed using species of varied relatedness to test DIA’s performance in progressively complex systems. Relatedness was calculated as the percent of in silico predicted tryptic peptide sequence fragments (of length greater than 10) overlapping amongst available species. Starred species were represented in the 24-strain dataset. Color indicates relative degree of relatedness (green – low (0.4-5.3%), blue – medium (12-38%), red – high (&gt;50%). All species listed here were represented in the 46-strain mixtures. </w:t>
      </w:r>
    </w:p>
    <w:p xmlns:wp14="http://schemas.microsoft.com/office/word/2010/wordml" w:rsidP="02AFD8BF" wp14:paraId="7B549A51" wp14:textId="0ECE5798">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02AFD8BF" wp14:paraId="5A973105" wp14:textId="1799261C">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19919368">
        <w:drawing>
          <wp:inline xmlns:wp14="http://schemas.microsoft.com/office/word/2010/wordprocessingDrawing" wp14:editId="05C6B441" wp14:anchorId="4150FD5F">
            <wp:extent cx="5943600" cy="5943600"/>
            <wp:effectExtent l="0" t="0" r="0" b="0"/>
            <wp:docPr id="3773336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7333696" name="Picture 377333696"/>
                    <pic:cNvPicPr/>
                  </pic:nvPicPr>
                  <pic:blipFill>
                    <a:blip xmlns:r="http://schemas.openxmlformats.org/officeDocument/2006/relationships" r:embed="rId1924153008">
                      <a:extLst>
                        <a:ext uri="{28A0092B-C50C-407E-A947-70E740481C1C}">
                          <a14:useLocalDpi xmlns:a14="http://schemas.microsoft.com/office/drawing/2010/main"/>
                        </a:ext>
                      </a:extLst>
                    </a:blip>
                    <a:stretch>
                      <a:fillRect/>
                    </a:stretch>
                  </pic:blipFill>
                  <pic:spPr>
                    <a:xfrm>
                      <a:off x="0" y="0"/>
                      <a:ext cx="5943600" cy="5943600"/>
                    </a:xfrm>
                    <a:prstGeom prst="rect">
                      <a:avLst/>
                    </a:prstGeom>
                  </pic:spPr>
                </pic:pic>
              </a:graphicData>
            </a:graphic>
          </wp:inline>
        </w:drawing>
      </w:r>
    </w:p>
    <w:p xmlns:wp14="http://schemas.microsoft.com/office/word/2010/wordml" w:rsidP="02AFD8BF" wp14:paraId="226809B6" wp14:textId="3CA6F4D5">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Supplementary Figure 2</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Comparison of DIA window schemes across all 5 mixtures. Considering the evident consistency across mixtures, only Mix1 is displayed in Figure 1 so additional elements of each scheme could be displayed, such as MS window size. Note that Mix2 processed in Scheme 9 appears to be an outlier and Mix5 was only analyzed using Scheme 1.</w:t>
      </w:r>
    </w:p>
    <w:p xmlns:wp14="http://schemas.microsoft.com/office/word/2010/wordml" w:rsidP="02AFD8BF" wp14:paraId="407A1884" wp14:textId="77971B35">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02AFD8BF" wp14:paraId="1A29029A" wp14:textId="15283201">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19919368">
        <w:drawing>
          <wp:inline xmlns:wp14="http://schemas.microsoft.com/office/word/2010/wordprocessingDrawing" wp14:editId="421F811F" wp14:anchorId="0BD32135">
            <wp:extent cx="5943600" cy="4552950"/>
            <wp:effectExtent l="0" t="0" r="0" b="0"/>
            <wp:docPr id="17492231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49223162" name="Picture 1749223162"/>
                    <pic:cNvPicPr/>
                  </pic:nvPicPr>
                  <pic:blipFill>
                    <a:blip xmlns:r="http://schemas.openxmlformats.org/officeDocument/2006/relationships" r:embed="rId1882132002">
                      <a:extLst>
                        <a:ext uri="{28A0092B-C50C-407E-A947-70E740481C1C}">
                          <a14:useLocalDpi xmlns:a14="http://schemas.microsoft.com/office/drawing/2010/main"/>
                        </a:ext>
                      </a:extLst>
                    </a:blip>
                    <a:stretch>
                      <a:fillRect/>
                    </a:stretch>
                  </pic:blipFill>
                  <pic:spPr>
                    <a:xfrm>
                      <a:off x="0" y="0"/>
                      <a:ext cx="5943600" cy="4552950"/>
                    </a:xfrm>
                    <a:prstGeom prst="rect">
                      <a:avLst/>
                    </a:prstGeom>
                  </pic:spPr>
                </pic:pic>
              </a:graphicData>
            </a:graphic>
          </wp:inline>
        </w:drawing>
      </w:r>
    </w:p>
    <w:p xmlns:wp14="http://schemas.microsoft.com/office/word/2010/wordml" w:rsidP="02AFD8BF" wp14:paraId="75E35963" wp14:textId="5FB62D58">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Supplementary</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Figure 3</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Initial testing of a two-pass approach to DIA-NN library free. The 46-strain DIA Exploris dataset was used to test whether a two-pass data processing approach can enable DIA-NN’s library-free mode on large metaproteomes.</w:t>
      </w: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 xml:space="preserve"> (A) </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xml:space="preserve">Pathway enrichment analysis was performed to identify pathways shared amongst the strains, and </w:t>
      </w: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 xml:space="preserve">(B) </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xml:space="preserve">the most significantly enriched pathways were used to down select the metaproteomes to a computationally manageable size. The data were reanalyzed with DIA-NN library-free mode, and the accurately reconstituted Mix1 at both the species </w:t>
      </w: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 xml:space="preserve">(C) </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xml:space="preserve">and strain levels </w:t>
      </w: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(D)</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xml:space="preserve"> demonstrate that signals from the target organisms are retained when searching with the down-selected metaproteome. </w:t>
      </w:r>
    </w:p>
    <w:p xmlns:wp14="http://schemas.microsoft.com/office/word/2010/wordml" w:rsidP="02AFD8BF" wp14:paraId="69CBEEE8" wp14:textId="161A4310">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02AFD8BF" wp14:paraId="1CCCCD32" wp14:textId="35245937">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Supplementary Table 1</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Information regarding the FASTA used to search the 24-strain dataset’s mixtures, including the dilutions used in sample prep. Italic formatting reflective of taxonomic assignment.</w:t>
      </w:r>
    </w:p>
    <w:p xmlns:wp14="http://schemas.microsoft.com/office/word/2010/wordml" w:rsidP="02AFD8BF" wp14:paraId="24914332" wp14:textId="5815834F">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02AFD8BF" wp14:paraId="4D0DF34E" wp14:textId="743FC1C1">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Supplementary Table 2</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Information regarding the FASTA used to search the 46-strain dataset, including the dilutions used in sample prep. Italic formatting reflective of taxonomic assignment.</w:t>
      </w:r>
    </w:p>
    <w:p xmlns:wp14="http://schemas.microsoft.com/office/word/2010/wordml" w:rsidP="02AFD8BF" wp14:paraId="35416C13" wp14:textId="21969F94">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02AFD8BF" wp14:paraId="6C2D5FDF" wp14:textId="1DCAF258">
      <w:pPr>
        <w:spacing w:line="48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02AFD8BF" w:rsidR="19919368">
        <w:rPr>
          <w:rFonts w:ascii="Aptos" w:hAnsi="Aptos" w:eastAsia="Aptos" w:cs="Aptos"/>
          <w:b w:val="1"/>
          <w:bCs w:val="1"/>
          <w:i w:val="0"/>
          <w:iCs w:val="0"/>
          <w:caps w:val="0"/>
          <w:smallCaps w:val="0"/>
          <w:noProof w:val="0"/>
          <w:color w:val="000000" w:themeColor="text1" w:themeTint="FF" w:themeShade="FF"/>
          <w:sz w:val="24"/>
          <w:szCs w:val="24"/>
          <w:lang w:val="en-US"/>
        </w:rPr>
        <w:t>Supplementary Table 3</w:t>
      </w:r>
      <w:r w:rsidRPr="02AFD8BF" w:rsidR="19919368">
        <w:rPr>
          <w:rFonts w:ascii="Aptos" w:hAnsi="Aptos" w:eastAsia="Aptos" w:cs="Aptos"/>
          <w:b w:val="0"/>
          <w:bCs w:val="0"/>
          <w:i w:val="0"/>
          <w:iCs w:val="0"/>
          <w:caps w:val="0"/>
          <w:smallCaps w:val="0"/>
          <w:noProof w:val="0"/>
          <w:color w:val="000000" w:themeColor="text1" w:themeTint="FF" w:themeShade="FF"/>
          <w:sz w:val="24"/>
          <w:szCs w:val="24"/>
          <w:lang w:val="en-US"/>
        </w:rPr>
        <w:t>. Information regarding the expected log2 fold change for the 46-strain dataset. Italic formatting reflective of taxonomic assignment.</w:t>
      </w:r>
    </w:p>
    <w:p xmlns:wp14="http://schemas.microsoft.com/office/word/2010/wordml" wp14:paraId="2C078E63" wp14:textId="1EED27E1"/>
    <w:p w:rsidR="02AFD8BF" w:rsidRDefault="02AFD8BF" w14:paraId="4EE2040E" w14:textId="249B0A91"/>
    <w:p w:rsidR="02AFD8BF" w:rsidRDefault="02AFD8BF" w14:paraId="781AC19C" w14:textId="7172D5D8"/>
    <w:p w:rsidR="02AFD8BF" w:rsidRDefault="02AFD8BF" w14:paraId="5AE2DD19" w14:textId="1C41569D"/>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EB582F"/>
    <w:rsid w:val="02AFD8BF"/>
    <w:rsid w:val="19919368"/>
    <w:rsid w:val="28EB5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2740E"/>
  <w15:chartTrackingRefBased/>
  <w15:docId w15:val="{082BE928-7061-40BA-918E-B86401FFBE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725294970" /><Relationship Type="http://schemas.openxmlformats.org/officeDocument/2006/relationships/image" Target="/media/image2.png" Id="rId1924153008" /><Relationship Type="http://schemas.openxmlformats.org/officeDocument/2006/relationships/image" Target="/media/image3.png" Id="rId188213200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7F90284D9CA34D95FA8F33950E5E41" ma:contentTypeVersion="11" ma:contentTypeDescription="Create a new document." ma:contentTypeScope="" ma:versionID="4ea2043158807c9353557898e8bfc065">
  <xsd:schema xmlns:xsd="http://www.w3.org/2001/XMLSchema" xmlns:xs="http://www.w3.org/2001/XMLSchema" xmlns:p="http://schemas.microsoft.com/office/2006/metadata/properties" xmlns:ns2="333d6a1a-82e5-4f7e-939a-502fc961866e" xmlns:ns3="9bcd8cbd-91bc-4556-a2db-bcd84776fa31" targetNamespace="http://schemas.microsoft.com/office/2006/metadata/properties" ma:root="true" ma:fieldsID="6e900de27c85fa2c5a51c72f2e0a80cb" ns2:_="" ns3:_="">
    <xsd:import namespace="333d6a1a-82e5-4f7e-939a-502fc961866e"/>
    <xsd:import namespace="9bcd8cbd-91bc-4556-a2db-bcd84776fa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d6a1a-82e5-4f7e-939a-502fc9618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0f1aaf-6244-4bb9-9bf9-38bf373853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cd8cbd-91bc-4556-a2db-bcd84776fa3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cce9e0f-0de7-4b4d-8122-bc55c5058902}" ma:internalName="TaxCatchAll" ma:showField="CatchAllData" ma:web="9bcd8cbd-91bc-4556-a2db-bcd84776fa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bcd8cbd-91bc-4556-a2db-bcd84776fa31" xsi:nil="true"/>
    <lcf76f155ced4ddcb4097134ff3c332f xmlns="333d6a1a-82e5-4f7e-939a-502fc96186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839DA5-D722-41F9-91B2-A83A2C149AEF}"/>
</file>

<file path=customXml/itemProps2.xml><?xml version="1.0" encoding="utf-8"?>
<ds:datastoreItem xmlns:ds="http://schemas.openxmlformats.org/officeDocument/2006/customXml" ds:itemID="{27D4400C-3D0F-420F-99E8-DD8EED35AF85}"/>
</file>

<file path=customXml/itemProps3.xml><?xml version="1.0" encoding="utf-8"?>
<ds:datastoreItem xmlns:ds="http://schemas.openxmlformats.org/officeDocument/2006/customXml" ds:itemID="{213F850A-27F9-48D4-9BD1-D50B62DFEDE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Attah, Kwame</dc:creator>
  <cp:keywords/>
  <dc:description/>
  <cp:lastModifiedBy>Attah, Kwame</cp:lastModifiedBy>
  <dcterms:created xsi:type="dcterms:W3CDTF">2026-07-09T21:02:30Z</dcterms:created>
  <dcterms:modified xsi:type="dcterms:W3CDTF">2026-07-09T21:04:04Z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0x010100DC7F90284D9CA34D95FA8F33950E5E41</vt:lpwstr>
  </property>
  <property fmtid="{D5CDD505-2E9C-101B-9397-08002B2CF9AE}" pid="3" name="MediaServiceImageTags">
    <vt:lpwstr/>
  </property>
</Properties>
</file>