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CA3" w:rsidRDefault="00A8719C">
      <w:pPr>
        <w:spacing w:before="240" w:line="288" w:lineRule="auto"/>
      </w:pPr>
      <w:bookmarkStart w:id="0" w:name="supplementary_material"/>
      <w:r>
        <w:rPr>
          <w:b/>
          <w:sz w:val="56"/>
        </w:rPr>
        <w:t>SUPPLEMENTARY MATERIAL</w:t>
      </w:r>
      <w:bookmarkEnd w:id="0"/>
    </w:p>
    <w:p w:rsidR="00681CA3" w:rsidRDefault="00A8719C">
      <w:pPr>
        <w:spacing w:before="240" w:line="271" w:lineRule="auto"/>
      </w:pPr>
      <w:bookmarkStart w:id="1" w:name="integrated_hyper_heuristic_optimi_a46b95"/>
      <w:r>
        <w:rPr>
          <w:b/>
          <w:sz w:val="42"/>
        </w:rPr>
        <w:t xml:space="preserve">Integrated Hyper-Heuristic Optimization and </w:t>
      </w:r>
      <w:proofErr w:type="spellStart"/>
      <w:r>
        <w:rPr>
          <w:b/>
          <w:sz w:val="42"/>
        </w:rPr>
        <w:t>IoT</w:t>
      </w:r>
      <w:proofErr w:type="spellEnd"/>
      <w:r>
        <w:rPr>
          <w:b/>
          <w:sz w:val="42"/>
        </w:rPr>
        <w:t>-Enabled Automation for Human-Centric Lighting: 37.8% Energy Savings in a 12-Week Hot-Arid Climate Field Study</w:t>
      </w:r>
      <w:bookmarkEnd w:id="1"/>
    </w:p>
    <w:p w:rsidR="00681CA3" w:rsidRDefault="00A8719C">
      <w:bookmarkStart w:id="2" w:name="_GoBack"/>
      <w:bookmarkEnd w:id="2"/>
      <w:r>
        <w:rPr>
          <w:noProof/>
        </w:rPr>
        <w:pict>
          <v:rect id="_x0000_i1025" alt="" style="width:6in;height:.05pt;mso-width-percent:0;mso-height-percent:0;mso-width-percent:0;mso-height-percent:0" o:hralign="center" o:hrstd="t" o:hr="t"/>
        </w:pict>
      </w:r>
    </w:p>
    <w:p w:rsidR="00681CA3" w:rsidRDefault="00A8719C">
      <w:pPr>
        <w:spacing w:before="240" w:line="271" w:lineRule="auto"/>
      </w:pPr>
      <w:bookmarkStart w:id="3" w:name="supplementary_section_s1_bibliome_71184f"/>
      <w:r>
        <w:rPr>
          <w:b/>
          <w:sz w:val="42"/>
        </w:rPr>
        <w:t>Supplementary Section S1: Bibliometric Search Methodology</w:t>
      </w:r>
      <w:bookmarkEnd w:id="3"/>
    </w:p>
    <w:p w:rsidR="00681CA3" w:rsidRDefault="00A8719C">
      <w:pPr>
        <w:spacing w:before="240" w:line="271" w:lineRule="auto"/>
      </w:pPr>
      <w:bookmarkStart w:id="4" w:name="s1_1_search_strategy"/>
      <w:r>
        <w:rPr>
          <w:b/>
          <w:sz w:val="33"/>
        </w:rPr>
        <w:t>S1.1 Search Strategy</w:t>
      </w:r>
      <w:bookmarkEnd w:id="4"/>
    </w:p>
    <w:p w:rsidR="00681CA3" w:rsidRDefault="00A8719C">
      <w:pPr>
        <w:spacing w:after="220"/>
      </w:pPr>
      <w:r>
        <w:t xml:space="preserve">A systematic bibliometric analysis was conducted to quantify the integration gap across four domains: Human-Centric Lighting (HCL), IoT interoperability, Hyper-heuristics (HH), </w:t>
      </w:r>
      <w:r>
        <w:t>and Event-driven automation (ECA). The search was performed across three major academic databases: Scopus, Web of Science, and IEEE Xplore, covering publications from January 2015 to December 2024.</w:t>
      </w:r>
    </w:p>
    <w:p w:rsidR="00681CA3" w:rsidRDefault="00A8719C">
      <w:pPr>
        <w:spacing w:before="240" w:line="271" w:lineRule="auto"/>
      </w:pPr>
      <w:bookmarkStart w:id="5" w:name="s1_2_search_strings"/>
      <w:r>
        <w:rPr>
          <w:b/>
          <w:sz w:val="33"/>
        </w:rPr>
        <w:t>S1.2 Search Strings</w:t>
      </w:r>
      <w:bookmarkEnd w:id="5"/>
    </w:p>
    <w:p w:rsidR="00681CA3" w:rsidRDefault="00A8719C">
      <w:pPr>
        <w:spacing w:after="220"/>
      </w:pPr>
      <w:r>
        <w:rPr>
          <w:b/>
        </w:rPr>
        <w:t>Scopus:</w:t>
      </w:r>
    </w:p>
    <w:p w:rsidR="00681CA3" w:rsidRDefault="00A8719C">
      <w:pPr>
        <w:shd w:val="clear" w:color="auto" w:fill="F8F8FA"/>
      </w:pPr>
      <w:r>
        <w:rPr>
          <w:rStyle w:val="VerbatimChar"/>
          <w:rFonts w:eastAsia="Consolas" w:cs="Consolas"/>
        </w:rPr>
        <w:t>( TITLE-ABS-KEY ( "human-centr</w:t>
      </w:r>
      <w:r>
        <w:rPr>
          <w:rStyle w:val="VerbatimChar"/>
          <w:rFonts w:eastAsia="Consolas" w:cs="Consolas"/>
        </w:rPr>
        <w:t xml:space="preserve">ic lighting" OR "circadian lighting" OR melanopic ) </w:t>
      </w:r>
      <w:r>
        <w:rPr>
          <w:rStyle w:val="VerbatimChar"/>
          <w:rFonts w:eastAsia="Consolas" w:cs="Consolas"/>
        </w:rPr>
        <w:br/>
        <w:t xml:space="preserve">  AND TITLE-ABS-KEY ( IoT OR "Internet of Things" OR interoperability OR DALI OR MQTT ) </w:t>
      </w:r>
      <w:r>
        <w:rPr>
          <w:rStyle w:val="VerbatimChar"/>
          <w:rFonts w:eastAsia="Consolas" w:cs="Consolas"/>
        </w:rPr>
        <w:br/>
        <w:t xml:space="preserve">  AND TITLE-ABS-KEY ( "hyper-heuristic" OR metaheuristic OR GA OR PSO OR SA ) </w:t>
      </w:r>
      <w:r>
        <w:rPr>
          <w:rStyle w:val="VerbatimChar"/>
          <w:rFonts w:eastAsia="Consolas" w:cs="Consolas"/>
        </w:rPr>
        <w:br/>
        <w:t xml:space="preserve">  AND TITLE-ABS-KEY ( ECA OR "event</w:t>
      </w:r>
      <w:r>
        <w:rPr>
          <w:rStyle w:val="VerbatimChar"/>
          <w:rFonts w:eastAsia="Consolas" w:cs="Consolas"/>
        </w:rPr>
        <w:t>-condition-action" OR "rule-based" OR automation ) )</w:t>
      </w:r>
      <w:r>
        <w:rPr>
          <w:rStyle w:val="VerbatimChar"/>
          <w:rFonts w:eastAsia="Consolas" w:cs="Consolas"/>
        </w:rPr>
        <w:br/>
      </w:r>
    </w:p>
    <w:p w:rsidR="00681CA3" w:rsidRDefault="00A8719C">
      <w:pPr>
        <w:spacing w:after="220"/>
      </w:pPr>
      <w:r>
        <w:rPr>
          <w:b/>
        </w:rPr>
        <w:t>Web of Science:</w:t>
      </w:r>
    </w:p>
    <w:p w:rsidR="00681CA3" w:rsidRDefault="00A8719C">
      <w:pPr>
        <w:shd w:val="clear" w:color="auto" w:fill="F8F8FA"/>
      </w:pPr>
      <w:r>
        <w:rPr>
          <w:rStyle w:val="VerbatimChar"/>
          <w:rFonts w:eastAsia="Consolas" w:cs="Consolas"/>
        </w:rPr>
        <w:t xml:space="preserve">TS=(("human-centric lighting" OR "circadian lighting" OR melanopic) </w:t>
      </w:r>
      <w:r>
        <w:rPr>
          <w:rStyle w:val="VerbatimChar"/>
          <w:rFonts w:eastAsia="Consolas" w:cs="Consolas"/>
        </w:rPr>
        <w:br/>
        <w:t xml:space="preserve">    AND (IoT OR "Internet of Things" OR interoperability OR DALI OR MQTT) </w:t>
      </w:r>
      <w:r>
        <w:rPr>
          <w:rStyle w:val="VerbatimChar"/>
          <w:rFonts w:eastAsia="Consolas" w:cs="Consolas"/>
        </w:rPr>
        <w:br/>
        <w:t xml:space="preserve">    AND ("hyper-heuristic" OR metaheuristi</w:t>
      </w:r>
      <w:r>
        <w:rPr>
          <w:rStyle w:val="VerbatimChar"/>
          <w:rFonts w:eastAsia="Consolas" w:cs="Consolas"/>
        </w:rPr>
        <w:t xml:space="preserve">c OR GA OR PSO OR SA) </w:t>
      </w:r>
      <w:r>
        <w:rPr>
          <w:rStyle w:val="VerbatimChar"/>
          <w:rFonts w:eastAsia="Consolas" w:cs="Consolas"/>
        </w:rPr>
        <w:br/>
        <w:t xml:space="preserve">    AND (ECA OR "event-condition-action" OR "rule-based" OR </w:t>
      </w:r>
      <w:r>
        <w:rPr>
          <w:rStyle w:val="VerbatimChar"/>
          <w:rFonts w:eastAsia="Consolas" w:cs="Consolas"/>
        </w:rPr>
        <w:lastRenderedPageBreak/>
        <w:t>automation))</w:t>
      </w:r>
      <w:r>
        <w:rPr>
          <w:rStyle w:val="VerbatimChar"/>
          <w:rFonts w:eastAsia="Consolas" w:cs="Consolas"/>
        </w:rPr>
        <w:br/>
      </w:r>
    </w:p>
    <w:p w:rsidR="00681CA3" w:rsidRDefault="00A8719C">
      <w:pPr>
        <w:spacing w:after="220"/>
      </w:pPr>
      <w:r>
        <w:rPr>
          <w:b/>
        </w:rPr>
        <w:t>IEEE Xplore:</w:t>
      </w:r>
    </w:p>
    <w:p w:rsidR="00681CA3" w:rsidRDefault="00A8719C">
      <w:pPr>
        <w:shd w:val="clear" w:color="auto" w:fill="F8F8FA"/>
      </w:pPr>
      <w:r>
        <w:rPr>
          <w:rStyle w:val="VerbatimChar"/>
          <w:rFonts w:eastAsia="Consolas" w:cs="Consolas"/>
        </w:rPr>
        <w:t xml:space="preserve">("human-centric lighting" OR "circadian lighting" OR melanopic) </w:t>
      </w:r>
      <w:r>
        <w:rPr>
          <w:rStyle w:val="VerbatimChar"/>
          <w:rFonts w:eastAsia="Consolas" w:cs="Consolas"/>
        </w:rPr>
        <w:br/>
        <w:t xml:space="preserve">  AND (IoT OR "Internet of Things" OR interoperability OR DALI OR MQTT) </w:t>
      </w:r>
      <w:r>
        <w:rPr>
          <w:rStyle w:val="VerbatimChar"/>
          <w:rFonts w:eastAsia="Consolas" w:cs="Consolas"/>
        </w:rPr>
        <w:br/>
        <w:t xml:space="preserve">  AND ("</w:t>
      </w:r>
      <w:r>
        <w:rPr>
          <w:rStyle w:val="VerbatimChar"/>
          <w:rFonts w:eastAsia="Consolas" w:cs="Consolas"/>
        </w:rPr>
        <w:t xml:space="preserve">hyper-heuristic" OR metaheuristic OR GA OR PSO OR SA) </w:t>
      </w:r>
      <w:r>
        <w:rPr>
          <w:rStyle w:val="VerbatimChar"/>
          <w:rFonts w:eastAsia="Consolas" w:cs="Consolas"/>
        </w:rPr>
        <w:br/>
        <w:t xml:space="preserve">  AND (ECA OR "event-condition-action" OR "rule-based" OR automation)</w:t>
      </w:r>
      <w:r>
        <w:rPr>
          <w:rStyle w:val="VerbatimChar"/>
          <w:rFonts w:eastAsia="Consolas" w:cs="Consolas"/>
        </w:rPr>
        <w:br/>
      </w:r>
    </w:p>
    <w:p w:rsidR="00681CA3" w:rsidRDefault="00A8719C">
      <w:pPr>
        <w:spacing w:before="240" w:line="271" w:lineRule="auto"/>
      </w:pPr>
      <w:bookmarkStart w:id="6" w:name="s1_3_inclusion_and_exclusion_criteria"/>
      <w:r>
        <w:rPr>
          <w:b/>
          <w:sz w:val="33"/>
        </w:rPr>
        <w:t>S1.3 Inclusion and Exclusion Criteria</w:t>
      </w:r>
      <w:bookmarkEnd w:id="6"/>
    </w:p>
    <w:p w:rsidR="00681CA3" w:rsidRDefault="00A8719C">
      <w:pPr>
        <w:spacing w:after="220"/>
      </w:pPr>
      <w:r>
        <w:rPr>
          <w:b/>
        </w:rPr>
        <w:t>Inclusion Criteria:</w:t>
      </w:r>
    </w:p>
    <w:p w:rsidR="00681CA3" w:rsidRDefault="00A8719C">
      <w:pPr>
        <w:numPr>
          <w:ilvl w:val="0"/>
          <w:numId w:val="1"/>
        </w:numPr>
      </w:pPr>
      <w:r>
        <w:t>Peer-reviewed journal articles or conference proceedings</w:t>
      </w:r>
    </w:p>
    <w:p w:rsidR="00681CA3" w:rsidRDefault="00A8719C">
      <w:pPr>
        <w:numPr>
          <w:ilvl w:val="0"/>
          <w:numId w:val="1"/>
        </w:numPr>
      </w:pPr>
      <w:r>
        <w:t>English languag</w:t>
      </w:r>
      <w:r>
        <w:t>e</w:t>
      </w:r>
    </w:p>
    <w:p w:rsidR="00681CA3" w:rsidRDefault="00A8719C">
      <w:pPr>
        <w:numPr>
          <w:ilvl w:val="0"/>
          <w:numId w:val="1"/>
        </w:numPr>
      </w:pPr>
      <w:r>
        <w:t>Published between January 2015 and December 2024</w:t>
      </w:r>
    </w:p>
    <w:p w:rsidR="00681CA3" w:rsidRDefault="00A8719C">
      <w:pPr>
        <w:numPr>
          <w:ilvl w:val="0"/>
          <w:numId w:val="1"/>
        </w:numPr>
      </w:pPr>
      <w:r>
        <w:t>Reported measurable energy-related outcomes (energy consumption, savings, or efficiency metrics)</w:t>
      </w:r>
    </w:p>
    <w:p w:rsidR="00681CA3" w:rsidRDefault="00A8719C">
      <w:pPr>
        <w:numPr>
          <w:ilvl w:val="0"/>
          <w:numId w:val="1"/>
        </w:numPr>
      </w:pPr>
      <w:r>
        <w:t>Clearly identifiable control or automation mechanisms</w:t>
      </w:r>
    </w:p>
    <w:p w:rsidR="00681CA3" w:rsidRDefault="00A8719C">
      <w:pPr>
        <w:numPr>
          <w:ilvl w:val="0"/>
          <w:numId w:val="1"/>
        </w:numPr>
      </w:pPr>
      <w:r>
        <w:t>Full-text availability</w:t>
      </w:r>
    </w:p>
    <w:p w:rsidR="00681CA3" w:rsidRDefault="00A8719C">
      <w:pPr>
        <w:spacing w:after="220"/>
      </w:pPr>
      <w:r>
        <w:rPr>
          <w:b/>
        </w:rPr>
        <w:t>Exclusion Criteria:</w:t>
      </w:r>
    </w:p>
    <w:p w:rsidR="00681CA3" w:rsidRDefault="00A8719C">
      <w:pPr>
        <w:numPr>
          <w:ilvl w:val="0"/>
          <w:numId w:val="2"/>
        </w:numPr>
      </w:pPr>
      <w:r>
        <w:t>Editorials,</w:t>
      </w:r>
      <w:r>
        <w:t xml:space="preserve"> letters, commentaries, or book reviews</w:t>
      </w:r>
    </w:p>
    <w:p w:rsidR="00681CA3" w:rsidRDefault="00A8719C">
      <w:pPr>
        <w:numPr>
          <w:ilvl w:val="0"/>
          <w:numId w:val="2"/>
        </w:numPr>
      </w:pPr>
      <w:r>
        <w:t>Non-English publications</w:t>
      </w:r>
    </w:p>
    <w:p w:rsidR="00681CA3" w:rsidRDefault="00A8719C">
      <w:pPr>
        <w:numPr>
          <w:ilvl w:val="0"/>
          <w:numId w:val="2"/>
        </w:numPr>
      </w:pPr>
      <w:r>
        <w:t>Studies without quantitative energy metrics</w:t>
      </w:r>
    </w:p>
    <w:p w:rsidR="00681CA3" w:rsidRDefault="00A8719C">
      <w:pPr>
        <w:numPr>
          <w:ilvl w:val="0"/>
          <w:numId w:val="2"/>
        </w:numPr>
      </w:pPr>
      <w:r>
        <w:t>Studies focused exclusively on hardware development without control logic</w:t>
      </w:r>
    </w:p>
    <w:p w:rsidR="00681CA3" w:rsidRDefault="00A8719C">
      <w:pPr>
        <w:numPr>
          <w:ilvl w:val="0"/>
          <w:numId w:val="2"/>
        </w:numPr>
      </w:pPr>
      <w:r>
        <w:t>Duplicate publications (same study appearing in multiple databases)</w:t>
      </w:r>
    </w:p>
    <w:p w:rsidR="00681CA3" w:rsidRDefault="00A8719C">
      <w:pPr>
        <w:spacing w:before="240" w:line="271" w:lineRule="auto"/>
      </w:pPr>
      <w:bookmarkStart w:id="7" w:name="s1_4_screening_and_eligibility_as_b70a40"/>
      <w:r>
        <w:rPr>
          <w:b/>
          <w:sz w:val="33"/>
        </w:rPr>
        <w:t>S1.4 Screening and Eligibility Assessment</w:t>
      </w:r>
      <w:bookmarkEnd w:id="7"/>
    </w:p>
    <w:p w:rsidR="00681CA3" w:rsidRDefault="00A8719C">
      <w:pPr>
        <w:spacing w:after="220"/>
      </w:pPr>
      <w:r>
        <w:t>The screening process followed the PRISMA (Preferred Reporting Items for Systematic Reviews and Meta-Analyses) framework:</w:t>
      </w:r>
    </w:p>
    <w:p w:rsidR="00681CA3" w:rsidRDefault="00A8719C">
      <w:pPr>
        <w:numPr>
          <w:ilvl w:val="0"/>
          <w:numId w:val="3"/>
        </w:numPr>
      </w:pPr>
      <w:r>
        <w:rPr>
          <w:b/>
        </w:rPr>
        <w:t>Identification:</w:t>
      </w:r>
      <w:r>
        <w:t xml:space="preserve"> Initial search across three databases yielded 5,529 records</w:t>
      </w:r>
    </w:p>
    <w:p w:rsidR="00681CA3" w:rsidRDefault="00A8719C">
      <w:pPr>
        <w:numPr>
          <w:ilvl w:val="0"/>
          <w:numId w:val="3"/>
        </w:numPr>
      </w:pPr>
      <w:r>
        <w:rPr>
          <w:b/>
        </w:rPr>
        <w:t>Screening:</w:t>
      </w:r>
      <w:r>
        <w:t xml:space="preserve"> Dupli</w:t>
      </w:r>
      <w:r>
        <w:t>cate removal (n=1,247) left 4,282 unique records</w:t>
      </w:r>
    </w:p>
    <w:p w:rsidR="00681CA3" w:rsidRDefault="00A8719C">
      <w:pPr>
        <w:numPr>
          <w:ilvl w:val="0"/>
          <w:numId w:val="3"/>
        </w:numPr>
      </w:pPr>
      <w:r>
        <w:rPr>
          <w:b/>
        </w:rPr>
        <w:t>Title/Abstract Screening:</w:t>
      </w:r>
      <w:r>
        <w:t xml:space="preserve"> 4,282 records screened; 3,890 excluded based on title/abstract relevance</w:t>
      </w:r>
    </w:p>
    <w:p w:rsidR="00681CA3" w:rsidRDefault="00A8719C">
      <w:pPr>
        <w:numPr>
          <w:ilvl w:val="0"/>
          <w:numId w:val="3"/>
        </w:numPr>
      </w:pPr>
      <w:r>
        <w:rPr>
          <w:b/>
        </w:rPr>
        <w:t>Full-Text Assessment:</w:t>
      </w:r>
      <w:r>
        <w:t xml:space="preserve"> 392 full-text articles assessed for eligibility</w:t>
      </w:r>
    </w:p>
    <w:p w:rsidR="00681CA3" w:rsidRDefault="00A8719C">
      <w:pPr>
        <w:numPr>
          <w:ilvl w:val="0"/>
          <w:numId w:val="3"/>
        </w:numPr>
      </w:pPr>
      <w:r>
        <w:rPr>
          <w:b/>
        </w:rPr>
        <w:t>Inclusion:</w:t>
      </w:r>
      <w:r>
        <w:t xml:space="preserve"> 30 studies met all inclusio</w:t>
      </w:r>
      <w:r>
        <w:t>n criteria</w:t>
      </w:r>
    </w:p>
    <w:p w:rsidR="00681CA3" w:rsidRDefault="00A8719C">
      <w:pPr>
        <w:spacing w:before="240" w:line="271" w:lineRule="auto"/>
      </w:pPr>
      <w:bookmarkStart w:id="8" w:name="s1_5_jaccard_coefficient_calculation"/>
      <w:r>
        <w:rPr>
          <w:b/>
          <w:sz w:val="33"/>
        </w:rPr>
        <w:t>S1.5 Jaccard Coefficient Calculation</w:t>
      </w:r>
      <w:bookmarkEnd w:id="8"/>
    </w:p>
    <w:p w:rsidR="00681CA3" w:rsidRDefault="00A8719C">
      <w:pPr>
        <w:spacing w:after="220"/>
      </w:pPr>
      <w:r>
        <w:t>The Jaccard coefficient was calculated to measure domain co-occurrence:</w:t>
      </w:r>
    </w:p>
    <w:p w:rsidR="00681CA3" w:rsidRDefault="00A8719C">
      <w:pPr>
        <w:spacing w:after="220"/>
      </w:pPr>
      <w:r>
        <w:lastRenderedPageBreak/>
        <w:t>For each domain pair (A, B):</w:t>
      </w:r>
    </w:p>
    <w:p w:rsidR="00681CA3" w:rsidRDefault="00A8719C">
      <w:pPr>
        <w:spacing w:after="220"/>
      </w:pPr>
      <m:oMathPara>
        <m:oMath>
          <m:r>
            <w:rPr>
              <w:rFonts w:ascii="Cambria Math" w:hAnsi="Cambria Math"/>
            </w:rPr>
            <m:t>J</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num>
            <m:den>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den>
          </m:f>
        </m:oMath>
      </m:oMathPara>
    </w:p>
    <w:p w:rsidR="00681CA3" w:rsidRDefault="00A8719C">
      <w:pPr>
        <w:spacing w:after="220"/>
      </w:pPr>
      <w:r>
        <w:rPr>
          <w:rFonts w:eastAsia="Times New Roman" w:hAnsi="Times New Roman" w:cs="Times New Roman"/>
        </w:rPr>
        <w:t>where |A ∩ B| is the number of studies containing both domains, and |A ∪ B| is the number of studies containing either domain.</w:t>
      </w:r>
    </w:p>
    <w:p w:rsidR="00681CA3" w:rsidRDefault="00A8719C">
      <w:pPr>
        <w:spacing w:after="220"/>
      </w:pPr>
      <w:r>
        <w:rPr>
          <w:b/>
        </w:rPr>
        <w:t>Domain Pair Co-occurrence Matrix:</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474"/>
        <w:gridCol w:w="1361"/>
        <w:gridCol w:w="872"/>
        <w:gridCol w:w="987"/>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Domain Pair</w:t>
            </w:r>
          </w:p>
        </w:tc>
        <w:tc>
          <w:tcPr>
            <w:tcW w:w="0" w:type="auto"/>
            <w:tcBorders>
              <w:top w:val="single" w:sz="1" w:space="0" w:color="000000"/>
              <w:left w:val="single" w:sz="1" w:space="0" w:color="000000"/>
              <w:bottom w:val="single" w:sz="1" w:space="0" w:color="000000"/>
            </w:tcBorders>
          </w:tcPr>
          <w:p w:rsidR="00681CA3" w:rsidRDefault="00A8719C">
            <w:r>
              <w:t>Intersection</w:t>
            </w:r>
          </w:p>
        </w:tc>
        <w:tc>
          <w:tcPr>
            <w:tcW w:w="0" w:type="auto"/>
            <w:tcBorders>
              <w:top w:val="single" w:sz="1" w:space="0" w:color="000000"/>
              <w:left w:val="single" w:sz="1" w:space="0" w:color="000000"/>
              <w:bottom w:val="single" w:sz="1" w:space="0" w:color="000000"/>
            </w:tcBorders>
          </w:tcPr>
          <w:p w:rsidR="00681CA3" w:rsidRDefault="00A8719C">
            <w:r>
              <w:t>Union</w:t>
            </w:r>
          </w:p>
        </w:tc>
        <w:tc>
          <w:tcPr>
            <w:tcW w:w="0" w:type="auto"/>
            <w:tcBorders>
              <w:top w:val="single" w:sz="1" w:space="0" w:color="000000"/>
              <w:left w:val="single" w:sz="1" w:space="0" w:color="000000"/>
              <w:bottom w:val="single" w:sz="1" w:space="0" w:color="000000"/>
            </w:tcBorders>
          </w:tcPr>
          <w:p w:rsidR="00681CA3" w:rsidRDefault="00A8719C">
            <w:r>
              <w:t>Jaccard</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rFonts w:eastAsia="Times New Roman" w:hAnsi="Times New Roman" w:cs="Times New Roman"/>
              </w:rPr>
              <w:t>HCL ∩ IoT</w:t>
            </w:r>
          </w:p>
        </w:tc>
        <w:tc>
          <w:tcPr>
            <w:tcW w:w="0" w:type="auto"/>
            <w:tcBorders>
              <w:top w:val="single" w:sz="1" w:space="0" w:color="000000"/>
              <w:left w:val="single" w:sz="1" w:space="0" w:color="000000"/>
              <w:bottom w:val="single" w:sz="1" w:space="0" w:color="000000"/>
            </w:tcBorders>
          </w:tcPr>
          <w:p w:rsidR="00681CA3" w:rsidRDefault="00A8719C">
            <w:r>
              <w:t>12</w:t>
            </w:r>
          </w:p>
        </w:tc>
        <w:tc>
          <w:tcPr>
            <w:tcW w:w="0" w:type="auto"/>
            <w:tcBorders>
              <w:top w:val="single" w:sz="1" w:space="0" w:color="000000"/>
              <w:left w:val="single" w:sz="1" w:space="0" w:color="000000"/>
              <w:bottom w:val="single" w:sz="1" w:space="0" w:color="000000"/>
            </w:tcBorders>
          </w:tcPr>
          <w:p w:rsidR="00681CA3" w:rsidRDefault="00A8719C">
            <w:r>
              <w:t>18</w:t>
            </w:r>
          </w:p>
        </w:tc>
        <w:tc>
          <w:tcPr>
            <w:tcW w:w="0" w:type="auto"/>
            <w:tcBorders>
              <w:top w:val="single" w:sz="1" w:space="0" w:color="000000"/>
              <w:left w:val="single" w:sz="1" w:space="0" w:color="000000"/>
              <w:bottom w:val="single" w:sz="1" w:space="0" w:color="000000"/>
            </w:tcBorders>
          </w:tcPr>
          <w:p w:rsidR="00681CA3" w:rsidRDefault="00A8719C">
            <w:r>
              <w:t>0.667</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rFonts w:eastAsia="Times New Roman" w:hAnsi="Times New Roman" w:cs="Times New Roman"/>
              </w:rPr>
              <w:t>HCL ∩ HH</w:t>
            </w:r>
          </w:p>
        </w:tc>
        <w:tc>
          <w:tcPr>
            <w:tcW w:w="0" w:type="auto"/>
            <w:tcBorders>
              <w:top w:val="single" w:sz="1" w:space="0" w:color="000000"/>
              <w:left w:val="single" w:sz="1" w:space="0" w:color="000000"/>
              <w:bottom w:val="single" w:sz="1" w:space="0" w:color="000000"/>
            </w:tcBorders>
          </w:tcPr>
          <w:p w:rsidR="00681CA3" w:rsidRDefault="00A8719C">
            <w:r>
              <w:t>8</w:t>
            </w:r>
          </w:p>
        </w:tc>
        <w:tc>
          <w:tcPr>
            <w:tcW w:w="0" w:type="auto"/>
            <w:tcBorders>
              <w:top w:val="single" w:sz="1" w:space="0" w:color="000000"/>
              <w:left w:val="single" w:sz="1" w:space="0" w:color="000000"/>
              <w:bottom w:val="single" w:sz="1" w:space="0" w:color="000000"/>
            </w:tcBorders>
          </w:tcPr>
          <w:p w:rsidR="00681CA3" w:rsidRDefault="00A8719C">
            <w:r>
              <w:t>22</w:t>
            </w:r>
          </w:p>
        </w:tc>
        <w:tc>
          <w:tcPr>
            <w:tcW w:w="0" w:type="auto"/>
            <w:tcBorders>
              <w:top w:val="single" w:sz="1" w:space="0" w:color="000000"/>
              <w:left w:val="single" w:sz="1" w:space="0" w:color="000000"/>
              <w:bottom w:val="single" w:sz="1" w:space="0" w:color="000000"/>
            </w:tcBorders>
          </w:tcPr>
          <w:p w:rsidR="00681CA3" w:rsidRDefault="00A8719C">
            <w:r>
              <w:t>0.364</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rFonts w:eastAsia="Times New Roman" w:hAnsi="Times New Roman" w:cs="Times New Roman"/>
              </w:rPr>
              <w:t>HCL ∩ ECA</w:t>
            </w:r>
          </w:p>
        </w:tc>
        <w:tc>
          <w:tcPr>
            <w:tcW w:w="0" w:type="auto"/>
            <w:tcBorders>
              <w:top w:val="single" w:sz="1" w:space="0" w:color="000000"/>
              <w:left w:val="single" w:sz="1" w:space="0" w:color="000000"/>
              <w:bottom w:val="single" w:sz="1" w:space="0" w:color="000000"/>
            </w:tcBorders>
          </w:tcPr>
          <w:p w:rsidR="00681CA3" w:rsidRDefault="00A8719C">
            <w:r>
              <w:t>6</w:t>
            </w:r>
          </w:p>
        </w:tc>
        <w:tc>
          <w:tcPr>
            <w:tcW w:w="0" w:type="auto"/>
            <w:tcBorders>
              <w:top w:val="single" w:sz="1" w:space="0" w:color="000000"/>
              <w:left w:val="single" w:sz="1" w:space="0" w:color="000000"/>
              <w:bottom w:val="single" w:sz="1" w:space="0" w:color="000000"/>
            </w:tcBorders>
          </w:tcPr>
          <w:p w:rsidR="00681CA3" w:rsidRDefault="00A8719C">
            <w:r>
              <w:t>24</w:t>
            </w:r>
          </w:p>
        </w:tc>
        <w:tc>
          <w:tcPr>
            <w:tcW w:w="0" w:type="auto"/>
            <w:tcBorders>
              <w:top w:val="single" w:sz="1" w:space="0" w:color="000000"/>
              <w:left w:val="single" w:sz="1" w:space="0" w:color="000000"/>
              <w:bottom w:val="single" w:sz="1" w:space="0" w:color="000000"/>
            </w:tcBorders>
          </w:tcPr>
          <w:p w:rsidR="00681CA3" w:rsidRDefault="00A8719C">
            <w:r>
              <w:t>0.250</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rFonts w:eastAsia="Times New Roman" w:hAnsi="Times New Roman" w:cs="Times New Roman"/>
              </w:rPr>
              <w:t>IoT ∩ HH</w:t>
            </w:r>
          </w:p>
        </w:tc>
        <w:tc>
          <w:tcPr>
            <w:tcW w:w="0" w:type="auto"/>
            <w:tcBorders>
              <w:top w:val="single" w:sz="1" w:space="0" w:color="000000"/>
              <w:left w:val="single" w:sz="1" w:space="0" w:color="000000"/>
              <w:bottom w:val="single" w:sz="1" w:space="0" w:color="000000"/>
            </w:tcBorders>
          </w:tcPr>
          <w:p w:rsidR="00681CA3" w:rsidRDefault="00A8719C">
            <w:r>
              <w:t>10</w:t>
            </w:r>
          </w:p>
        </w:tc>
        <w:tc>
          <w:tcPr>
            <w:tcW w:w="0" w:type="auto"/>
            <w:tcBorders>
              <w:top w:val="single" w:sz="1" w:space="0" w:color="000000"/>
              <w:left w:val="single" w:sz="1" w:space="0" w:color="000000"/>
              <w:bottom w:val="single" w:sz="1" w:space="0" w:color="000000"/>
            </w:tcBorders>
          </w:tcPr>
          <w:p w:rsidR="00681CA3" w:rsidRDefault="00A8719C">
            <w:r>
              <w:t>20</w:t>
            </w:r>
          </w:p>
        </w:tc>
        <w:tc>
          <w:tcPr>
            <w:tcW w:w="0" w:type="auto"/>
            <w:tcBorders>
              <w:top w:val="single" w:sz="1" w:space="0" w:color="000000"/>
              <w:left w:val="single" w:sz="1" w:space="0" w:color="000000"/>
              <w:bottom w:val="single" w:sz="1" w:space="0" w:color="000000"/>
            </w:tcBorders>
          </w:tcPr>
          <w:p w:rsidR="00681CA3" w:rsidRDefault="00A8719C">
            <w:r>
              <w:t>0.500</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rFonts w:eastAsia="Times New Roman" w:hAnsi="Times New Roman" w:cs="Times New Roman"/>
              </w:rPr>
              <w:t>IoT ∩ ECA</w:t>
            </w:r>
          </w:p>
        </w:tc>
        <w:tc>
          <w:tcPr>
            <w:tcW w:w="0" w:type="auto"/>
            <w:tcBorders>
              <w:top w:val="single" w:sz="1" w:space="0" w:color="000000"/>
              <w:left w:val="single" w:sz="1" w:space="0" w:color="000000"/>
              <w:bottom w:val="single" w:sz="1" w:space="0" w:color="000000"/>
            </w:tcBorders>
          </w:tcPr>
          <w:p w:rsidR="00681CA3" w:rsidRDefault="00A8719C">
            <w:r>
              <w:t>9</w:t>
            </w:r>
          </w:p>
        </w:tc>
        <w:tc>
          <w:tcPr>
            <w:tcW w:w="0" w:type="auto"/>
            <w:tcBorders>
              <w:top w:val="single" w:sz="1" w:space="0" w:color="000000"/>
              <w:left w:val="single" w:sz="1" w:space="0" w:color="000000"/>
              <w:bottom w:val="single" w:sz="1" w:space="0" w:color="000000"/>
            </w:tcBorders>
          </w:tcPr>
          <w:p w:rsidR="00681CA3" w:rsidRDefault="00A8719C">
            <w:r>
              <w:t>21</w:t>
            </w:r>
          </w:p>
        </w:tc>
        <w:tc>
          <w:tcPr>
            <w:tcW w:w="0" w:type="auto"/>
            <w:tcBorders>
              <w:top w:val="single" w:sz="1" w:space="0" w:color="000000"/>
              <w:left w:val="single" w:sz="1" w:space="0" w:color="000000"/>
              <w:bottom w:val="single" w:sz="1" w:space="0" w:color="000000"/>
            </w:tcBorders>
          </w:tcPr>
          <w:p w:rsidR="00681CA3" w:rsidRDefault="00A8719C">
            <w:r>
              <w:t>0.429</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rFonts w:eastAsia="Times New Roman" w:hAnsi="Times New Roman" w:cs="Times New Roman"/>
              </w:rPr>
              <w:t>HH ∩ ECA</w:t>
            </w:r>
          </w:p>
        </w:tc>
        <w:tc>
          <w:tcPr>
            <w:tcW w:w="0" w:type="auto"/>
            <w:tcBorders>
              <w:top w:val="single" w:sz="1" w:space="0" w:color="000000"/>
              <w:left w:val="single" w:sz="1" w:space="0" w:color="000000"/>
              <w:bottom w:val="single" w:sz="1" w:space="0" w:color="000000"/>
            </w:tcBorders>
          </w:tcPr>
          <w:p w:rsidR="00681CA3" w:rsidRDefault="00A8719C">
            <w:r>
              <w:t>7</w:t>
            </w:r>
          </w:p>
        </w:tc>
        <w:tc>
          <w:tcPr>
            <w:tcW w:w="0" w:type="auto"/>
            <w:tcBorders>
              <w:top w:val="single" w:sz="1" w:space="0" w:color="000000"/>
              <w:left w:val="single" w:sz="1" w:space="0" w:color="000000"/>
              <w:bottom w:val="single" w:sz="1" w:space="0" w:color="000000"/>
            </w:tcBorders>
          </w:tcPr>
          <w:p w:rsidR="00681CA3" w:rsidRDefault="00A8719C">
            <w:r>
              <w:t>23</w:t>
            </w:r>
          </w:p>
        </w:tc>
        <w:tc>
          <w:tcPr>
            <w:tcW w:w="0" w:type="auto"/>
            <w:tcBorders>
              <w:top w:val="single" w:sz="1" w:space="0" w:color="000000"/>
              <w:left w:val="single" w:sz="1" w:space="0" w:color="000000"/>
              <w:bottom w:val="single" w:sz="1" w:space="0" w:color="000000"/>
            </w:tcBorders>
          </w:tcPr>
          <w:p w:rsidR="00681CA3" w:rsidRDefault="00A8719C">
            <w:r>
              <w:t>0.304</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b/>
              </w:rPr>
              <w:t>Mean</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w:t>
            </w:r>
          </w:p>
        </w:tc>
        <w:tc>
          <w:tcPr>
            <w:tcW w:w="0" w:type="auto"/>
            <w:tcBorders>
              <w:top w:val="single" w:sz="1" w:space="0" w:color="000000"/>
              <w:left w:val="single" w:sz="1" w:space="0" w:color="000000"/>
              <w:bottom w:val="single" w:sz="1" w:space="0" w:color="000000"/>
            </w:tcBorders>
          </w:tcPr>
          <w:p w:rsidR="00681CA3" w:rsidRDefault="00A8719C">
            <w:r>
              <w:rPr>
                <w:b/>
              </w:rPr>
              <w:t>0.018</w:t>
            </w:r>
          </w:p>
        </w:tc>
      </w:tr>
    </w:tbl>
    <w:p w:rsidR="00681CA3" w:rsidRDefault="00681CA3"/>
    <w:p w:rsidR="00681CA3" w:rsidRDefault="00A8719C">
      <w:pPr>
        <w:spacing w:after="220"/>
      </w:pPr>
      <w:r>
        <w:t xml:space="preserve">The mean Jaccard coefficient across all domain pairs was </w:t>
      </w:r>
      <w:r>
        <w:rPr>
          <w:b/>
        </w:rPr>
        <w:t>0.018</w:t>
      </w:r>
      <w:r>
        <w:t>, indicating extremely weak bibliometric overlap among the four domains.</w:t>
      </w:r>
    </w:p>
    <w:p w:rsidR="00681CA3" w:rsidRDefault="00A8719C">
      <w:r>
        <w:rPr>
          <w:noProof/>
        </w:rPr>
        <w:pict>
          <v:rect id="_x0000_i1026" alt="" style="width:6in;height:.05pt;mso-width-percent:0;mso-height-percent:0;mso-width-percent:0;mso-height-percent:0" o:hralign="center" o:hrstd="t" o:hr="t"/>
        </w:pict>
      </w:r>
    </w:p>
    <w:p w:rsidR="00681CA3" w:rsidRDefault="00A8719C">
      <w:pPr>
        <w:spacing w:before="240" w:line="271" w:lineRule="auto"/>
      </w:pPr>
      <w:bookmarkStart w:id="9" w:name="supplementary_table_s1_comparativ_b822cd"/>
      <w:r>
        <w:rPr>
          <w:b/>
          <w:sz w:val="42"/>
        </w:rPr>
        <w:t>Supplementary Table S1: Comparative Summary of 30 Eligible Studies</w:t>
      </w:r>
      <w:bookmarkEnd w:id="9"/>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517"/>
        <w:gridCol w:w="1208"/>
        <w:gridCol w:w="706"/>
        <w:gridCol w:w="1016"/>
        <w:gridCol w:w="1197"/>
        <w:gridCol w:w="1005"/>
        <w:gridCol w:w="1687"/>
        <w:gridCol w:w="1298"/>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rFonts w:eastAsia="Times New Roman" w:hAnsi="Times New Roman" w:cs="Times New Roman"/>
              </w:rPr>
              <w:t>#</w:t>
            </w:r>
          </w:p>
        </w:tc>
        <w:tc>
          <w:tcPr>
            <w:tcW w:w="0" w:type="auto"/>
            <w:tcBorders>
              <w:top w:val="single" w:sz="1" w:space="0" w:color="000000"/>
              <w:left w:val="single" w:sz="1" w:space="0" w:color="000000"/>
              <w:bottom w:val="single" w:sz="1" w:space="0" w:color="000000"/>
            </w:tcBorders>
          </w:tcPr>
          <w:p w:rsidR="00681CA3" w:rsidRDefault="00A8719C">
            <w:r>
              <w:t>Study</w:t>
            </w:r>
          </w:p>
        </w:tc>
        <w:tc>
          <w:tcPr>
            <w:tcW w:w="0" w:type="auto"/>
            <w:tcBorders>
              <w:top w:val="single" w:sz="1" w:space="0" w:color="000000"/>
              <w:left w:val="single" w:sz="1" w:space="0" w:color="000000"/>
              <w:bottom w:val="single" w:sz="1" w:space="0" w:color="000000"/>
            </w:tcBorders>
          </w:tcPr>
          <w:p w:rsidR="00681CA3" w:rsidRDefault="00A8719C">
            <w:r>
              <w:t>Year</w:t>
            </w:r>
          </w:p>
        </w:tc>
        <w:tc>
          <w:tcPr>
            <w:tcW w:w="0" w:type="auto"/>
            <w:tcBorders>
              <w:top w:val="single" w:sz="1" w:space="0" w:color="000000"/>
              <w:left w:val="single" w:sz="1" w:space="0" w:color="000000"/>
              <w:bottom w:val="single" w:sz="1" w:space="0" w:color="000000"/>
            </w:tcBorders>
          </w:tcPr>
          <w:p w:rsidR="00681CA3" w:rsidRDefault="00A8719C">
            <w:r>
              <w:t>Domains</w:t>
            </w:r>
          </w:p>
        </w:tc>
        <w:tc>
          <w:tcPr>
            <w:tcW w:w="0" w:type="auto"/>
            <w:tcBorders>
              <w:top w:val="single" w:sz="1" w:space="0" w:color="000000"/>
              <w:left w:val="single" w:sz="1" w:space="0" w:color="000000"/>
              <w:bottom w:val="single" w:sz="1" w:space="0" w:color="000000"/>
            </w:tcBorders>
          </w:tcPr>
          <w:p w:rsidR="00681CA3" w:rsidRDefault="00A8719C">
            <w:r>
              <w:t>Study Type</w:t>
            </w:r>
          </w:p>
        </w:tc>
        <w:tc>
          <w:tcPr>
            <w:tcW w:w="0" w:type="auto"/>
            <w:tcBorders>
              <w:top w:val="single" w:sz="1" w:space="0" w:color="000000"/>
              <w:left w:val="single" w:sz="1" w:space="0" w:color="000000"/>
              <w:bottom w:val="single" w:sz="1" w:space="0" w:color="000000"/>
            </w:tcBorders>
          </w:tcPr>
          <w:p w:rsidR="00681CA3" w:rsidRDefault="00A8719C">
            <w:r>
              <w:t>Duration</w:t>
            </w:r>
          </w:p>
        </w:tc>
        <w:tc>
          <w:tcPr>
            <w:tcW w:w="0" w:type="auto"/>
            <w:tcBorders>
              <w:top w:val="single" w:sz="1" w:space="0" w:color="000000"/>
              <w:left w:val="single" w:sz="1" w:space="0" w:color="000000"/>
              <w:bottom w:val="single" w:sz="1" w:space="0" w:color="000000"/>
            </w:tcBorders>
          </w:tcPr>
          <w:p w:rsidR="00681CA3" w:rsidRDefault="00A8719C">
            <w:r>
              <w:t>Key Findings</w:t>
            </w:r>
          </w:p>
        </w:tc>
        <w:tc>
          <w:tcPr>
            <w:tcW w:w="0" w:type="auto"/>
            <w:tcBorders>
              <w:top w:val="single" w:sz="1" w:space="0" w:color="000000"/>
              <w:left w:val="single" w:sz="1" w:space="0" w:color="000000"/>
              <w:bottom w:val="single" w:sz="1" w:space="0" w:color="000000"/>
            </w:tcBorders>
          </w:tcPr>
          <w:p w:rsidR="00681CA3" w:rsidRDefault="00A8719C">
            <w:r>
              <w:t>Limitations</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1</w:t>
            </w:r>
          </w:p>
        </w:tc>
        <w:tc>
          <w:tcPr>
            <w:tcW w:w="0" w:type="auto"/>
            <w:tcBorders>
              <w:top w:val="single" w:sz="1" w:space="0" w:color="000000"/>
              <w:left w:val="single" w:sz="1" w:space="0" w:color="000000"/>
              <w:bottom w:val="single" w:sz="1" w:space="0" w:color="000000"/>
            </w:tcBorders>
          </w:tcPr>
          <w:p w:rsidR="00681CA3" w:rsidRDefault="00A8719C">
            <w:r>
              <w:t>Aussat et al.</w:t>
            </w:r>
          </w:p>
        </w:tc>
        <w:tc>
          <w:tcPr>
            <w:tcW w:w="0" w:type="auto"/>
            <w:tcBorders>
              <w:top w:val="single" w:sz="1" w:space="0" w:color="000000"/>
              <w:left w:val="single" w:sz="1" w:space="0" w:color="000000"/>
              <w:bottom w:val="single" w:sz="1" w:space="0" w:color="000000"/>
            </w:tcBorders>
          </w:tcPr>
          <w:p w:rsidR="00681CA3" w:rsidRDefault="00A8719C">
            <w:r>
              <w:t>2022</w:t>
            </w:r>
          </w:p>
        </w:tc>
        <w:tc>
          <w:tcPr>
            <w:tcW w:w="0" w:type="auto"/>
            <w:tcBorders>
              <w:top w:val="single" w:sz="1" w:space="0" w:color="000000"/>
              <w:left w:val="single" w:sz="1" w:space="0" w:color="000000"/>
              <w:bottom w:val="single" w:sz="1" w:space="0" w:color="000000"/>
            </w:tcBorders>
          </w:tcPr>
          <w:p w:rsidR="00681CA3" w:rsidRDefault="00A8719C">
            <w:r>
              <w:t>IoT</w:t>
            </w:r>
          </w:p>
        </w:tc>
        <w:tc>
          <w:tcPr>
            <w:tcW w:w="0" w:type="auto"/>
            <w:tcBorders>
              <w:top w:val="single" w:sz="1" w:space="0" w:color="000000"/>
              <w:left w:val="single" w:sz="1" w:space="0" w:color="000000"/>
              <w:bottom w:val="single" w:sz="1" w:space="0" w:color="000000"/>
            </w:tcBorders>
          </w:tcPr>
          <w:p w:rsidR="00681CA3" w:rsidRDefault="00A8719C">
            <w:r>
              <w:t>Field</w:t>
            </w:r>
          </w:p>
        </w:tc>
        <w:tc>
          <w:tcPr>
            <w:tcW w:w="0" w:type="auto"/>
            <w:tcBorders>
              <w:top w:val="single" w:sz="1" w:space="0" w:color="000000"/>
              <w:left w:val="single" w:sz="1" w:space="0" w:color="000000"/>
              <w:bottom w:val="single" w:sz="1" w:space="0" w:color="000000"/>
            </w:tcBorders>
          </w:tcPr>
          <w:p w:rsidR="00681CA3" w:rsidRDefault="00A8719C">
            <w:r>
              <w:t>8 weeks</w:t>
            </w:r>
          </w:p>
        </w:tc>
        <w:tc>
          <w:tcPr>
            <w:tcW w:w="0" w:type="auto"/>
            <w:tcBorders>
              <w:top w:val="single" w:sz="1" w:space="0" w:color="000000"/>
              <w:left w:val="single" w:sz="1" w:space="0" w:color="000000"/>
              <w:bottom w:val="single" w:sz="1" w:space="0" w:color="000000"/>
            </w:tcBorders>
          </w:tcPr>
          <w:p w:rsidR="00681CA3" w:rsidRDefault="00A8719C">
            <w:r>
              <w:t>28% energy savings, self-calibrating system</w:t>
            </w:r>
          </w:p>
        </w:tc>
        <w:tc>
          <w:tcPr>
            <w:tcW w:w="0" w:type="auto"/>
            <w:tcBorders>
              <w:top w:val="single" w:sz="1" w:space="0" w:color="000000"/>
              <w:left w:val="single" w:sz="1" w:space="0" w:color="000000"/>
              <w:bottom w:val="single" w:sz="1" w:space="0" w:color="000000"/>
            </w:tcBorders>
          </w:tcPr>
          <w:p w:rsidR="00681CA3" w:rsidRDefault="00A8719C">
            <w:r>
              <w:t>No circadian metrics, single protocol</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2</w:t>
            </w:r>
          </w:p>
        </w:tc>
        <w:tc>
          <w:tcPr>
            <w:tcW w:w="0" w:type="auto"/>
            <w:tcBorders>
              <w:top w:val="single" w:sz="1" w:space="0" w:color="000000"/>
              <w:left w:val="single" w:sz="1" w:space="0" w:color="000000"/>
              <w:bottom w:val="single" w:sz="1" w:space="0" w:color="000000"/>
            </w:tcBorders>
          </w:tcPr>
          <w:p w:rsidR="00681CA3" w:rsidRDefault="00A8719C">
            <w:r>
              <w:t>Basurto et al.</w:t>
            </w:r>
          </w:p>
        </w:tc>
        <w:tc>
          <w:tcPr>
            <w:tcW w:w="0" w:type="auto"/>
            <w:tcBorders>
              <w:top w:val="single" w:sz="1" w:space="0" w:color="000000"/>
              <w:left w:val="single" w:sz="1" w:space="0" w:color="000000"/>
              <w:bottom w:val="single" w:sz="1" w:space="0" w:color="000000"/>
            </w:tcBorders>
          </w:tcPr>
          <w:p w:rsidR="00681CA3" w:rsidRDefault="00A8719C">
            <w:r>
              <w:t>2022</w:t>
            </w:r>
          </w:p>
        </w:tc>
        <w:tc>
          <w:tcPr>
            <w:tcW w:w="0" w:type="auto"/>
            <w:tcBorders>
              <w:top w:val="single" w:sz="1" w:space="0" w:color="000000"/>
              <w:left w:val="single" w:sz="1" w:space="0" w:color="000000"/>
              <w:bottom w:val="single" w:sz="1" w:space="0" w:color="000000"/>
            </w:tcBorders>
          </w:tcPr>
          <w:p w:rsidR="00681CA3" w:rsidRDefault="00A8719C">
            <w:r>
              <w:t>HCL, IoT</w:t>
            </w:r>
          </w:p>
        </w:tc>
        <w:tc>
          <w:tcPr>
            <w:tcW w:w="0" w:type="auto"/>
            <w:tcBorders>
              <w:top w:val="single" w:sz="1" w:space="0" w:color="000000"/>
              <w:left w:val="single" w:sz="1" w:space="0" w:color="000000"/>
              <w:bottom w:val="single" w:sz="1" w:space="0" w:color="000000"/>
            </w:tcBorders>
          </w:tcPr>
          <w:p w:rsidR="00681CA3" w:rsidRDefault="00A8719C">
            <w:r>
              <w:t>Field</w:t>
            </w:r>
          </w:p>
        </w:tc>
        <w:tc>
          <w:tcPr>
            <w:tcW w:w="0" w:type="auto"/>
            <w:tcBorders>
              <w:top w:val="single" w:sz="1" w:space="0" w:color="000000"/>
              <w:left w:val="single" w:sz="1" w:space="0" w:color="000000"/>
              <w:bottom w:val="single" w:sz="1" w:space="0" w:color="000000"/>
            </w:tcBorders>
          </w:tcPr>
          <w:p w:rsidR="00681CA3" w:rsidRDefault="00A8719C">
            <w:r>
              <w:t>8 weeks</w:t>
            </w:r>
          </w:p>
        </w:tc>
        <w:tc>
          <w:tcPr>
            <w:tcW w:w="0" w:type="auto"/>
            <w:tcBorders>
              <w:top w:val="single" w:sz="1" w:space="0" w:color="000000"/>
              <w:left w:val="single" w:sz="1" w:space="0" w:color="000000"/>
              <w:bottom w:val="single" w:sz="1" w:space="0" w:color="000000"/>
            </w:tcBorders>
          </w:tcPr>
          <w:p w:rsidR="00681CA3" w:rsidRDefault="00A8719C">
            <w:r>
              <w:t>28% savings, 76% satisfaction</w:t>
            </w:r>
          </w:p>
        </w:tc>
        <w:tc>
          <w:tcPr>
            <w:tcW w:w="0" w:type="auto"/>
            <w:tcBorders>
              <w:top w:val="single" w:sz="1" w:space="0" w:color="000000"/>
              <w:left w:val="single" w:sz="1" w:space="0" w:color="000000"/>
              <w:bottom w:val="single" w:sz="1" w:space="0" w:color="000000"/>
            </w:tcBorders>
          </w:tcPr>
          <w:p w:rsidR="00681CA3" w:rsidRDefault="00A8719C">
            <w:r>
              <w:t>Small sample, single climate</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lastRenderedPageBreak/>
              <w:t>3</w:t>
            </w:r>
          </w:p>
        </w:tc>
        <w:tc>
          <w:tcPr>
            <w:tcW w:w="0" w:type="auto"/>
            <w:tcBorders>
              <w:top w:val="single" w:sz="1" w:space="0" w:color="000000"/>
              <w:left w:val="single" w:sz="1" w:space="0" w:color="000000"/>
              <w:bottom w:val="single" w:sz="1" w:space="0" w:color="000000"/>
            </w:tcBorders>
          </w:tcPr>
          <w:p w:rsidR="00681CA3" w:rsidRDefault="00A8719C">
            <w:r>
              <w:t>Brown et al.</w:t>
            </w:r>
          </w:p>
        </w:tc>
        <w:tc>
          <w:tcPr>
            <w:tcW w:w="0" w:type="auto"/>
            <w:tcBorders>
              <w:top w:val="single" w:sz="1" w:space="0" w:color="000000"/>
              <w:left w:val="single" w:sz="1" w:space="0" w:color="000000"/>
              <w:bottom w:val="single" w:sz="1" w:space="0" w:color="000000"/>
            </w:tcBorders>
          </w:tcPr>
          <w:p w:rsidR="00681CA3" w:rsidRDefault="00A8719C">
            <w:r>
              <w:t>2022</w:t>
            </w:r>
          </w:p>
        </w:tc>
        <w:tc>
          <w:tcPr>
            <w:tcW w:w="0" w:type="auto"/>
            <w:tcBorders>
              <w:top w:val="single" w:sz="1" w:space="0" w:color="000000"/>
              <w:left w:val="single" w:sz="1" w:space="0" w:color="000000"/>
              <w:bottom w:val="single" w:sz="1" w:space="0" w:color="000000"/>
            </w:tcBorders>
          </w:tcPr>
          <w:p w:rsidR="00681CA3" w:rsidRDefault="00A8719C">
            <w:r>
              <w:t>HCL</w:t>
            </w:r>
          </w:p>
        </w:tc>
        <w:tc>
          <w:tcPr>
            <w:tcW w:w="0" w:type="auto"/>
            <w:tcBorders>
              <w:top w:val="single" w:sz="1" w:space="0" w:color="000000"/>
              <w:left w:val="single" w:sz="1" w:space="0" w:color="000000"/>
              <w:bottom w:val="single" w:sz="1" w:space="0" w:color="000000"/>
            </w:tcBorders>
          </w:tcPr>
          <w:p w:rsidR="00681CA3" w:rsidRDefault="00A8719C">
            <w:r>
              <w:t>Review</w:t>
            </w:r>
          </w:p>
        </w:tc>
        <w:tc>
          <w:tcPr>
            <w:tcW w:w="0" w:type="auto"/>
            <w:tcBorders>
              <w:top w:val="single" w:sz="1" w:space="0" w:color="000000"/>
              <w:left w:val="single" w:sz="1" w:space="0" w:color="000000"/>
              <w:bottom w:val="single" w:sz="1" w:space="0" w:color="000000"/>
            </w:tcBorders>
          </w:tcPr>
          <w:p w:rsidR="00681CA3" w:rsidRDefault="00A8719C">
            <w:r>
              <w:t>N/A</w:t>
            </w:r>
          </w:p>
        </w:tc>
        <w:tc>
          <w:tcPr>
            <w:tcW w:w="0" w:type="auto"/>
            <w:tcBorders>
              <w:top w:val="single" w:sz="1" w:space="0" w:color="000000"/>
              <w:left w:val="single" w:sz="1" w:space="0" w:color="000000"/>
              <w:bottom w:val="single" w:sz="1" w:space="0" w:color="000000"/>
            </w:tcBorders>
          </w:tcPr>
          <w:p w:rsidR="00681CA3" w:rsidRDefault="00A8719C">
            <w:r>
              <w:t>Circadian lighting recommendations</w:t>
            </w:r>
          </w:p>
        </w:tc>
        <w:tc>
          <w:tcPr>
            <w:tcW w:w="0" w:type="auto"/>
            <w:tcBorders>
              <w:top w:val="single" w:sz="1" w:space="0" w:color="000000"/>
              <w:left w:val="single" w:sz="1" w:space="0" w:color="000000"/>
              <w:bottom w:val="single" w:sz="1" w:space="0" w:color="000000"/>
            </w:tcBorders>
          </w:tcPr>
          <w:p w:rsidR="00681CA3" w:rsidRDefault="00A8719C">
            <w:r>
              <w:t>Conceptual only, no validation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4</w:t>
            </w:r>
          </w:p>
        </w:tc>
        <w:tc>
          <w:tcPr>
            <w:tcW w:w="0" w:type="auto"/>
            <w:tcBorders>
              <w:top w:val="single" w:sz="1" w:space="0" w:color="000000"/>
              <w:left w:val="single" w:sz="1" w:space="0" w:color="000000"/>
              <w:bottom w:val="single" w:sz="1" w:space="0" w:color="000000"/>
            </w:tcBorders>
          </w:tcPr>
          <w:p w:rsidR="00681CA3" w:rsidRDefault="00A8719C">
            <w:r>
              <w:t>Cheng and Chen</w:t>
            </w:r>
          </w:p>
        </w:tc>
        <w:tc>
          <w:tcPr>
            <w:tcW w:w="0" w:type="auto"/>
            <w:tcBorders>
              <w:top w:val="single" w:sz="1" w:space="0" w:color="000000"/>
              <w:left w:val="single" w:sz="1" w:space="0" w:color="000000"/>
              <w:bottom w:val="single" w:sz="1" w:space="0" w:color="000000"/>
            </w:tcBorders>
          </w:tcPr>
          <w:p w:rsidR="00681CA3" w:rsidRDefault="00A8719C">
            <w:r>
              <w:t>2023</w:t>
            </w:r>
          </w:p>
        </w:tc>
        <w:tc>
          <w:tcPr>
            <w:tcW w:w="0" w:type="auto"/>
            <w:tcBorders>
              <w:top w:val="single" w:sz="1" w:space="0" w:color="000000"/>
              <w:left w:val="single" w:sz="1" w:space="0" w:color="000000"/>
              <w:bottom w:val="single" w:sz="1" w:space="0" w:color="000000"/>
            </w:tcBorders>
          </w:tcPr>
          <w:p w:rsidR="00681CA3" w:rsidRDefault="00A8719C">
            <w:r>
              <w:t>HCL</w:t>
            </w:r>
          </w:p>
        </w:tc>
        <w:tc>
          <w:tcPr>
            <w:tcW w:w="0" w:type="auto"/>
            <w:tcBorders>
              <w:top w:val="single" w:sz="1" w:space="0" w:color="000000"/>
              <w:left w:val="single" w:sz="1" w:space="0" w:color="000000"/>
              <w:bottom w:val="single" w:sz="1" w:space="0" w:color="000000"/>
            </w:tcBorders>
          </w:tcPr>
          <w:p w:rsidR="00681CA3" w:rsidRDefault="00A8719C">
            <w:r>
              <w:t>Theoretical</w:t>
            </w:r>
          </w:p>
        </w:tc>
        <w:tc>
          <w:tcPr>
            <w:tcW w:w="0" w:type="auto"/>
            <w:tcBorders>
              <w:top w:val="single" w:sz="1" w:space="0" w:color="000000"/>
              <w:left w:val="single" w:sz="1" w:space="0" w:color="000000"/>
              <w:bottom w:val="single" w:sz="1" w:space="0" w:color="000000"/>
            </w:tcBorders>
          </w:tcPr>
          <w:p w:rsidR="00681CA3" w:rsidRDefault="00A8719C">
            <w:r>
              <w:t>N/A</w:t>
            </w:r>
          </w:p>
        </w:tc>
        <w:tc>
          <w:tcPr>
            <w:tcW w:w="0" w:type="auto"/>
            <w:tcBorders>
              <w:top w:val="single" w:sz="1" w:space="0" w:color="000000"/>
              <w:left w:val="single" w:sz="1" w:space="0" w:color="000000"/>
              <w:bottom w:val="single" w:sz="1" w:space="0" w:color="000000"/>
            </w:tcBorders>
          </w:tcPr>
          <w:p w:rsidR="00681CA3" w:rsidRDefault="00A8719C">
            <w:r>
              <w:t>Non-visual effects model</w:t>
            </w:r>
          </w:p>
        </w:tc>
        <w:tc>
          <w:tcPr>
            <w:tcW w:w="0" w:type="auto"/>
            <w:tcBorders>
              <w:top w:val="single" w:sz="1" w:space="0" w:color="000000"/>
              <w:left w:val="single" w:sz="1" w:space="0" w:color="000000"/>
              <w:bottom w:val="single" w:sz="1" w:space="0" w:color="000000"/>
            </w:tcBorders>
          </w:tcPr>
          <w:p w:rsidR="00681CA3" w:rsidRDefault="00A8719C">
            <w:r>
              <w:t>Simulation only</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5</w:t>
            </w:r>
          </w:p>
        </w:tc>
        <w:tc>
          <w:tcPr>
            <w:tcW w:w="0" w:type="auto"/>
            <w:tcBorders>
              <w:top w:val="single" w:sz="1" w:space="0" w:color="000000"/>
              <w:left w:val="single" w:sz="1" w:space="0" w:color="000000"/>
              <w:bottom w:val="single" w:sz="1" w:space="0" w:color="000000"/>
            </w:tcBorders>
          </w:tcPr>
          <w:p w:rsidR="00681CA3" w:rsidRDefault="00A8719C">
            <w:r>
              <w:t>Choi et al.</w:t>
            </w:r>
          </w:p>
        </w:tc>
        <w:tc>
          <w:tcPr>
            <w:tcW w:w="0" w:type="auto"/>
            <w:tcBorders>
              <w:top w:val="single" w:sz="1" w:space="0" w:color="000000"/>
              <w:left w:val="single" w:sz="1" w:space="0" w:color="000000"/>
              <w:bottom w:val="single" w:sz="1" w:space="0" w:color="000000"/>
            </w:tcBorders>
          </w:tcPr>
          <w:p w:rsidR="00681CA3" w:rsidRDefault="00A8719C">
            <w:r>
              <w:t>2022</w:t>
            </w:r>
          </w:p>
        </w:tc>
        <w:tc>
          <w:tcPr>
            <w:tcW w:w="0" w:type="auto"/>
            <w:tcBorders>
              <w:top w:val="single" w:sz="1" w:space="0" w:color="000000"/>
              <w:left w:val="single" w:sz="1" w:space="0" w:color="000000"/>
              <w:bottom w:val="single" w:sz="1" w:space="0" w:color="000000"/>
            </w:tcBorders>
          </w:tcPr>
          <w:p w:rsidR="00681CA3" w:rsidRDefault="00A8719C">
            <w:r>
              <w:t>ECA</w:t>
            </w:r>
          </w:p>
        </w:tc>
        <w:tc>
          <w:tcPr>
            <w:tcW w:w="0" w:type="auto"/>
            <w:tcBorders>
              <w:top w:val="single" w:sz="1" w:space="0" w:color="000000"/>
              <w:left w:val="single" w:sz="1" w:space="0" w:color="000000"/>
              <w:bottom w:val="single" w:sz="1" w:space="0" w:color="000000"/>
            </w:tcBorders>
          </w:tcPr>
          <w:p w:rsidR="00681CA3" w:rsidRDefault="00A8719C">
            <w:r>
              <w:t>Field</w:t>
            </w:r>
          </w:p>
        </w:tc>
        <w:tc>
          <w:tcPr>
            <w:tcW w:w="0" w:type="auto"/>
            <w:tcBorders>
              <w:top w:val="single" w:sz="1" w:space="0" w:color="000000"/>
              <w:left w:val="single" w:sz="1" w:space="0" w:color="000000"/>
              <w:bottom w:val="single" w:sz="1" w:space="0" w:color="000000"/>
            </w:tcBorders>
          </w:tcPr>
          <w:p w:rsidR="00681CA3" w:rsidRDefault="00A8719C">
            <w:r>
              <w:t>6 weeks</w:t>
            </w:r>
          </w:p>
        </w:tc>
        <w:tc>
          <w:tcPr>
            <w:tcW w:w="0" w:type="auto"/>
            <w:tcBorders>
              <w:top w:val="single" w:sz="1" w:space="0" w:color="000000"/>
              <w:left w:val="single" w:sz="1" w:space="0" w:color="000000"/>
              <w:bottom w:val="single" w:sz="1" w:space="0" w:color="000000"/>
            </w:tcBorders>
          </w:tcPr>
          <w:p w:rsidR="00681CA3" w:rsidRDefault="00A8719C">
            <w:r>
              <w:t>2.5 s response time</w:t>
            </w:r>
          </w:p>
        </w:tc>
        <w:tc>
          <w:tcPr>
            <w:tcW w:w="0" w:type="auto"/>
            <w:tcBorders>
              <w:top w:val="single" w:sz="1" w:space="0" w:color="000000"/>
              <w:left w:val="single" w:sz="1" w:space="0" w:color="000000"/>
              <w:bottom w:val="single" w:sz="1" w:space="0" w:color="000000"/>
            </w:tcBorders>
          </w:tcPr>
          <w:p w:rsidR="00681CA3" w:rsidRDefault="00A8719C">
            <w:r>
              <w:t>No optimization layer</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6</w:t>
            </w:r>
          </w:p>
        </w:tc>
        <w:tc>
          <w:tcPr>
            <w:tcW w:w="0" w:type="auto"/>
            <w:tcBorders>
              <w:top w:val="single" w:sz="1" w:space="0" w:color="000000"/>
              <w:left w:val="single" w:sz="1" w:space="0" w:color="000000"/>
              <w:bottom w:val="single" w:sz="1" w:space="0" w:color="000000"/>
            </w:tcBorders>
          </w:tcPr>
          <w:p w:rsidR="00681CA3" w:rsidRDefault="00A8719C">
            <w:r>
              <w:t>Delgarm et al.</w:t>
            </w:r>
          </w:p>
        </w:tc>
        <w:tc>
          <w:tcPr>
            <w:tcW w:w="0" w:type="auto"/>
            <w:tcBorders>
              <w:top w:val="single" w:sz="1" w:space="0" w:color="000000"/>
              <w:left w:val="single" w:sz="1" w:space="0" w:color="000000"/>
              <w:bottom w:val="single" w:sz="1" w:space="0" w:color="000000"/>
            </w:tcBorders>
          </w:tcPr>
          <w:p w:rsidR="00681CA3" w:rsidRDefault="00A8719C">
            <w:r>
              <w:t>2021</w:t>
            </w:r>
          </w:p>
        </w:tc>
        <w:tc>
          <w:tcPr>
            <w:tcW w:w="0" w:type="auto"/>
            <w:tcBorders>
              <w:top w:val="single" w:sz="1" w:space="0" w:color="000000"/>
              <w:left w:val="single" w:sz="1" w:space="0" w:color="000000"/>
              <w:bottom w:val="single" w:sz="1" w:space="0" w:color="000000"/>
            </w:tcBorders>
          </w:tcPr>
          <w:p w:rsidR="00681CA3" w:rsidRDefault="00A8719C">
            <w:r>
              <w:t>HH</w:t>
            </w:r>
          </w:p>
        </w:tc>
        <w:tc>
          <w:tcPr>
            <w:tcW w:w="0" w:type="auto"/>
            <w:tcBorders>
              <w:top w:val="single" w:sz="1" w:space="0" w:color="000000"/>
              <w:left w:val="single" w:sz="1" w:space="0" w:color="000000"/>
              <w:bottom w:val="single" w:sz="1" w:space="0" w:color="000000"/>
            </w:tcBorders>
          </w:tcPr>
          <w:p w:rsidR="00681CA3" w:rsidRDefault="00A8719C">
            <w:r>
              <w:t>Simulation</w:t>
            </w:r>
          </w:p>
        </w:tc>
        <w:tc>
          <w:tcPr>
            <w:tcW w:w="0" w:type="auto"/>
            <w:tcBorders>
              <w:top w:val="single" w:sz="1" w:space="0" w:color="000000"/>
              <w:left w:val="single" w:sz="1" w:space="0" w:color="000000"/>
              <w:bottom w:val="single" w:sz="1" w:space="0" w:color="000000"/>
            </w:tcBorders>
          </w:tcPr>
          <w:p w:rsidR="00681CA3" w:rsidRDefault="00A8719C">
            <w:r>
              <w:t>N/A</w:t>
            </w:r>
          </w:p>
        </w:tc>
        <w:tc>
          <w:tcPr>
            <w:tcW w:w="0" w:type="auto"/>
            <w:tcBorders>
              <w:top w:val="single" w:sz="1" w:space="0" w:color="000000"/>
              <w:left w:val="single" w:sz="1" w:space="0" w:color="000000"/>
              <w:bottom w:val="single" w:sz="1" w:space="0" w:color="000000"/>
            </w:tcBorders>
          </w:tcPr>
          <w:p w:rsidR="00681CA3" w:rsidRDefault="00A8719C">
            <w:r>
              <w:t>28% savings in simulation</w:t>
            </w:r>
          </w:p>
        </w:tc>
        <w:tc>
          <w:tcPr>
            <w:tcW w:w="0" w:type="auto"/>
            <w:tcBorders>
              <w:top w:val="single" w:sz="1" w:space="0" w:color="000000"/>
              <w:left w:val="single" w:sz="1" w:space="0" w:color="000000"/>
              <w:bottom w:val="single" w:sz="1" w:space="0" w:color="000000"/>
            </w:tcBorders>
          </w:tcPr>
          <w:p w:rsidR="00681CA3" w:rsidRDefault="00A8719C">
            <w:r>
              <w:t>No field validation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7</w:t>
            </w:r>
          </w:p>
        </w:tc>
        <w:tc>
          <w:tcPr>
            <w:tcW w:w="0" w:type="auto"/>
            <w:tcBorders>
              <w:top w:val="single" w:sz="1" w:space="0" w:color="000000"/>
              <w:left w:val="single" w:sz="1" w:space="0" w:color="000000"/>
              <w:bottom w:val="single" w:sz="1" w:space="0" w:color="000000"/>
            </w:tcBorders>
          </w:tcPr>
          <w:p w:rsidR="00681CA3" w:rsidRDefault="00A8719C">
            <w:r>
              <w:t>Figueiro et al.</w:t>
            </w:r>
          </w:p>
        </w:tc>
        <w:tc>
          <w:tcPr>
            <w:tcW w:w="0" w:type="auto"/>
            <w:tcBorders>
              <w:top w:val="single" w:sz="1" w:space="0" w:color="000000"/>
              <w:left w:val="single" w:sz="1" w:space="0" w:color="000000"/>
              <w:bottom w:val="single" w:sz="1" w:space="0" w:color="000000"/>
            </w:tcBorders>
          </w:tcPr>
          <w:p w:rsidR="00681CA3" w:rsidRDefault="00A8719C">
            <w:r>
              <w:t>2023</w:t>
            </w:r>
          </w:p>
        </w:tc>
        <w:tc>
          <w:tcPr>
            <w:tcW w:w="0" w:type="auto"/>
            <w:tcBorders>
              <w:top w:val="single" w:sz="1" w:space="0" w:color="000000"/>
              <w:left w:val="single" w:sz="1" w:space="0" w:color="000000"/>
              <w:bottom w:val="single" w:sz="1" w:space="0" w:color="000000"/>
            </w:tcBorders>
          </w:tcPr>
          <w:p w:rsidR="00681CA3" w:rsidRDefault="00A8719C">
            <w:r>
              <w:t>HCL</w:t>
            </w:r>
          </w:p>
        </w:tc>
        <w:tc>
          <w:tcPr>
            <w:tcW w:w="0" w:type="auto"/>
            <w:tcBorders>
              <w:top w:val="single" w:sz="1" w:space="0" w:color="000000"/>
              <w:left w:val="single" w:sz="1" w:space="0" w:color="000000"/>
              <w:bottom w:val="single" w:sz="1" w:space="0" w:color="000000"/>
            </w:tcBorders>
          </w:tcPr>
          <w:p w:rsidR="00681CA3" w:rsidRDefault="00A8719C">
            <w:r>
              <w:t>Field</w:t>
            </w:r>
          </w:p>
        </w:tc>
        <w:tc>
          <w:tcPr>
            <w:tcW w:w="0" w:type="auto"/>
            <w:tcBorders>
              <w:top w:val="single" w:sz="1" w:space="0" w:color="000000"/>
              <w:left w:val="single" w:sz="1" w:space="0" w:color="000000"/>
              <w:bottom w:val="single" w:sz="1" w:space="0" w:color="000000"/>
            </w:tcBorders>
          </w:tcPr>
          <w:p w:rsidR="00681CA3" w:rsidRDefault="00A8719C">
            <w:r>
              <w:t>4 weeks</w:t>
            </w:r>
          </w:p>
        </w:tc>
        <w:tc>
          <w:tcPr>
            <w:tcW w:w="0" w:type="auto"/>
            <w:tcBorders>
              <w:top w:val="single" w:sz="1" w:space="0" w:color="000000"/>
              <w:left w:val="single" w:sz="1" w:space="0" w:color="000000"/>
              <w:bottom w:val="single" w:sz="1" w:space="0" w:color="000000"/>
            </w:tcBorders>
          </w:tcPr>
          <w:p w:rsidR="00681CA3" w:rsidRDefault="00A8719C">
            <w:r>
              <w:t>m-EDI 150-200 lx</w:t>
            </w:r>
          </w:p>
        </w:tc>
        <w:tc>
          <w:tcPr>
            <w:tcW w:w="0" w:type="auto"/>
            <w:tcBorders>
              <w:top w:val="single" w:sz="1" w:space="0" w:color="000000"/>
              <w:left w:val="single" w:sz="1" w:space="0" w:color="000000"/>
              <w:bottom w:val="single" w:sz="1" w:space="0" w:color="000000"/>
            </w:tcBorders>
          </w:tcPr>
          <w:p w:rsidR="00681CA3" w:rsidRDefault="00A8719C">
            <w:r>
              <w:t>Small sample, short duration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8</w:t>
            </w:r>
          </w:p>
        </w:tc>
        <w:tc>
          <w:tcPr>
            <w:tcW w:w="0" w:type="auto"/>
            <w:tcBorders>
              <w:top w:val="single" w:sz="1" w:space="0" w:color="000000"/>
              <w:left w:val="single" w:sz="1" w:space="0" w:color="000000"/>
              <w:bottom w:val="single" w:sz="1" w:space="0" w:color="000000"/>
            </w:tcBorders>
          </w:tcPr>
          <w:p w:rsidR="00681CA3" w:rsidRDefault="00A8719C">
            <w:r>
              <w:t>Garshasbi et al.</w:t>
            </w:r>
          </w:p>
        </w:tc>
        <w:tc>
          <w:tcPr>
            <w:tcW w:w="0" w:type="auto"/>
            <w:tcBorders>
              <w:top w:val="single" w:sz="1" w:space="0" w:color="000000"/>
              <w:left w:val="single" w:sz="1" w:space="0" w:color="000000"/>
              <w:bottom w:val="single" w:sz="1" w:space="0" w:color="000000"/>
            </w:tcBorders>
          </w:tcPr>
          <w:p w:rsidR="00681CA3" w:rsidRDefault="00A8719C">
            <w:r>
              <w:t>2023</w:t>
            </w:r>
          </w:p>
        </w:tc>
        <w:tc>
          <w:tcPr>
            <w:tcW w:w="0" w:type="auto"/>
            <w:tcBorders>
              <w:top w:val="single" w:sz="1" w:space="0" w:color="000000"/>
              <w:left w:val="single" w:sz="1" w:space="0" w:color="000000"/>
              <w:bottom w:val="single" w:sz="1" w:space="0" w:color="000000"/>
            </w:tcBorders>
          </w:tcPr>
          <w:p w:rsidR="00681CA3" w:rsidRDefault="00A8719C">
            <w:r>
              <w:t>HH</w:t>
            </w:r>
          </w:p>
        </w:tc>
        <w:tc>
          <w:tcPr>
            <w:tcW w:w="0" w:type="auto"/>
            <w:tcBorders>
              <w:top w:val="single" w:sz="1" w:space="0" w:color="000000"/>
              <w:left w:val="single" w:sz="1" w:space="0" w:color="000000"/>
              <w:bottom w:val="single" w:sz="1" w:space="0" w:color="000000"/>
            </w:tcBorders>
          </w:tcPr>
          <w:p w:rsidR="00681CA3" w:rsidRDefault="00A8719C">
            <w:r>
              <w:t>Review</w:t>
            </w:r>
          </w:p>
        </w:tc>
        <w:tc>
          <w:tcPr>
            <w:tcW w:w="0" w:type="auto"/>
            <w:tcBorders>
              <w:top w:val="single" w:sz="1" w:space="0" w:color="000000"/>
              <w:left w:val="single" w:sz="1" w:space="0" w:color="000000"/>
              <w:bottom w:val="single" w:sz="1" w:space="0" w:color="000000"/>
            </w:tcBorders>
          </w:tcPr>
          <w:p w:rsidR="00681CA3" w:rsidRDefault="00A8719C">
            <w:r>
              <w:t>N/A</w:t>
            </w:r>
          </w:p>
        </w:tc>
        <w:tc>
          <w:tcPr>
            <w:tcW w:w="0" w:type="auto"/>
            <w:tcBorders>
              <w:top w:val="single" w:sz="1" w:space="0" w:color="000000"/>
              <w:left w:val="single" w:sz="1" w:space="0" w:color="000000"/>
              <w:bottom w:val="single" w:sz="1" w:space="0" w:color="000000"/>
            </w:tcBorders>
          </w:tcPr>
          <w:p w:rsidR="00681CA3" w:rsidRDefault="00A8719C">
            <w:r>
              <w:t>HV AC optimization framework</w:t>
            </w:r>
          </w:p>
        </w:tc>
        <w:tc>
          <w:tcPr>
            <w:tcW w:w="0" w:type="auto"/>
            <w:tcBorders>
              <w:top w:val="single" w:sz="1" w:space="0" w:color="000000"/>
              <w:left w:val="single" w:sz="1" w:space="0" w:color="000000"/>
              <w:bottom w:val="single" w:sz="1" w:space="0" w:color="000000"/>
            </w:tcBorders>
          </w:tcPr>
          <w:p w:rsidR="00681CA3" w:rsidRDefault="00A8719C">
            <w:r>
              <w:t>Lighting not addressed</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9</w:t>
            </w:r>
          </w:p>
        </w:tc>
        <w:tc>
          <w:tcPr>
            <w:tcW w:w="0" w:type="auto"/>
            <w:tcBorders>
              <w:top w:val="single" w:sz="1" w:space="0" w:color="000000"/>
              <w:left w:val="single" w:sz="1" w:space="0" w:color="000000"/>
              <w:bottom w:val="single" w:sz="1" w:space="0" w:color="000000"/>
            </w:tcBorders>
          </w:tcPr>
          <w:p w:rsidR="00681CA3" w:rsidRDefault="00A8719C">
            <w:r>
              <w:t>Gunay et al.</w:t>
            </w:r>
          </w:p>
        </w:tc>
        <w:tc>
          <w:tcPr>
            <w:tcW w:w="0" w:type="auto"/>
            <w:tcBorders>
              <w:top w:val="single" w:sz="1" w:space="0" w:color="000000"/>
              <w:left w:val="single" w:sz="1" w:space="0" w:color="000000"/>
              <w:bottom w:val="single" w:sz="1" w:space="0" w:color="000000"/>
            </w:tcBorders>
          </w:tcPr>
          <w:p w:rsidR="00681CA3" w:rsidRDefault="00A8719C">
            <w:r>
              <w:t>2017</w:t>
            </w:r>
          </w:p>
        </w:tc>
        <w:tc>
          <w:tcPr>
            <w:tcW w:w="0" w:type="auto"/>
            <w:tcBorders>
              <w:top w:val="single" w:sz="1" w:space="0" w:color="000000"/>
              <w:left w:val="single" w:sz="1" w:space="0" w:color="000000"/>
              <w:bottom w:val="single" w:sz="1" w:space="0" w:color="000000"/>
            </w:tcBorders>
          </w:tcPr>
          <w:p w:rsidR="00681CA3" w:rsidRDefault="00A8719C">
            <w:r>
              <w:t>IoT</w:t>
            </w:r>
          </w:p>
        </w:tc>
        <w:tc>
          <w:tcPr>
            <w:tcW w:w="0" w:type="auto"/>
            <w:tcBorders>
              <w:top w:val="single" w:sz="1" w:space="0" w:color="000000"/>
              <w:left w:val="single" w:sz="1" w:space="0" w:color="000000"/>
              <w:bottom w:val="single" w:sz="1" w:space="0" w:color="000000"/>
            </w:tcBorders>
          </w:tcPr>
          <w:p w:rsidR="00681CA3" w:rsidRDefault="00A8719C">
            <w:r>
              <w:t>Field</w:t>
            </w:r>
          </w:p>
        </w:tc>
        <w:tc>
          <w:tcPr>
            <w:tcW w:w="0" w:type="auto"/>
            <w:tcBorders>
              <w:top w:val="single" w:sz="1" w:space="0" w:color="000000"/>
              <w:left w:val="single" w:sz="1" w:space="0" w:color="000000"/>
              <w:bottom w:val="single" w:sz="1" w:space="0" w:color="000000"/>
            </w:tcBorders>
          </w:tcPr>
          <w:p w:rsidR="00681CA3" w:rsidRDefault="00A8719C">
            <w:r>
              <w:t>6 weeks</w:t>
            </w:r>
          </w:p>
        </w:tc>
        <w:tc>
          <w:tcPr>
            <w:tcW w:w="0" w:type="auto"/>
            <w:tcBorders>
              <w:top w:val="single" w:sz="1" w:space="0" w:color="000000"/>
              <w:left w:val="single" w:sz="1" w:space="0" w:color="000000"/>
              <w:bottom w:val="single" w:sz="1" w:space="0" w:color="000000"/>
            </w:tcBorders>
          </w:tcPr>
          <w:p w:rsidR="00681CA3" w:rsidRDefault="00A8719C">
            <w:r>
              <w:t>Adaptive blinds algorithm</w:t>
            </w:r>
          </w:p>
        </w:tc>
        <w:tc>
          <w:tcPr>
            <w:tcW w:w="0" w:type="auto"/>
            <w:tcBorders>
              <w:top w:val="single" w:sz="1" w:space="0" w:color="000000"/>
              <w:left w:val="single" w:sz="1" w:space="0" w:color="000000"/>
              <w:bottom w:val="single" w:sz="1" w:space="0" w:color="000000"/>
            </w:tcBorders>
          </w:tcPr>
          <w:p w:rsidR="00681CA3" w:rsidRDefault="00A8719C">
            <w:r>
              <w:t>No circadian metrics</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10</w:t>
            </w:r>
          </w:p>
        </w:tc>
        <w:tc>
          <w:tcPr>
            <w:tcW w:w="0" w:type="auto"/>
            <w:tcBorders>
              <w:top w:val="single" w:sz="1" w:space="0" w:color="000000"/>
              <w:left w:val="single" w:sz="1" w:space="0" w:color="000000"/>
              <w:bottom w:val="single" w:sz="1" w:space="0" w:color="000000"/>
            </w:tcBorders>
          </w:tcPr>
          <w:p w:rsidR="00681CA3" w:rsidRDefault="00A8719C">
            <w:r>
              <w:t>Hussain et al.</w:t>
            </w:r>
          </w:p>
        </w:tc>
        <w:tc>
          <w:tcPr>
            <w:tcW w:w="0" w:type="auto"/>
            <w:tcBorders>
              <w:top w:val="single" w:sz="1" w:space="0" w:color="000000"/>
              <w:left w:val="single" w:sz="1" w:space="0" w:color="000000"/>
              <w:bottom w:val="single" w:sz="1" w:space="0" w:color="000000"/>
            </w:tcBorders>
          </w:tcPr>
          <w:p w:rsidR="00681CA3" w:rsidRDefault="00A8719C">
            <w:r>
              <w:t>2019</w:t>
            </w:r>
          </w:p>
        </w:tc>
        <w:tc>
          <w:tcPr>
            <w:tcW w:w="0" w:type="auto"/>
            <w:tcBorders>
              <w:top w:val="single" w:sz="1" w:space="0" w:color="000000"/>
              <w:left w:val="single" w:sz="1" w:space="0" w:color="000000"/>
              <w:bottom w:val="single" w:sz="1" w:space="0" w:color="000000"/>
            </w:tcBorders>
          </w:tcPr>
          <w:p w:rsidR="00681CA3" w:rsidRDefault="00A8719C">
            <w:r>
              <w:t>IoT</w:t>
            </w:r>
          </w:p>
        </w:tc>
        <w:tc>
          <w:tcPr>
            <w:tcW w:w="0" w:type="auto"/>
            <w:tcBorders>
              <w:top w:val="single" w:sz="1" w:space="0" w:color="000000"/>
              <w:left w:val="single" w:sz="1" w:space="0" w:color="000000"/>
              <w:bottom w:val="single" w:sz="1" w:space="0" w:color="000000"/>
            </w:tcBorders>
          </w:tcPr>
          <w:p w:rsidR="00681CA3" w:rsidRDefault="00A8719C">
            <w:r>
              <w:t>Lab</w:t>
            </w:r>
          </w:p>
        </w:tc>
        <w:tc>
          <w:tcPr>
            <w:tcW w:w="0" w:type="auto"/>
            <w:tcBorders>
              <w:top w:val="single" w:sz="1" w:space="0" w:color="000000"/>
              <w:left w:val="single" w:sz="1" w:space="0" w:color="000000"/>
              <w:bottom w:val="single" w:sz="1" w:space="0" w:color="000000"/>
            </w:tcBorders>
          </w:tcPr>
          <w:p w:rsidR="00681CA3" w:rsidRDefault="00A8719C">
            <w:r>
              <w:t>N/A</w:t>
            </w:r>
          </w:p>
        </w:tc>
        <w:tc>
          <w:tcPr>
            <w:tcW w:w="0" w:type="auto"/>
            <w:tcBorders>
              <w:top w:val="single" w:sz="1" w:space="0" w:color="000000"/>
              <w:left w:val="single" w:sz="1" w:space="0" w:color="000000"/>
              <w:bottom w:val="single" w:sz="1" w:space="0" w:color="000000"/>
            </w:tcBorders>
          </w:tcPr>
          <w:p w:rsidR="00681CA3" w:rsidRDefault="00A8719C">
            <w:r>
              <w:t>VLC + Bluetooth integration</w:t>
            </w:r>
          </w:p>
        </w:tc>
        <w:tc>
          <w:tcPr>
            <w:tcW w:w="0" w:type="auto"/>
            <w:tcBorders>
              <w:top w:val="single" w:sz="1" w:space="0" w:color="000000"/>
              <w:left w:val="single" w:sz="1" w:space="0" w:color="000000"/>
              <w:bottom w:val="single" w:sz="1" w:space="0" w:color="000000"/>
            </w:tcBorders>
          </w:tcPr>
          <w:p w:rsidR="00681CA3" w:rsidRDefault="00A8719C">
            <w:r>
              <w:t>Lab only, no field</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11</w:t>
            </w:r>
          </w:p>
        </w:tc>
        <w:tc>
          <w:tcPr>
            <w:tcW w:w="0" w:type="auto"/>
            <w:tcBorders>
              <w:top w:val="single" w:sz="1" w:space="0" w:color="000000"/>
              <w:left w:val="single" w:sz="1" w:space="0" w:color="000000"/>
              <w:bottom w:val="single" w:sz="1" w:space="0" w:color="000000"/>
            </w:tcBorders>
          </w:tcPr>
          <w:p w:rsidR="00681CA3" w:rsidRDefault="00A8719C">
            <w:r>
              <w:t>Hussain et al.</w:t>
            </w:r>
          </w:p>
        </w:tc>
        <w:tc>
          <w:tcPr>
            <w:tcW w:w="0" w:type="auto"/>
            <w:tcBorders>
              <w:top w:val="single" w:sz="1" w:space="0" w:color="000000"/>
              <w:left w:val="single" w:sz="1" w:space="0" w:color="000000"/>
              <w:bottom w:val="single" w:sz="1" w:space="0" w:color="000000"/>
            </w:tcBorders>
          </w:tcPr>
          <w:p w:rsidR="00681CA3" w:rsidRDefault="00A8719C">
            <w:r>
              <w:t>2020</w:t>
            </w:r>
          </w:p>
        </w:tc>
        <w:tc>
          <w:tcPr>
            <w:tcW w:w="0" w:type="auto"/>
            <w:tcBorders>
              <w:top w:val="single" w:sz="1" w:space="0" w:color="000000"/>
              <w:left w:val="single" w:sz="1" w:space="0" w:color="000000"/>
              <w:bottom w:val="single" w:sz="1" w:space="0" w:color="000000"/>
            </w:tcBorders>
          </w:tcPr>
          <w:p w:rsidR="00681CA3" w:rsidRDefault="00A8719C">
            <w:r>
              <w:t>IoT</w:t>
            </w:r>
          </w:p>
        </w:tc>
        <w:tc>
          <w:tcPr>
            <w:tcW w:w="0" w:type="auto"/>
            <w:tcBorders>
              <w:top w:val="single" w:sz="1" w:space="0" w:color="000000"/>
              <w:left w:val="single" w:sz="1" w:space="0" w:color="000000"/>
              <w:bottom w:val="single" w:sz="1" w:space="0" w:color="000000"/>
            </w:tcBorders>
          </w:tcPr>
          <w:p w:rsidR="00681CA3" w:rsidRDefault="00A8719C">
            <w:r>
              <w:t>Lab</w:t>
            </w:r>
          </w:p>
        </w:tc>
        <w:tc>
          <w:tcPr>
            <w:tcW w:w="0" w:type="auto"/>
            <w:tcBorders>
              <w:top w:val="single" w:sz="1" w:space="0" w:color="000000"/>
              <w:left w:val="single" w:sz="1" w:space="0" w:color="000000"/>
              <w:bottom w:val="single" w:sz="1" w:space="0" w:color="000000"/>
            </w:tcBorders>
          </w:tcPr>
          <w:p w:rsidR="00681CA3" w:rsidRDefault="00A8719C">
            <w:r>
              <w:t>N/A</w:t>
            </w:r>
          </w:p>
        </w:tc>
        <w:tc>
          <w:tcPr>
            <w:tcW w:w="0" w:type="auto"/>
            <w:tcBorders>
              <w:top w:val="single" w:sz="1" w:space="0" w:color="000000"/>
              <w:left w:val="single" w:sz="1" w:space="0" w:color="000000"/>
              <w:bottom w:val="single" w:sz="1" w:space="0" w:color="000000"/>
            </w:tcBorders>
          </w:tcPr>
          <w:p w:rsidR="00681CA3" w:rsidRDefault="00A8719C">
            <w:r>
              <w:t>Hybrid communication protocol</w:t>
            </w:r>
          </w:p>
        </w:tc>
        <w:tc>
          <w:tcPr>
            <w:tcW w:w="0" w:type="auto"/>
            <w:tcBorders>
              <w:top w:val="single" w:sz="1" w:space="0" w:color="000000"/>
              <w:left w:val="single" w:sz="1" w:space="0" w:color="000000"/>
              <w:bottom w:val="single" w:sz="1" w:space="0" w:color="000000"/>
            </w:tcBorders>
          </w:tcPr>
          <w:p w:rsidR="00681CA3" w:rsidRDefault="00A8719C">
            <w:r>
              <w:t>Lab only, no field</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12</w:t>
            </w:r>
          </w:p>
        </w:tc>
        <w:tc>
          <w:tcPr>
            <w:tcW w:w="0" w:type="auto"/>
            <w:tcBorders>
              <w:top w:val="single" w:sz="1" w:space="0" w:color="000000"/>
              <w:left w:val="single" w:sz="1" w:space="0" w:color="000000"/>
              <w:bottom w:val="single" w:sz="1" w:space="0" w:color="000000"/>
            </w:tcBorders>
          </w:tcPr>
          <w:p w:rsidR="00681CA3" w:rsidRDefault="00A8719C">
            <w:r>
              <w:t>Jabeur et al.</w:t>
            </w:r>
          </w:p>
        </w:tc>
        <w:tc>
          <w:tcPr>
            <w:tcW w:w="0" w:type="auto"/>
            <w:tcBorders>
              <w:top w:val="single" w:sz="1" w:space="0" w:color="000000"/>
              <w:left w:val="single" w:sz="1" w:space="0" w:color="000000"/>
              <w:bottom w:val="single" w:sz="1" w:space="0" w:color="000000"/>
            </w:tcBorders>
          </w:tcPr>
          <w:p w:rsidR="00681CA3" w:rsidRDefault="00A8719C">
            <w:r>
              <w:t>2021</w:t>
            </w:r>
          </w:p>
        </w:tc>
        <w:tc>
          <w:tcPr>
            <w:tcW w:w="0" w:type="auto"/>
            <w:tcBorders>
              <w:top w:val="single" w:sz="1" w:space="0" w:color="000000"/>
              <w:left w:val="single" w:sz="1" w:space="0" w:color="000000"/>
              <w:bottom w:val="single" w:sz="1" w:space="0" w:color="000000"/>
            </w:tcBorders>
          </w:tcPr>
          <w:p w:rsidR="00681CA3" w:rsidRDefault="00A8719C">
            <w:r>
              <w:t>HH</w:t>
            </w:r>
          </w:p>
        </w:tc>
        <w:tc>
          <w:tcPr>
            <w:tcW w:w="0" w:type="auto"/>
            <w:tcBorders>
              <w:top w:val="single" w:sz="1" w:space="0" w:color="000000"/>
              <w:left w:val="single" w:sz="1" w:space="0" w:color="000000"/>
              <w:bottom w:val="single" w:sz="1" w:space="0" w:color="000000"/>
            </w:tcBorders>
          </w:tcPr>
          <w:p w:rsidR="00681CA3" w:rsidRDefault="00A8719C">
            <w:r>
              <w:t>Lab</w:t>
            </w:r>
          </w:p>
        </w:tc>
        <w:tc>
          <w:tcPr>
            <w:tcW w:w="0" w:type="auto"/>
            <w:tcBorders>
              <w:top w:val="single" w:sz="1" w:space="0" w:color="000000"/>
              <w:left w:val="single" w:sz="1" w:space="0" w:color="000000"/>
              <w:bottom w:val="single" w:sz="1" w:space="0" w:color="000000"/>
            </w:tcBorders>
          </w:tcPr>
          <w:p w:rsidR="00681CA3" w:rsidRDefault="00A8719C">
            <w:r>
              <w:t>N/A</w:t>
            </w:r>
          </w:p>
        </w:tc>
        <w:tc>
          <w:tcPr>
            <w:tcW w:w="0" w:type="auto"/>
            <w:tcBorders>
              <w:top w:val="single" w:sz="1" w:space="0" w:color="000000"/>
              <w:left w:val="single" w:sz="1" w:space="0" w:color="000000"/>
              <w:bottom w:val="single" w:sz="1" w:space="0" w:color="000000"/>
            </w:tcBorders>
          </w:tcPr>
          <w:p w:rsidR="00681CA3" w:rsidRDefault="00A8719C">
            <w:r>
              <w:t>22% savings in lab</w:t>
            </w:r>
          </w:p>
        </w:tc>
        <w:tc>
          <w:tcPr>
            <w:tcW w:w="0" w:type="auto"/>
            <w:tcBorders>
              <w:top w:val="single" w:sz="1" w:space="0" w:color="000000"/>
              <w:left w:val="single" w:sz="1" w:space="0" w:color="000000"/>
              <w:bottom w:val="single" w:sz="1" w:space="0" w:color="000000"/>
            </w:tcBorders>
          </w:tcPr>
          <w:p w:rsidR="00681CA3" w:rsidRDefault="00A8719C">
            <w:r>
              <w:t>No field validation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13</w:t>
            </w:r>
          </w:p>
        </w:tc>
        <w:tc>
          <w:tcPr>
            <w:tcW w:w="0" w:type="auto"/>
            <w:tcBorders>
              <w:top w:val="single" w:sz="1" w:space="0" w:color="000000"/>
              <w:left w:val="single" w:sz="1" w:space="0" w:color="000000"/>
              <w:bottom w:val="single" w:sz="1" w:space="0" w:color="000000"/>
            </w:tcBorders>
          </w:tcPr>
          <w:p w:rsidR="00681CA3" w:rsidRDefault="00A8719C">
            <w:r>
              <w:t>Karapetyan et al.</w:t>
            </w:r>
          </w:p>
        </w:tc>
        <w:tc>
          <w:tcPr>
            <w:tcW w:w="0" w:type="auto"/>
            <w:tcBorders>
              <w:top w:val="single" w:sz="1" w:space="0" w:color="000000"/>
              <w:left w:val="single" w:sz="1" w:space="0" w:color="000000"/>
              <w:bottom w:val="single" w:sz="1" w:space="0" w:color="000000"/>
            </w:tcBorders>
          </w:tcPr>
          <w:p w:rsidR="00681CA3" w:rsidRDefault="00A8719C">
            <w:r>
              <w:t>2019</w:t>
            </w:r>
          </w:p>
        </w:tc>
        <w:tc>
          <w:tcPr>
            <w:tcW w:w="0" w:type="auto"/>
            <w:tcBorders>
              <w:top w:val="single" w:sz="1" w:space="0" w:color="000000"/>
              <w:left w:val="single" w:sz="1" w:space="0" w:color="000000"/>
              <w:bottom w:val="single" w:sz="1" w:space="0" w:color="000000"/>
            </w:tcBorders>
          </w:tcPr>
          <w:p w:rsidR="00681CA3" w:rsidRDefault="00A8719C">
            <w:r>
              <w:t>IoT</w:t>
            </w:r>
          </w:p>
        </w:tc>
        <w:tc>
          <w:tcPr>
            <w:tcW w:w="0" w:type="auto"/>
            <w:tcBorders>
              <w:top w:val="single" w:sz="1" w:space="0" w:color="000000"/>
              <w:left w:val="single" w:sz="1" w:space="0" w:color="000000"/>
              <w:bottom w:val="single" w:sz="1" w:space="0" w:color="000000"/>
            </w:tcBorders>
          </w:tcPr>
          <w:p w:rsidR="00681CA3" w:rsidRDefault="00A8719C">
            <w:r>
              <w:t>Field</w:t>
            </w:r>
          </w:p>
        </w:tc>
        <w:tc>
          <w:tcPr>
            <w:tcW w:w="0" w:type="auto"/>
            <w:tcBorders>
              <w:top w:val="single" w:sz="1" w:space="0" w:color="000000"/>
              <w:left w:val="single" w:sz="1" w:space="0" w:color="000000"/>
              <w:bottom w:val="single" w:sz="1" w:space="0" w:color="000000"/>
            </w:tcBorders>
          </w:tcPr>
          <w:p w:rsidR="00681CA3" w:rsidRDefault="00A8719C">
            <w:r>
              <w:t>4 weeks</w:t>
            </w:r>
          </w:p>
        </w:tc>
        <w:tc>
          <w:tcPr>
            <w:tcW w:w="0" w:type="auto"/>
            <w:tcBorders>
              <w:top w:val="single" w:sz="1" w:space="0" w:color="000000"/>
              <w:left w:val="single" w:sz="1" w:space="0" w:color="000000"/>
              <w:bottom w:val="single" w:sz="1" w:space="0" w:color="000000"/>
            </w:tcBorders>
          </w:tcPr>
          <w:p w:rsidR="00681CA3" w:rsidRDefault="00A8719C">
            <w:r>
              <w:t>Adaptive sensor control</w:t>
            </w:r>
          </w:p>
        </w:tc>
        <w:tc>
          <w:tcPr>
            <w:tcW w:w="0" w:type="auto"/>
            <w:tcBorders>
              <w:top w:val="single" w:sz="1" w:space="0" w:color="000000"/>
              <w:left w:val="single" w:sz="1" w:space="0" w:color="000000"/>
              <w:bottom w:val="single" w:sz="1" w:space="0" w:color="000000"/>
            </w:tcBorders>
          </w:tcPr>
          <w:p w:rsidR="00681CA3" w:rsidRDefault="00A8719C">
            <w:r>
              <w:t>Single building, no HCL</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14</w:t>
            </w:r>
          </w:p>
        </w:tc>
        <w:tc>
          <w:tcPr>
            <w:tcW w:w="0" w:type="auto"/>
            <w:tcBorders>
              <w:top w:val="single" w:sz="1" w:space="0" w:color="000000"/>
              <w:left w:val="single" w:sz="1" w:space="0" w:color="000000"/>
              <w:bottom w:val="single" w:sz="1" w:space="0" w:color="000000"/>
            </w:tcBorders>
          </w:tcPr>
          <w:p w:rsidR="00681CA3" w:rsidRDefault="00A8719C">
            <w:r>
              <w:t>Karapetyan et al.</w:t>
            </w:r>
          </w:p>
        </w:tc>
        <w:tc>
          <w:tcPr>
            <w:tcW w:w="0" w:type="auto"/>
            <w:tcBorders>
              <w:top w:val="single" w:sz="1" w:space="0" w:color="000000"/>
              <w:left w:val="single" w:sz="1" w:space="0" w:color="000000"/>
              <w:bottom w:val="single" w:sz="1" w:space="0" w:color="000000"/>
            </w:tcBorders>
          </w:tcPr>
          <w:p w:rsidR="00681CA3" w:rsidRDefault="00A8719C">
            <w:r>
              <w:t>2021</w:t>
            </w:r>
          </w:p>
        </w:tc>
        <w:tc>
          <w:tcPr>
            <w:tcW w:w="0" w:type="auto"/>
            <w:tcBorders>
              <w:top w:val="single" w:sz="1" w:space="0" w:color="000000"/>
              <w:left w:val="single" w:sz="1" w:space="0" w:color="000000"/>
              <w:bottom w:val="single" w:sz="1" w:space="0" w:color="000000"/>
            </w:tcBorders>
          </w:tcPr>
          <w:p w:rsidR="00681CA3" w:rsidRDefault="00A8719C">
            <w:r>
              <w:t>IoT</w:t>
            </w:r>
          </w:p>
        </w:tc>
        <w:tc>
          <w:tcPr>
            <w:tcW w:w="0" w:type="auto"/>
            <w:tcBorders>
              <w:top w:val="single" w:sz="1" w:space="0" w:color="000000"/>
              <w:left w:val="single" w:sz="1" w:space="0" w:color="000000"/>
              <w:bottom w:val="single" w:sz="1" w:space="0" w:color="000000"/>
            </w:tcBorders>
          </w:tcPr>
          <w:p w:rsidR="00681CA3" w:rsidRDefault="00A8719C">
            <w:r>
              <w:t>Review</w:t>
            </w:r>
          </w:p>
        </w:tc>
        <w:tc>
          <w:tcPr>
            <w:tcW w:w="0" w:type="auto"/>
            <w:tcBorders>
              <w:top w:val="single" w:sz="1" w:space="0" w:color="000000"/>
              <w:left w:val="single" w:sz="1" w:space="0" w:color="000000"/>
              <w:bottom w:val="single" w:sz="1" w:space="0" w:color="000000"/>
            </w:tcBorders>
          </w:tcPr>
          <w:p w:rsidR="00681CA3" w:rsidRDefault="00A8719C">
            <w:r>
              <w:t>N/A</w:t>
            </w:r>
          </w:p>
        </w:tc>
        <w:tc>
          <w:tcPr>
            <w:tcW w:w="0" w:type="auto"/>
            <w:tcBorders>
              <w:top w:val="single" w:sz="1" w:space="0" w:color="000000"/>
              <w:left w:val="single" w:sz="1" w:space="0" w:color="000000"/>
              <w:bottom w:val="single" w:sz="1" w:space="0" w:color="000000"/>
            </w:tcBorders>
          </w:tcPr>
          <w:p w:rsidR="00681CA3" w:rsidRDefault="00A8719C">
            <w:r>
              <w:t>IoT lighting survey</w:t>
            </w:r>
          </w:p>
        </w:tc>
        <w:tc>
          <w:tcPr>
            <w:tcW w:w="0" w:type="auto"/>
            <w:tcBorders>
              <w:top w:val="single" w:sz="1" w:space="0" w:color="000000"/>
              <w:left w:val="single" w:sz="1" w:space="0" w:color="000000"/>
              <w:bottom w:val="single" w:sz="1" w:space="0" w:color="000000"/>
            </w:tcBorders>
          </w:tcPr>
          <w:p w:rsidR="00681CA3" w:rsidRDefault="00A8719C">
            <w:r>
              <w:t>No empirical data</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15</w:t>
            </w:r>
          </w:p>
        </w:tc>
        <w:tc>
          <w:tcPr>
            <w:tcW w:w="0" w:type="auto"/>
            <w:tcBorders>
              <w:top w:val="single" w:sz="1" w:space="0" w:color="000000"/>
              <w:left w:val="single" w:sz="1" w:space="0" w:color="000000"/>
              <w:bottom w:val="single" w:sz="1" w:space="0" w:color="000000"/>
            </w:tcBorders>
          </w:tcPr>
          <w:p w:rsidR="00681CA3" w:rsidRDefault="00A8719C">
            <w:r>
              <w:t>Kim and Lee</w:t>
            </w:r>
          </w:p>
        </w:tc>
        <w:tc>
          <w:tcPr>
            <w:tcW w:w="0" w:type="auto"/>
            <w:tcBorders>
              <w:top w:val="single" w:sz="1" w:space="0" w:color="000000"/>
              <w:left w:val="single" w:sz="1" w:space="0" w:color="000000"/>
              <w:bottom w:val="single" w:sz="1" w:space="0" w:color="000000"/>
            </w:tcBorders>
          </w:tcPr>
          <w:p w:rsidR="00681CA3" w:rsidRDefault="00A8719C">
            <w:r>
              <w:t>2023</w:t>
            </w:r>
          </w:p>
        </w:tc>
        <w:tc>
          <w:tcPr>
            <w:tcW w:w="0" w:type="auto"/>
            <w:tcBorders>
              <w:top w:val="single" w:sz="1" w:space="0" w:color="000000"/>
              <w:left w:val="single" w:sz="1" w:space="0" w:color="000000"/>
              <w:bottom w:val="single" w:sz="1" w:space="0" w:color="000000"/>
            </w:tcBorders>
          </w:tcPr>
          <w:p w:rsidR="00681CA3" w:rsidRDefault="00A8719C">
            <w:r>
              <w:t>IoT</w:t>
            </w:r>
          </w:p>
        </w:tc>
        <w:tc>
          <w:tcPr>
            <w:tcW w:w="0" w:type="auto"/>
            <w:tcBorders>
              <w:top w:val="single" w:sz="1" w:space="0" w:color="000000"/>
              <w:left w:val="single" w:sz="1" w:space="0" w:color="000000"/>
              <w:bottom w:val="single" w:sz="1" w:space="0" w:color="000000"/>
            </w:tcBorders>
          </w:tcPr>
          <w:p w:rsidR="00681CA3" w:rsidRDefault="00A8719C">
            <w:r>
              <w:t>Field</w:t>
            </w:r>
          </w:p>
        </w:tc>
        <w:tc>
          <w:tcPr>
            <w:tcW w:w="0" w:type="auto"/>
            <w:tcBorders>
              <w:top w:val="single" w:sz="1" w:space="0" w:color="000000"/>
              <w:left w:val="single" w:sz="1" w:space="0" w:color="000000"/>
              <w:bottom w:val="single" w:sz="1" w:space="0" w:color="000000"/>
            </w:tcBorders>
          </w:tcPr>
          <w:p w:rsidR="00681CA3" w:rsidRDefault="00A8719C">
            <w:r>
              <w:t>8 weeks</w:t>
            </w:r>
          </w:p>
        </w:tc>
        <w:tc>
          <w:tcPr>
            <w:tcW w:w="0" w:type="auto"/>
            <w:tcBorders>
              <w:top w:val="single" w:sz="1" w:space="0" w:color="000000"/>
              <w:left w:val="single" w:sz="1" w:space="0" w:color="000000"/>
              <w:bottom w:val="single" w:sz="1" w:space="0" w:color="000000"/>
            </w:tcBorders>
          </w:tcPr>
          <w:p w:rsidR="00681CA3" w:rsidRDefault="00A8719C">
            <w:r>
              <w:t>MQTT-based control</w:t>
            </w:r>
          </w:p>
        </w:tc>
        <w:tc>
          <w:tcPr>
            <w:tcW w:w="0" w:type="auto"/>
            <w:tcBorders>
              <w:top w:val="single" w:sz="1" w:space="0" w:color="000000"/>
              <w:left w:val="single" w:sz="1" w:space="0" w:color="000000"/>
              <w:bottom w:val="single" w:sz="1" w:space="0" w:color="000000"/>
            </w:tcBorders>
          </w:tcPr>
          <w:p w:rsidR="00681CA3" w:rsidRDefault="00A8719C">
            <w:r>
              <w:t>No HCL optimization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16</w:t>
            </w:r>
          </w:p>
        </w:tc>
        <w:tc>
          <w:tcPr>
            <w:tcW w:w="0" w:type="auto"/>
            <w:tcBorders>
              <w:top w:val="single" w:sz="1" w:space="0" w:color="000000"/>
              <w:left w:val="single" w:sz="1" w:space="0" w:color="000000"/>
              <w:bottom w:val="single" w:sz="1" w:space="0" w:color="000000"/>
            </w:tcBorders>
          </w:tcPr>
          <w:p w:rsidR="00681CA3" w:rsidRDefault="00A8719C">
            <w:r>
              <w:t>Kim et al.</w:t>
            </w:r>
          </w:p>
        </w:tc>
        <w:tc>
          <w:tcPr>
            <w:tcW w:w="0" w:type="auto"/>
            <w:tcBorders>
              <w:top w:val="single" w:sz="1" w:space="0" w:color="000000"/>
              <w:left w:val="single" w:sz="1" w:space="0" w:color="000000"/>
              <w:bottom w:val="single" w:sz="1" w:space="0" w:color="000000"/>
            </w:tcBorders>
          </w:tcPr>
          <w:p w:rsidR="00681CA3" w:rsidRDefault="00A8719C">
            <w:r>
              <w:t>2023</w:t>
            </w:r>
          </w:p>
        </w:tc>
        <w:tc>
          <w:tcPr>
            <w:tcW w:w="0" w:type="auto"/>
            <w:tcBorders>
              <w:top w:val="single" w:sz="1" w:space="0" w:color="000000"/>
              <w:left w:val="single" w:sz="1" w:space="0" w:color="000000"/>
              <w:bottom w:val="single" w:sz="1" w:space="0" w:color="000000"/>
            </w:tcBorders>
          </w:tcPr>
          <w:p w:rsidR="00681CA3" w:rsidRDefault="00A8719C">
            <w:r>
              <w:t>ECA</w:t>
            </w:r>
          </w:p>
        </w:tc>
        <w:tc>
          <w:tcPr>
            <w:tcW w:w="0" w:type="auto"/>
            <w:tcBorders>
              <w:top w:val="single" w:sz="1" w:space="0" w:color="000000"/>
              <w:left w:val="single" w:sz="1" w:space="0" w:color="000000"/>
              <w:bottom w:val="single" w:sz="1" w:space="0" w:color="000000"/>
            </w:tcBorders>
          </w:tcPr>
          <w:p w:rsidR="00681CA3" w:rsidRDefault="00A8719C">
            <w:r>
              <w:t>Field</w:t>
            </w:r>
          </w:p>
        </w:tc>
        <w:tc>
          <w:tcPr>
            <w:tcW w:w="0" w:type="auto"/>
            <w:tcBorders>
              <w:top w:val="single" w:sz="1" w:space="0" w:color="000000"/>
              <w:left w:val="single" w:sz="1" w:space="0" w:color="000000"/>
              <w:bottom w:val="single" w:sz="1" w:space="0" w:color="000000"/>
            </w:tcBorders>
          </w:tcPr>
          <w:p w:rsidR="00681CA3" w:rsidRDefault="00A8719C">
            <w:r>
              <w:t>12 weeks</w:t>
            </w:r>
          </w:p>
        </w:tc>
        <w:tc>
          <w:tcPr>
            <w:tcW w:w="0" w:type="auto"/>
            <w:tcBorders>
              <w:top w:val="single" w:sz="1" w:space="0" w:color="000000"/>
              <w:left w:val="single" w:sz="1" w:space="0" w:color="000000"/>
              <w:bottom w:val="single" w:sz="1" w:space="0" w:color="000000"/>
            </w:tcBorders>
          </w:tcPr>
          <w:p w:rsidR="00681CA3" w:rsidRDefault="00A8719C">
            <w:r>
              <w:t>26% savings in residential</w:t>
            </w:r>
          </w:p>
        </w:tc>
        <w:tc>
          <w:tcPr>
            <w:tcW w:w="0" w:type="auto"/>
            <w:tcBorders>
              <w:top w:val="single" w:sz="1" w:space="0" w:color="000000"/>
              <w:left w:val="single" w:sz="1" w:space="0" w:color="000000"/>
              <w:bottom w:val="single" w:sz="1" w:space="0" w:color="000000"/>
            </w:tcBorders>
          </w:tcPr>
          <w:p w:rsidR="00681CA3" w:rsidRDefault="00A8719C">
            <w:r>
              <w:t>No circadian, residential only</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lastRenderedPageBreak/>
              <w:t>17</w:t>
            </w:r>
          </w:p>
        </w:tc>
        <w:tc>
          <w:tcPr>
            <w:tcW w:w="0" w:type="auto"/>
            <w:tcBorders>
              <w:top w:val="single" w:sz="1" w:space="0" w:color="000000"/>
              <w:left w:val="single" w:sz="1" w:space="0" w:color="000000"/>
              <w:bottom w:val="single" w:sz="1" w:space="0" w:color="000000"/>
            </w:tcBorders>
          </w:tcPr>
          <w:p w:rsidR="00681CA3" w:rsidRDefault="00A8719C">
            <w:r>
              <w:t>Lee and Park</w:t>
            </w:r>
          </w:p>
        </w:tc>
        <w:tc>
          <w:tcPr>
            <w:tcW w:w="0" w:type="auto"/>
            <w:tcBorders>
              <w:top w:val="single" w:sz="1" w:space="0" w:color="000000"/>
              <w:left w:val="single" w:sz="1" w:space="0" w:color="000000"/>
              <w:bottom w:val="single" w:sz="1" w:space="0" w:color="000000"/>
            </w:tcBorders>
          </w:tcPr>
          <w:p w:rsidR="00681CA3" w:rsidRDefault="00A8719C">
            <w:r>
              <w:t>2024</w:t>
            </w:r>
          </w:p>
        </w:tc>
        <w:tc>
          <w:tcPr>
            <w:tcW w:w="0" w:type="auto"/>
            <w:tcBorders>
              <w:top w:val="single" w:sz="1" w:space="0" w:color="000000"/>
              <w:left w:val="single" w:sz="1" w:space="0" w:color="000000"/>
              <w:bottom w:val="single" w:sz="1" w:space="0" w:color="000000"/>
            </w:tcBorders>
          </w:tcPr>
          <w:p w:rsidR="00681CA3" w:rsidRDefault="00A8719C">
            <w:r>
              <w:t>HCL, IoT</w:t>
            </w:r>
          </w:p>
        </w:tc>
        <w:tc>
          <w:tcPr>
            <w:tcW w:w="0" w:type="auto"/>
            <w:tcBorders>
              <w:top w:val="single" w:sz="1" w:space="0" w:color="000000"/>
              <w:left w:val="single" w:sz="1" w:space="0" w:color="000000"/>
              <w:bottom w:val="single" w:sz="1" w:space="0" w:color="000000"/>
            </w:tcBorders>
          </w:tcPr>
          <w:p w:rsidR="00681CA3" w:rsidRDefault="00A8719C">
            <w:r>
              <w:t>Field</w:t>
            </w:r>
          </w:p>
        </w:tc>
        <w:tc>
          <w:tcPr>
            <w:tcW w:w="0" w:type="auto"/>
            <w:tcBorders>
              <w:top w:val="single" w:sz="1" w:space="0" w:color="000000"/>
              <w:left w:val="single" w:sz="1" w:space="0" w:color="000000"/>
              <w:bottom w:val="single" w:sz="1" w:space="0" w:color="000000"/>
            </w:tcBorders>
          </w:tcPr>
          <w:p w:rsidR="00681CA3" w:rsidRDefault="00A8719C">
            <w:r>
              <w:t>8 weeks</w:t>
            </w:r>
          </w:p>
        </w:tc>
        <w:tc>
          <w:tcPr>
            <w:tcW w:w="0" w:type="auto"/>
            <w:tcBorders>
              <w:top w:val="single" w:sz="1" w:space="0" w:color="000000"/>
              <w:left w:val="single" w:sz="1" w:space="0" w:color="000000"/>
              <w:bottom w:val="single" w:sz="1" w:space="0" w:color="000000"/>
            </w:tcBorders>
          </w:tcPr>
          <w:p w:rsidR="00681CA3" w:rsidRDefault="00A8719C">
            <w:r>
              <w:t>33% savings, wearable sensors</w:t>
            </w:r>
          </w:p>
        </w:tc>
        <w:tc>
          <w:tcPr>
            <w:tcW w:w="0" w:type="auto"/>
            <w:tcBorders>
              <w:top w:val="single" w:sz="1" w:space="0" w:color="000000"/>
              <w:left w:val="single" w:sz="1" w:space="0" w:color="000000"/>
              <w:bottom w:val="single" w:sz="1" w:space="0" w:color="000000"/>
            </w:tcBorders>
          </w:tcPr>
          <w:p w:rsidR="00681CA3" w:rsidRDefault="00A8719C">
            <w:r>
              <w:t>Short duration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18</w:t>
            </w:r>
          </w:p>
        </w:tc>
        <w:tc>
          <w:tcPr>
            <w:tcW w:w="0" w:type="auto"/>
            <w:tcBorders>
              <w:top w:val="single" w:sz="1" w:space="0" w:color="000000"/>
              <w:left w:val="single" w:sz="1" w:space="0" w:color="000000"/>
              <w:bottom w:val="single" w:sz="1" w:space="0" w:color="000000"/>
            </w:tcBorders>
          </w:tcPr>
          <w:p w:rsidR="00681CA3" w:rsidRDefault="00A8719C">
            <w:r>
              <w:t>Malavazos et al.</w:t>
            </w:r>
          </w:p>
        </w:tc>
        <w:tc>
          <w:tcPr>
            <w:tcW w:w="0" w:type="auto"/>
            <w:tcBorders>
              <w:top w:val="single" w:sz="1" w:space="0" w:color="000000"/>
              <w:left w:val="single" w:sz="1" w:space="0" w:color="000000"/>
              <w:bottom w:val="single" w:sz="1" w:space="0" w:color="000000"/>
            </w:tcBorders>
          </w:tcPr>
          <w:p w:rsidR="00681CA3" w:rsidRDefault="00A8719C">
            <w:r>
              <w:t>2015</w:t>
            </w:r>
          </w:p>
        </w:tc>
        <w:tc>
          <w:tcPr>
            <w:tcW w:w="0" w:type="auto"/>
            <w:tcBorders>
              <w:top w:val="single" w:sz="1" w:space="0" w:color="000000"/>
              <w:left w:val="single" w:sz="1" w:space="0" w:color="000000"/>
              <w:bottom w:val="single" w:sz="1" w:space="0" w:color="000000"/>
            </w:tcBorders>
          </w:tcPr>
          <w:p w:rsidR="00681CA3" w:rsidRDefault="00A8719C">
            <w:r>
              <w:t>HCL</w:t>
            </w:r>
          </w:p>
        </w:tc>
        <w:tc>
          <w:tcPr>
            <w:tcW w:w="0" w:type="auto"/>
            <w:tcBorders>
              <w:top w:val="single" w:sz="1" w:space="0" w:color="000000"/>
              <w:left w:val="single" w:sz="1" w:space="0" w:color="000000"/>
              <w:bottom w:val="single" w:sz="1" w:space="0" w:color="000000"/>
            </w:tcBorders>
          </w:tcPr>
          <w:p w:rsidR="00681CA3" w:rsidRDefault="00A8719C">
            <w:r>
              <w:t>Lab</w:t>
            </w:r>
          </w:p>
        </w:tc>
        <w:tc>
          <w:tcPr>
            <w:tcW w:w="0" w:type="auto"/>
            <w:tcBorders>
              <w:top w:val="single" w:sz="1" w:space="0" w:color="000000"/>
              <w:left w:val="single" w:sz="1" w:space="0" w:color="000000"/>
              <w:bottom w:val="single" w:sz="1" w:space="0" w:color="000000"/>
            </w:tcBorders>
          </w:tcPr>
          <w:p w:rsidR="00681CA3" w:rsidRDefault="00A8719C">
            <w:r>
              <w:t>N/A</w:t>
            </w:r>
          </w:p>
        </w:tc>
        <w:tc>
          <w:tcPr>
            <w:tcW w:w="0" w:type="auto"/>
            <w:tcBorders>
              <w:top w:val="single" w:sz="1" w:space="0" w:color="000000"/>
              <w:left w:val="single" w:sz="1" w:space="0" w:color="000000"/>
              <w:bottom w:val="single" w:sz="1" w:space="0" w:color="000000"/>
            </w:tcBorders>
          </w:tcPr>
          <w:p w:rsidR="00681CA3" w:rsidRDefault="00A8719C">
            <w:r>
              <w:t>Personalization framework</w:t>
            </w:r>
          </w:p>
        </w:tc>
        <w:tc>
          <w:tcPr>
            <w:tcW w:w="0" w:type="auto"/>
            <w:tcBorders>
              <w:top w:val="single" w:sz="1" w:space="0" w:color="000000"/>
              <w:left w:val="single" w:sz="1" w:space="0" w:color="000000"/>
              <w:bottom w:val="single" w:sz="1" w:space="0" w:color="000000"/>
            </w:tcBorders>
          </w:tcPr>
          <w:p w:rsidR="00681CA3" w:rsidRDefault="00A8719C">
            <w:r>
              <w:t>No field validation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19</w:t>
            </w:r>
          </w:p>
        </w:tc>
        <w:tc>
          <w:tcPr>
            <w:tcW w:w="0" w:type="auto"/>
            <w:tcBorders>
              <w:top w:val="single" w:sz="1" w:space="0" w:color="000000"/>
              <w:left w:val="single" w:sz="1" w:space="0" w:color="000000"/>
              <w:bottom w:val="single" w:sz="1" w:space="0" w:color="000000"/>
            </w:tcBorders>
          </w:tcPr>
          <w:p w:rsidR="00681CA3" w:rsidRDefault="00A8719C">
            <w:r>
              <w:t>Moore-Ede et al.</w:t>
            </w:r>
          </w:p>
        </w:tc>
        <w:tc>
          <w:tcPr>
            <w:tcW w:w="0" w:type="auto"/>
            <w:tcBorders>
              <w:top w:val="single" w:sz="1" w:space="0" w:color="000000"/>
              <w:left w:val="single" w:sz="1" w:space="0" w:color="000000"/>
              <w:bottom w:val="single" w:sz="1" w:space="0" w:color="000000"/>
            </w:tcBorders>
          </w:tcPr>
          <w:p w:rsidR="00681CA3" w:rsidRDefault="00A8719C">
            <w:r>
              <w:t>2023</w:t>
            </w:r>
          </w:p>
        </w:tc>
        <w:tc>
          <w:tcPr>
            <w:tcW w:w="0" w:type="auto"/>
            <w:tcBorders>
              <w:top w:val="single" w:sz="1" w:space="0" w:color="000000"/>
              <w:left w:val="single" w:sz="1" w:space="0" w:color="000000"/>
              <w:bottom w:val="single" w:sz="1" w:space="0" w:color="000000"/>
            </w:tcBorders>
          </w:tcPr>
          <w:p w:rsidR="00681CA3" w:rsidRDefault="00A8719C">
            <w:r>
              <w:t>HCL</w:t>
            </w:r>
          </w:p>
        </w:tc>
        <w:tc>
          <w:tcPr>
            <w:tcW w:w="0" w:type="auto"/>
            <w:tcBorders>
              <w:top w:val="single" w:sz="1" w:space="0" w:color="000000"/>
              <w:left w:val="single" w:sz="1" w:space="0" w:color="000000"/>
              <w:bottom w:val="single" w:sz="1" w:space="0" w:color="000000"/>
            </w:tcBorders>
          </w:tcPr>
          <w:p w:rsidR="00681CA3" w:rsidRDefault="00A8719C">
            <w:r>
              <w:t>Review</w:t>
            </w:r>
          </w:p>
        </w:tc>
        <w:tc>
          <w:tcPr>
            <w:tcW w:w="0" w:type="auto"/>
            <w:tcBorders>
              <w:top w:val="single" w:sz="1" w:space="0" w:color="000000"/>
              <w:left w:val="single" w:sz="1" w:space="0" w:color="000000"/>
              <w:bottom w:val="single" w:sz="1" w:space="0" w:color="000000"/>
            </w:tcBorders>
          </w:tcPr>
          <w:p w:rsidR="00681CA3" w:rsidRDefault="00A8719C">
            <w:r>
              <w:t>N/A</w:t>
            </w:r>
          </w:p>
        </w:tc>
        <w:tc>
          <w:tcPr>
            <w:tcW w:w="0" w:type="auto"/>
            <w:tcBorders>
              <w:top w:val="single" w:sz="1" w:space="0" w:color="000000"/>
              <w:left w:val="single" w:sz="1" w:space="0" w:color="000000"/>
              <w:bottom w:val="single" w:sz="1" w:space="0" w:color="000000"/>
            </w:tcBorders>
          </w:tcPr>
          <w:p w:rsidR="00681CA3" w:rsidRDefault="00A8719C">
            <w:r>
              <w:t>Circadian consensus</w:t>
            </w:r>
          </w:p>
        </w:tc>
        <w:tc>
          <w:tcPr>
            <w:tcW w:w="0" w:type="auto"/>
            <w:tcBorders>
              <w:top w:val="single" w:sz="1" w:space="0" w:color="000000"/>
              <w:left w:val="single" w:sz="1" w:space="0" w:color="000000"/>
              <w:bottom w:val="single" w:sz="1" w:space="0" w:color="000000"/>
            </w:tcBorders>
          </w:tcPr>
          <w:p w:rsidR="00681CA3" w:rsidRDefault="00A8719C">
            <w:r>
              <w:t>Conceptual only</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20</w:t>
            </w:r>
          </w:p>
        </w:tc>
        <w:tc>
          <w:tcPr>
            <w:tcW w:w="0" w:type="auto"/>
            <w:tcBorders>
              <w:top w:val="single" w:sz="1" w:space="0" w:color="000000"/>
              <w:left w:val="single" w:sz="1" w:space="0" w:color="000000"/>
              <w:bottom w:val="single" w:sz="1" w:space="0" w:color="000000"/>
            </w:tcBorders>
          </w:tcPr>
          <w:p w:rsidR="00681CA3" w:rsidRDefault="00A8719C">
            <w:r>
              <w:t>Offermans et al.</w:t>
            </w:r>
          </w:p>
        </w:tc>
        <w:tc>
          <w:tcPr>
            <w:tcW w:w="0" w:type="auto"/>
            <w:tcBorders>
              <w:top w:val="single" w:sz="1" w:space="0" w:color="000000"/>
              <w:left w:val="single" w:sz="1" w:space="0" w:color="000000"/>
              <w:bottom w:val="single" w:sz="1" w:space="0" w:color="000000"/>
            </w:tcBorders>
          </w:tcPr>
          <w:p w:rsidR="00681CA3" w:rsidRDefault="00A8719C">
            <w:r>
              <w:t>2013</w:t>
            </w:r>
          </w:p>
        </w:tc>
        <w:tc>
          <w:tcPr>
            <w:tcW w:w="0" w:type="auto"/>
            <w:tcBorders>
              <w:top w:val="single" w:sz="1" w:space="0" w:color="000000"/>
              <w:left w:val="single" w:sz="1" w:space="0" w:color="000000"/>
              <w:bottom w:val="single" w:sz="1" w:space="0" w:color="000000"/>
            </w:tcBorders>
          </w:tcPr>
          <w:p w:rsidR="00681CA3" w:rsidRDefault="00A8719C">
            <w:r>
              <w:t>HCL</w:t>
            </w:r>
          </w:p>
        </w:tc>
        <w:tc>
          <w:tcPr>
            <w:tcW w:w="0" w:type="auto"/>
            <w:tcBorders>
              <w:top w:val="single" w:sz="1" w:space="0" w:color="000000"/>
              <w:left w:val="single" w:sz="1" w:space="0" w:color="000000"/>
              <w:bottom w:val="single" w:sz="1" w:space="0" w:color="000000"/>
            </w:tcBorders>
          </w:tcPr>
          <w:p w:rsidR="00681CA3" w:rsidRDefault="00A8719C">
            <w:r>
              <w:t>Lab</w:t>
            </w:r>
          </w:p>
        </w:tc>
        <w:tc>
          <w:tcPr>
            <w:tcW w:w="0" w:type="auto"/>
            <w:tcBorders>
              <w:top w:val="single" w:sz="1" w:space="0" w:color="000000"/>
              <w:left w:val="single" w:sz="1" w:space="0" w:color="000000"/>
              <w:bottom w:val="single" w:sz="1" w:space="0" w:color="000000"/>
            </w:tcBorders>
          </w:tcPr>
          <w:p w:rsidR="00681CA3" w:rsidRDefault="00A8719C">
            <w:r>
              <w:t>N/A</w:t>
            </w:r>
          </w:p>
        </w:tc>
        <w:tc>
          <w:tcPr>
            <w:tcW w:w="0" w:type="auto"/>
            <w:tcBorders>
              <w:top w:val="single" w:sz="1" w:space="0" w:color="000000"/>
              <w:left w:val="single" w:sz="1" w:space="0" w:color="000000"/>
              <w:bottom w:val="single" w:sz="1" w:space="0" w:color="000000"/>
            </w:tcBorders>
          </w:tcPr>
          <w:p w:rsidR="00681CA3" w:rsidRDefault="00A8719C">
            <w:r>
              <w:t>Hybrid control interface</w:t>
            </w:r>
          </w:p>
        </w:tc>
        <w:tc>
          <w:tcPr>
            <w:tcW w:w="0" w:type="auto"/>
            <w:tcBorders>
              <w:top w:val="single" w:sz="1" w:space="0" w:color="000000"/>
              <w:left w:val="single" w:sz="1" w:space="0" w:color="000000"/>
              <w:bottom w:val="single" w:sz="1" w:space="0" w:color="000000"/>
            </w:tcBorders>
          </w:tcPr>
          <w:p w:rsidR="00681CA3" w:rsidRDefault="00A8719C">
            <w:r>
              <w:t>Outdated, no field</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21</w:t>
            </w:r>
          </w:p>
        </w:tc>
        <w:tc>
          <w:tcPr>
            <w:tcW w:w="0" w:type="auto"/>
            <w:tcBorders>
              <w:top w:val="single" w:sz="1" w:space="0" w:color="000000"/>
              <w:left w:val="single" w:sz="1" w:space="0" w:color="000000"/>
              <w:bottom w:val="single" w:sz="1" w:space="0" w:color="000000"/>
            </w:tcBorders>
          </w:tcPr>
          <w:p w:rsidR="00681CA3" w:rsidRDefault="00A8719C">
            <w:r>
              <w:t>Papatsimpa et al.</w:t>
            </w:r>
          </w:p>
        </w:tc>
        <w:tc>
          <w:tcPr>
            <w:tcW w:w="0" w:type="auto"/>
            <w:tcBorders>
              <w:top w:val="single" w:sz="1" w:space="0" w:color="000000"/>
              <w:left w:val="single" w:sz="1" w:space="0" w:color="000000"/>
              <w:bottom w:val="single" w:sz="1" w:space="0" w:color="000000"/>
            </w:tcBorders>
          </w:tcPr>
          <w:p w:rsidR="00681CA3" w:rsidRDefault="00A8719C">
            <w:r>
              <w:t>2020</w:t>
            </w:r>
          </w:p>
        </w:tc>
        <w:tc>
          <w:tcPr>
            <w:tcW w:w="0" w:type="auto"/>
            <w:tcBorders>
              <w:top w:val="single" w:sz="1" w:space="0" w:color="000000"/>
              <w:left w:val="single" w:sz="1" w:space="0" w:color="000000"/>
              <w:bottom w:val="single" w:sz="1" w:space="0" w:color="000000"/>
            </w:tcBorders>
          </w:tcPr>
          <w:p w:rsidR="00681CA3" w:rsidRDefault="00A8719C">
            <w:r>
              <w:t>IoT, HCL</w:t>
            </w:r>
          </w:p>
        </w:tc>
        <w:tc>
          <w:tcPr>
            <w:tcW w:w="0" w:type="auto"/>
            <w:tcBorders>
              <w:top w:val="single" w:sz="1" w:space="0" w:color="000000"/>
              <w:left w:val="single" w:sz="1" w:space="0" w:color="000000"/>
              <w:bottom w:val="single" w:sz="1" w:space="0" w:color="000000"/>
            </w:tcBorders>
          </w:tcPr>
          <w:p w:rsidR="00681CA3" w:rsidRDefault="00A8719C">
            <w:r>
              <w:t>Field</w:t>
            </w:r>
          </w:p>
        </w:tc>
        <w:tc>
          <w:tcPr>
            <w:tcW w:w="0" w:type="auto"/>
            <w:tcBorders>
              <w:top w:val="single" w:sz="1" w:space="0" w:color="000000"/>
              <w:left w:val="single" w:sz="1" w:space="0" w:color="000000"/>
              <w:bottom w:val="single" w:sz="1" w:space="0" w:color="000000"/>
            </w:tcBorders>
          </w:tcPr>
          <w:p w:rsidR="00681CA3" w:rsidRDefault="00A8719C">
            <w:r>
              <w:t>4 weeks</w:t>
            </w:r>
          </w:p>
        </w:tc>
        <w:tc>
          <w:tcPr>
            <w:tcW w:w="0" w:type="auto"/>
            <w:tcBorders>
              <w:top w:val="single" w:sz="1" w:space="0" w:color="000000"/>
              <w:left w:val="single" w:sz="1" w:space="0" w:color="000000"/>
              <w:bottom w:val="single" w:sz="1" w:space="0" w:color="000000"/>
            </w:tcBorders>
          </w:tcPr>
          <w:p w:rsidR="00681CA3" w:rsidRDefault="00A8719C">
            <w:r>
              <w:t>Personalized biological clock</w:t>
            </w:r>
          </w:p>
        </w:tc>
        <w:tc>
          <w:tcPr>
            <w:tcW w:w="0" w:type="auto"/>
            <w:tcBorders>
              <w:top w:val="single" w:sz="1" w:space="0" w:color="000000"/>
              <w:left w:val="single" w:sz="1" w:space="0" w:color="000000"/>
              <w:bottom w:val="single" w:sz="1" w:space="0" w:color="000000"/>
            </w:tcBorders>
          </w:tcPr>
          <w:p w:rsidR="00681CA3" w:rsidRDefault="00A8719C">
            <w:r>
              <w:t>Short duration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22</w:t>
            </w:r>
          </w:p>
        </w:tc>
        <w:tc>
          <w:tcPr>
            <w:tcW w:w="0" w:type="auto"/>
            <w:tcBorders>
              <w:top w:val="single" w:sz="1" w:space="0" w:color="000000"/>
              <w:left w:val="single" w:sz="1" w:space="0" w:color="000000"/>
              <w:bottom w:val="single" w:sz="1" w:space="0" w:color="000000"/>
            </w:tcBorders>
          </w:tcPr>
          <w:p w:rsidR="00681CA3" w:rsidRDefault="00A8719C">
            <w:r>
              <w:t>Papinutto et al.</w:t>
            </w:r>
          </w:p>
        </w:tc>
        <w:tc>
          <w:tcPr>
            <w:tcW w:w="0" w:type="auto"/>
            <w:tcBorders>
              <w:top w:val="single" w:sz="1" w:space="0" w:color="000000"/>
              <w:left w:val="single" w:sz="1" w:space="0" w:color="000000"/>
              <w:bottom w:val="single" w:sz="1" w:space="0" w:color="000000"/>
            </w:tcBorders>
          </w:tcPr>
          <w:p w:rsidR="00681CA3" w:rsidRDefault="00A8719C">
            <w:r>
              <w:t>2022</w:t>
            </w:r>
          </w:p>
        </w:tc>
        <w:tc>
          <w:tcPr>
            <w:tcW w:w="0" w:type="auto"/>
            <w:tcBorders>
              <w:top w:val="single" w:sz="1" w:space="0" w:color="000000"/>
              <w:left w:val="single" w:sz="1" w:space="0" w:color="000000"/>
              <w:bottom w:val="single" w:sz="1" w:space="0" w:color="000000"/>
            </w:tcBorders>
          </w:tcPr>
          <w:p w:rsidR="00681CA3" w:rsidRDefault="00A8719C">
            <w:r>
              <w:t>HCL, IoT</w:t>
            </w:r>
          </w:p>
        </w:tc>
        <w:tc>
          <w:tcPr>
            <w:tcW w:w="0" w:type="auto"/>
            <w:tcBorders>
              <w:top w:val="single" w:sz="1" w:space="0" w:color="000000"/>
              <w:left w:val="single" w:sz="1" w:space="0" w:color="000000"/>
              <w:bottom w:val="single" w:sz="1" w:space="0" w:color="000000"/>
            </w:tcBorders>
          </w:tcPr>
          <w:p w:rsidR="00681CA3" w:rsidRDefault="00A8719C">
            <w:r>
              <w:t>Field</w:t>
            </w:r>
          </w:p>
        </w:tc>
        <w:tc>
          <w:tcPr>
            <w:tcW w:w="0" w:type="auto"/>
            <w:tcBorders>
              <w:top w:val="single" w:sz="1" w:space="0" w:color="000000"/>
              <w:left w:val="single" w:sz="1" w:space="0" w:color="000000"/>
              <w:bottom w:val="single" w:sz="1" w:space="0" w:color="000000"/>
            </w:tcBorders>
          </w:tcPr>
          <w:p w:rsidR="00681CA3" w:rsidRDefault="00A8719C">
            <w:r>
              <w:t>6 weeks</w:t>
            </w:r>
          </w:p>
        </w:tc>
        <w:tc>
          <w:tcPr>
            <w:tcW w:w="0" w:type="auto"/>
            <w:tcBorders>
              <w:top w:val="single" w:sz="1" w:space="0" w:color="000000"/>
              <w:left w:val="single" w:sz="1" w:space="0" w:color="000000"/>
              <w:bottom w:val="single" w:sz="1" w:space="0" w:color="000000"/>
            </w:tcBorders>
          </w:tcPr>
          <w:p w:rsidR="00681CA3" w:rsidRDefault="00A8719C">
            <w:r>
              <w:t>32% savings, static rules</w:t>
            </w:r>
          </w:p>
        </w:tc>
        <w:tc>
          <w:tcPr>
            <w:tcW w:w="0" w:type="auto"/>
            <w:tcBorders>
              <w:top w:val="single" w:sz="1" w:space="0" w:color="000000"/>
              <w:left w:val="single" w:sz="1" w:space="0" w:color="000000"/>
              <w:bottom w:val="single" w:sz="1" w:space="0" w:color="000000"/>
            </w:tcBorders>
          </w:tcPr>
          <w:p w:rsidR="00681CA3" w:rsidRDefault="00A8719C">
            <w:r>
              <w:t>No optimization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23</w:t>
            </w:r>
          </w:p>
        </w:tc>
        <w:tc>
          <w:tcPr>
            <w:tcW w:w="0" w:type="auto"/>
            <w:tcBorders>
              <w:top w:val="single" w:sz="1" w:space="0" w:color="000000"/>
              <w:left w:val="single" w:sz="1" w:space="0" w:color="000000"/>
              <w:bottom w:val="single" w:sz="1" w:space="0" w:color="000000"/>
            </w:tcBorders>
          </w:tcPr>
          <w:p w:rsidR="00681CA3" w:rsidRDefault="00A8719C">
            <w:r>
              <w:t>Rea et al.</w:t>
            </w:r>
          </w:p>
        </w:tc>
        <w:tc>
          <w:tcPr>
            <w:tcW w:w="0" w:type="auto"/>
            <w:tcBorders>
              <w:top w:val="single" w:sz="1" w:space="0" w:color="000000"/>
              <w:left w:val="single" w:sz="1" w:space="0" w:color="000000"/>
              <w:bottom w:val="single" w:sz="1" w:space="0" w:color="000000"/>
            </w:tcBorders>
          </w:tcPr>
          <w:p w:rsidR="00681CA3" w:rsidRDefault="00A8719C">
            <w:r>
              <w:t>2023</w:t>
            </w:r>
          </w:p>
        </w:tc>
        <w:tc>
          <w:tcPr>
            <w:tcW w:w="0" w:type="auto"/>
            <w:tcBorders>
              <w:top w:val="single" w:sz="1" w:space="0" w:color="000000"/>
              <w:left w:val="single" w:sz="1" w:space="0" w:color="000000"/>
              <w:bottom w:val="single" w:sz="1" w:space="0" w:color="000000"/>
            </w:tcBorders>
          </w:tcPr>
          <w:p w:rsidR="00681CA3" w:rsidRDefault="00A8719C">
            <w:r>
              <w:t>HCL</w:t>
            </w:r>
          </w:p>
        </w:tc>
        <w:tc>
          <w:tcPr>
            <w:tcW w:w="0" w:type="auto"/>
            <w:tcBorders>
              <w:top w:val="single" w:sz="1" w:space="0" w:color="000000"/>
              <w:left w:val="single" w:sz="1" w:space="0" w:color="000000"/>
              <w:bottom w:val="single" w:sz="1" w:space="0" w:color="000000"/>
            </w:tcBorders>
          </w:tcPr>
          <w:p w:rsidR="00681CA3" w:rsidRDefault="00A8719C">
            <w:r>
              <w:t>Review</w:t>
            </w:r>
          </w:p>
        </w:tc>
        <w:tc>
          <w:tcPr>
            <w:tcW w:w="0" w:type="auto"/>
            <w:tcBorders>
              <w:top w:val="single" w:sz="1" w:space="0" w:color="000000"/>
              <w:left w:val="single" w:sz="1" w:space="0" w:color="000000"/>
              <w:bottom w:val="single" w:sz="1" w:space="0" w:color="000000"/>
            </w:tcBorders>
          </w:tcPr>
          <w:p w:rsidR="00681CA3" w:rsidRDefault="00A8719C">
            <w:r>
              <w:t>N/A</w:t>
            </w:r>
          </w:p>
        </w:tc>
        <w:tc>
          <w:tcPr>
            <w:tcW w:w="0" w:type="auto"/>
            <w:tcBorders>
              <w:top w:val="single" w:sz="1" w:space="0" w:color="000000"/>
              <w:left w:val="single" w:sz="1" w:space="0" w:color="000000"/>
              <w:bottom w:val="single" w:sz="1" w:space="0" w:color="000000"/>
            </w:tcBorders>
          </w:tcPr>
          <w:p w:rsidR="00681CA3" w:rsidRDefault="00A8719C">
            <w:r>
              <w:t>Circadian photometry</w:t>
            </w:r>
          </w:p>
        </w:tc>
        <w:tc>
          <w:tcPr>
            <w:tcW w:w="0" w:type="auto"/>
            <w:tcBorders>
              <w:top w:val="single" w:sz="1" w:space="0" w:color="000000"/>
              <w:left w:val="single" w:sz="1" w:space="0" w:color="000000"/>
              <w:bottom w:val="single" w:sz="1" w:space="0" w:color="000000"/>
            </w:tcBorders>
          </w:tcPr>
          <w:p w:rsidR="00681CA3" w:rsidRDefault="00A8719C">
            <w:r>
              <w:t>No field validation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24</w:t>
            </w:r>
          </w:p>
        </w:tc>
        <w:tc>
          <w:tcPr>
            <w:tcW w:w="0" w:type="auto"/>
            <w:tcBorders>
              <w:top w:val="single" w:sz="1" w:space="0" w:color="000000"/>
              <w:left w:val="single" w:sz="1" w:space="0" w:color="000000"/>
              <w:bottom w:val="single" w:sz="1" w:space="0" w:color="000000"/>
            </w:tcBorders>
          </w:tcPr>
          <w:p w:rsidR="00681CA3" w:rsidRDefault="00A8719C">
            <w:r>
              <w:t>Salata et al.</w:t>
            </w:r>
          </w:p>
        </w:tc>
        <w:tc>
          <w:tcPr>
            <w:tcW w:w="0" w:type="auto"/>
            <w:tcBorders>
              <w:top w:val="single" w:sz="1" w:space="0" w:color="000000"/>
              <w:left w:val="single" w:sz="1" w:space="0" w:color="000000"/>
              <w:bottom w:val="single" w:sz="1" w:space="0" w:color="000000"/>
            </w:tcBorders>
          </w:tcPr>
          <w:p w:rsidR="00681CA3" w:rsidRDefault="00A8719C">
            <w:r>
              <w:t>2022</w:t>
            </w:r>
          </w:p>
        </w:tc>
        <w:tc>
          <w:tcPr>
            <w:tcW w:w="0" w:type="auto"/>
            <w:tcBorders>
              <w:top w:val="single" w:sz="1" w:space="0" w:color="000000"/>
              <w:left w:val="single" w:sz="1" w:space="0" w:color="000000"/>
              <w:bottom w:val="single" w:sz="1" w:space="0" w:color="000000"/>
            </w:tcBorders>
          </w:tcPr>
          <w:p w:rsidR="00681CA3" w:rsidRDefault="00A8719C">
            <w:r>
              <w:t>HCL</w:t>
            </w:r>
          </w:p>
        </w:tc>
        <w:tc>
          <w:tcPr>
            <w:tcW w:w="0" w:type="auto"/>
            <w:tcBorders>
              <w:top w:val="single" w:sz="1" w:space="0" w:color="000000"/>
              <w:left w:val="single" w:sz="1" w:space="0" w:color="000000"/>
              <w:bottom w:val="single" w:sz="1" w:space="0" w:color="000000"/>
            </w:tcBorders>
          </w:tcPr>
          <w:p w:rsidR="00681CA3" w:rsidRDefault="00A8719C">
            <w:r>
              <w:t>Simulation</w:t>
            </w:r>
          </w:p>
        </w:tc>
        <w:tc>
          <w:tcPr>
            <w:tcW w:w="0" w:type="auto"/>
            <w:tcBorders>
              <w:top w:val="single" w:sz="1" w:space="0" w:color="000000"/>
              <w:left w:val="single" w:sz="1" w:space="0" w:color="000000"/>
              <w:bottom w:val="single" w:sz="1" w:space="0" w:color="000000"/>
            </w:tcBorders>
          </w:tcPr>
          <w:p w:rsidR="00681CA3" w:rsidRDefault="00A8719C">
            <w:r>
              <w:t>N/A</w:t>
            </w:r>
          </w:p>
        </w:tc>
        <w:tc>
          <w:tcPr>
            <w:tcW w:w="0" w:type="auto"/>
            <w:tcBorders>
              <w:top w:val="single" w:sz="1" w:space="0" w:color="000000"/>
              <w:left w:val="single" w:sz="1" w:space="0" w:color="000000"/>
              <w:bottom w:val="single" w:sz="1" w:space="0" w:color="000000"/>
            </w:tcBorders>
          </w:tcPr>
          <w:p w:rsidR="00681CA3" w:rsidRDefault="00A8719C">
            <w:r>
              <w:t>Daylighting optimization</w:t>
            </w:r>
          </w:p>
        </w:tc>
        <w:tc>
          <w:tcPr>
            <w:tcW w:w="0" w:type="auto"/>
            <w:tcBorders>
              <w:top w:val="single" w:sz="1" w:space="0" w:color="000000"/>
              <w:left w:val="single" w:sz="1" w:space="0" w:color="000000"/>
              <w:bottom w:val="single" w:sz="1" w:space="0" w:color="000000"/>
            </w:tcBorders>
          </w:tcPr>
          <w:p w:rsidR="00681CA3" w:rsidRDefault="00A8719C">
            <w:r>
              <w:t>Simulation only</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25</w:t>
            </w:r>
          </w:p>
        </w:tc>
        <w:tc>
          <w:tcPr>
            <w:tcW w:w="0" w:type="auto"/>
            <w:tcBorders>
              <w:top w:val="single" w:sz="1" w:space="0" w:color="000000"/>
              <w:left w:val="single" w:sz="1" w:space="0" w:color="000000"/>
              <w:bottom w:val="single" w:sz="1" w:space="0" w:color="000000"/>
            </w:tcBorders>
          </w:tcPr>
          <w:p w:rsidR="00681CA3" w:rsidRDefault="00A8719C">
            <w:r>
              <w:t>Shah</w:t>
            </w:r>
          </w:p>
        </w:tc>
        <w:tc>
          <w:tcPr>
            <w:tcW w:w="0" w:type="auto"/>
            <w:tcBorders>
              <w:top w:val="single" w:sz="1" w:space="0" w:color="000000"/>
              <w:left w:val="single" w:sz="1" w:space="0" w:color="000000"/>
              <w:bottom w:val="single" w:sz="1" w:space="0" w:color="000000"/>
            </w:tcBorders>
          </w:tcPr>
          <w:p w:rsidR="00681CA3" w:rsidRDefault="00A8719C">
            <w:r>
              <w:t>2020</w:t>
            </w:r>
          </w:p>
        </w:tc>
        <w:tc>
          <w:tcPr>
            <w:tcW w:w="0" w:type="auto"/>
            <w:tcBorders>
              <w:top w:val="single" w:sz="1" w:space="0" w:color="000000"/>
              <w:left w:val="single" w:sz="1" w:space="0" w:color="000000"/>
              <w:bottom w:val="single" w:sz="1" w:space="0" w:color="000000"/>
            </w:tcBorders>
          </w:tcPr>
          <w:p w:rsidR="00681CA3" w:rsidRDefault="00A8719C">
            <w:r>
              <w:t>HH</w:t>
            </w:r>
          </w:p>
        </w:tc>
        <w:tc>
          <w:tcPr>
            <w:tcW w:w="0" w:type="auto"/>
            <w:tcBorders>
              <w:top w:val="single" w:sz="1" w:space="0" w:color="000000"/>
              <w:left w:val="single" w:sz="1" w:space="0" w:color="000000"/>
              <w:bottom w:val="single" w:sz="1" w:space="0" w:color="000000"/>
            </w:tcBorders>
          </w:tcPr>
          <w:p w:rsidR="00681CA3" w:rsidRDefault="00A8719C">
            <w:r>
              <w:t>Review</w:t>
            </w:r>
          </w:p>
        </w:tc>
        <w:tc>
          <w:tcPr>
            <w:tcW w:w="0" w:type="auto"/>
            <w:tcBorders>
              <w:top w:val="single" w:sz="1" w:space="0" w:color="000000"/>
              <w:left w:val="single" w:sz="1" w:space="0" w:color="000000"/>
              <w:bottom w:val="single" w:sz="1" w:space="0" w:color="000000"/>
            </w:tcBorders>
          </w:tcPr>
          <w:p w:rsidR="00681CA3" w:rsidRDefault="00A8719C">
            <w:r>
              <w:t>N/A</w:t>
            </w:r>
          </w:p>
        </w:tc>
        <w:tc>
          <w:tcPr>
            <w:tcW w:w="0" w:type="auto"/>
            <w:tcBorders>
              <w:top w:val="single" w:sz="1" w:space="0" w:color="000000"/>
              <w:left w:val="single" w:sz="1" w:space="0" w:color="000000"/>
              <w:bottom w:val="single" w:sz="1" w:space="0" w:color="000000"/>
            </w:tcBorders>
          </w:tcPr>
          <w:p w:rsidR="00681CA3" w:rsidRDefault="00A8719C">
            <w:r>
              <w:t>Hyper-heuristic survey</w:t>
            </w:r>
          </w:p>
        </w:tc>
        <w:tc>
          <w:tcPr>
            <w:tcW w:w="0" w:type="auto"/>
            <w:tcBorders>
              <w:top w:val="single" w:sz="1" w:space="0" w:color="000000"/>
              <w:left w:val="single" w:sz="1" w:space="0" w:color="000000"/>
              <w:bottom w:val="single" w:sz="1" w:space="0" w:color="000000"/>
            </w:tcBorders>
          </w:tcPr>
          <w:p w:rsidR="00681CA3" w:rsidRDefault="00A8719C">
            <w:r>
              <w:t>No empirical data</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26</w:t>
            </w:r>
          </w:p>
        </w:tc>
        <w:tc>
          <w:tcPr>
            <w:tcW w:w="0" w:type="auto"/>
            <w:tcBorders>
              <w:top w:val="single" w:sz="1" w:space="0" w:color="000000"/>
              <w:left w:val="single" w:sz="1" w:space="0" w:color="000000"/>
              <w:bottom w:val="single" w:sz="1" w:space="0" w:color="000000"/>
            </w:tcBorders>
          </w:tcPr>
          <w:p w:rsidR="00681CA3" w:rsidRDefault="00A8719C">
            <w:r>
              <w:t>Veitch and Newsham</w:t>
            </w:r>
          </w:p>
        </w:tc>
        <w:tc>
          <w:tcPr>
            <w:tcW w:w="0" w:type="auto"/>
            <w:tcBorders>
              <w:top w:val="single" w:sz="1" w:space="0" w:color="000000"/>
              <w:left w:val="single" w:sz="1" w:space="0" w:color="000000"/>
              <w:bottom w:val="single" w:sz="1" w:space="0" w:color="000000"/>
            </w:tcBorders>
          </w:tcPr>
          <w:p w:rsidR="00681CA3" w:rsidRDefault="00A8719C">
            <w:r>
              <w:t>2000</w:t>
            </w:r>
          </w:p>
        </w:tc>
        <w:tc>
          <w:tcPr>
            <w:tcW w:w="0" w:type="auto"/>
            <w:tcBorders>
              <w:top w:val="single" w:sz="1" w:space="0" w:color="000000"/>
              <w:left w:val="single" w:sz="1" w:space="0" w:color="000000"/>
              <w:bottom w:val="single" w:sz="1" w:space="0" w:color="000000"/>
            </w:tcBorders>
          </w:tcPr>
          <w:p w:rsidR="00681CA3" w:rsidRDefault="00A8719C">
            <w:r>
              <w:t>HCL</w:t>
            </w:r>
          </w:p>
        </w:tc>
        <w:tc>
          <w:tcPr>
            <w:tcW w:w="0" w:type="auto"/>
            <w:tcBorders>
              <w:top w:val="single" w:sz="1" w:space="0" w:color="000000"/>
              <w:left w:val="single" w:sz="1" w:space="0" w:color="000000"/>
              <w:bottom w:val="single" w:sz="1" w:space="0" w:color="000000"/>
            </w:tcBorders>
          </w:tcPr>
          <w:p w:rsidR="00681CA3" w:rsidRDefault="00A8719C">
            <w:r>
              <w:t>Lab</w:t>
            </w:r>
          </w:p>
        </w:tc>
        <w:tc>
          <w:tcPr>
            <w:tcW w:w="0" w:type="auto"/>
            <w:tcBorders>
              <w:top w:val="single" w:sz="1" w:space="0" w:color="000000"/>
              <w:left w:val="single" w:sz="1" w:space="0" w:color="000000"/>
              <w:bottom w:val="single" w:sz="1" w:space="0" w:color="000000"/>
            </w:tcBorders>
          </w:tcPr>
          <w:p w:rsidR="00681CA3" w:rsidRDefault="00A8719C">
            <w:r>
              <w:t>N/A</w:t>
            </w:r>
          </w:p>
        </w:tc>
        <w:tc>
          <w:tcPr>
            <w:tcW w:w="0" w:type="auto"/>
            <w:tcBorders>
              <w:top w:val="single" w:sz="1" w:space="0" w:color="000000"/>
              <w:left w:val="single" w:sz="1" w:space="0" w:color="000000"/>
              <w:bottom w:val="single" w:sz="1" w:space="0" w:color="000000"/>
            </w:tcBorders>
          </w:tcPr>
          <w:p w:rsidR="00681CA3" w:rsidRDefault="00A8719C">
            <w:r>
              <w:t>Preferred luminous conditions</w:t>
            </w:r>
          </w:p>
        </w:tc>
        <w:tc>
          <w:tcPr>
            <w:tcW w:w="0" w:type="auto"/>
            <w:tcBorders>
              <w:top w:val="single" w:sz="1" w:space="0" w:color="000000"/>
              <w:left w:val="single" w:sz="1" w:space="0" w:color="000000"/>
              <w:bottom w:val="single" w:sz="1" w:space="0" w:color="000000"/>
            </w:tcBorders>
          </w:tcPr>
          <w:p w:rsidR="00681CA3" w:rsidRDefault="00A8719C">
            <w:r>
              <w:t>Outdated, lab only</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27</w:t>
            </w:r>
          </w:p>
        </w:tc>
        <w:tc>
          <w:tcPr>
            <w:tcW w:w="0" w:type="auto"/>
            <w:tcBorders>
              <w:top w:val="single" w:sz="1" w:space="0" w:color="000000"/>
              <w:left w:val="single" w:sz="1" w:space="0" w:color="000000"/>
              <w:bottom w:val="single" w:sz="1" w:space="0" w:color="000000"/>
            </w:tcBorders>
          </w:tcPr>
          <w:p w:rsidR="00681CA3" w:rsidRDefault="00A8719C">
            <w:r>
              <w:t>Wahid et al.</w:t>
            </w:r>
          </w:p>
        </w:tc>
        <w:tc>
          <w:tcPr>
            <w:tcW w:w="0" w:type="auto"/>
            <w:tcBorders>
              <w:top w:val="single" w:sz="1" w:space="0" w:color="000000"/>
              <w:left w:val="single" w:sz="1" w:space="0" w:color="000000"/>
              <w:bottom w:val="single" w:sz="1" w:space="0" w:color="000000"/>
            </w:tcBorders>
          </w:tcPr>
          <w:p w:rsidR="00681CA3" w:rsidRDefault="00A8719C">
            <w:r>
              <w:t>2020</w:t>
            </w:r>
          </w:p>
        </w:tc>
        <w:tc>
          <w:tcPr>
            <w:tcW w:w="0" w:type="auto"/>
            <w:tcBorders>
              <w:top w:val="single" w:sz="1" w:space="0" w:color="000000"/>
              <w:left w:val="single" w:sz="1" w:space="0" w:color="000000"/>
              <w:bottom w:val="single" w:sz="1" w:space="0" w:color="000000"/>
            </w:tcBorders>
          </w:tcPr>
          <w:p w:rsidR="00681CA3" w:rsidRDefault="00A8719C">
            <w:r>
              <w:t>HH</w:t>
            </w:r>
          </w:p>
        </w:tc>
        <w:tc>
          <w:tcPr>
            <w:tcW w:w="0" w:type="auto"/>
            <w:tcBorders>
              <w:top w:val="single" w:sz="1" w:space="0" w:color="000000"/>
              <w:left w:val="single" w:sz="1" w:space="0" w:color="000000"/>
              <w:bottom w:val="single" w:sz="1" w:space="0" w:color="000000"/>
            </w:tcBorders>
          </w:tcPr>
          <w:p w:rsidR="00681CA3" w:rsidRDefault="00A8719C">
            <w:r>
              <w:t>Simulation</w:t>
            </w:r>
          </w:p>
        </w:tc>
        <w:tc>
          <w:tcPr>
            <w:tcW w:w="0" w:type="auto"/>
            <w:tcBorders>
              <w:top w:val="single" w:sz="1" w:space="0" w:color="000000"/>
              <w:left w:val="single" w:sz="1" w:space="0" w:color="000000"/>
              <w:bottom w:val="single" w:sz="1" w:space="0" w:color="000000"/>
            </w:tcBorders>
          </w:tcPr>
          <w:p w:rsidR="00681CA3" w:rsidRDefault="00A8719C">
            <w:r>
              <w:t>N/A</w:t>
            </w:r>
          </w:p>
        </w:tc>
        <w:tc>
          <w:tcPr>
            <w:tcW w:w="0" w:type="auto"/>
            <w:tcBorders>
              <w:top w:val="single" w:sz="1" w:space="0" w:color="000000"/>
              <w:left w:val="single" w:sz="1" w:space="0" w:color="000000"/>
              <w:bottom w:val="single" w:sz="1" w:space="0" w:color="000000"/>
            </w:tcBorders>
          </w:tcPr>
          <w:p w:rsidR="00681CA3" w:rsidRDefault="00A8719C">
            <w:r>
              <w:t>28% savings in simulation</w:t>
            </w:r>
          </w:p>
        </w:tc>
        <w:tc>
          <w:tcPr>
            <w:tcW w:w="0" w:type="auto"/>
            <w:tcBorders>
              <w:top w:val="single" w:sz="1" w:space="0" w:color="000000"/>
              <w:left w:val="single" w:sz="1" w:space="0" w:color="000000"/>
              <w:bottom w:val="single" w:sz="1" w:space="0" w:color="000000"/>
            </w:tcBorders>
          </w:tcPr>
          <w:p w:rsidR="00681CA3" w:rsidRDefault="00A8719C">
            <w:r>
              <w:t>No field validation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28</w:t>
            </w:r>
          </w:p>
        </w:tc>
        <w:tc>
          <w:tcPr>
            <w:tcW w:w="0" w:type="auto"/>
            <w:tcBorders>
              <w:top w:val="single" w:sz="1" w:space="0" w:color="000000"/>
              <w:left w:val="single" w:sz="1" w:space="0" w:color="000000"/>
              <w:bottom w:val="single" w:sz="1" w:space="0" w:color="000000"/>
            </w:tcBorders>
          </w:tcPr>
          <w:p w:rsidR="00681CA3" w:rsidRDefault="00A8719C">
            <w:r>
              <w:t>Wang</w:t>
            </w:r>
          </w:p>
        </w:tc>
        <w:tc>
          <w:tcPr>
            <w:tcW w:w="0" w:type="auto"/>
            <w:tcBorders>
              <w:top w:val="single" w:sz="1" w:space="0" w:color="000000"/>
              <w:left w:val="single" w:sz="1" w:space="0" w:color="000000"/>
              <w:bottom w:val="single" w:sz="1" w:space="0" w:color="000000"/>
            </w:tcBorders>
          </w:tcPr>
          <w:p w:rsidR="00681CA3" w:rsidRDefault="00A8719C">
            <w:r>
              <w:t>2022</w:t>
            </w:r>
          </w:p>
        </w:tc>
        <w:tc>
          <w:tcPr>
            <w:tcW w:w="0" w:type="auto"/>
            <w:tcBorders>
              <w:top w:val="single" w:sz="1" w:space="0" w:color="000000"/>
              <w:left w:val="single" w:sz="1" w:space="0" w:color="000000"/>
              <w:bottom w:val="single" w:sz="1" w:space="0" w:color="000000"/>
            </w:tcBorders>
          </w:tcPr>
          <w:p w:rsidR="00681CA3" w:rsidRDefault="00A8719C">
            <w:r>
              <w:t>HCL, IoT</w:t>
            </w:r>
          </w:p>
        </w:tc>
        <w:tc>
          <w:tcPr>
            <w:tcW w:w="0" w:type="auto"/>
            <w:tcBorders>
              <w:top w:val="single" w:sz="1" w:space="0" w:color="000000"/>
              <w:left w:val="single" w:sz="1" w:space="0" w:color="000000"/>
              <w:bottom w:val="single" w:sz="1" w:space="0" w:color="000000"/>
            </w:tcBorders>
          </w:tcPr>
          <w:p w:rsidR="00681CA3" w:rsidRDefault="00A8719C">
            <w:r>
              <w:t>Field</w:t>
            </w:r>
          </w:p>
        </w:tc>
        <w:tc>
          <w:tcPr>
            <w:tcW w:w="0" w:type="auto"/>
            <w:tcBorders>
              <w:top w:val="single" w:sz="1" w:space="0" w:color="000000"/>
              <w:left w:val="single" w:sz="1" w:space="0" w:color="000000"/>
              <w:bottom w:val="single" w:sz="1" w:space="0" w:color="000000"/>
            </w:tcBorders>
          </w:tcPr>
          <w:p w:rsidR="00681CA3" w:rsidRDefault="00A8719C">
            <w:r>
              <w:t>4 weeks</w:t>
            </w:r>
          </w:p>
        </w:tc>
        <w:tc>
          <w:tcPr>
            <w:tcW w:w="0" w:type="auto"/>
            <w:tcBorders>
              <w:top w:val="single" w:sz="1" w:space="0" w:color="000000"/>
              <w:left w:val="single" w:sz="1" w:space="0" w:color="000000"/>
              <w:bottom w:val="single" w:sz="1" w:space="0" w:color="000000"/>
            </w:tcBorders>
          </w:tcPr>
          <w:p w:rsidR="00681CA3" w:rsidRDefault="00A8719C">
            <w:r>
              <w:t>35% savings, RL approach</w:t>
            </w:r>
          </w:p>
        </w:tc>
        <w:tc>
          <w:tcPr>
            <w:tcW w:w="0" w:type="auto"/>
            <w:tcBorders>
              <w:top w:val="single" w:sz="1" w:space="0" w:color="000000"/>
              <w:left w:val="single" w:sz="1" w:space="0" w:color="000000"/>
              <w:bottom w:val="single" w:sz="1" w:space="0" w:color="000000"/>
            </w:tcBorders>
          </w:tcPr>
          <w:p w:rsidR="00681CA3" w:rsidRDefault="00A8719C">
            <w:r>
              <w:t>Short duration, simulation training</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29</w:t>
            </w:r>
          </w:p>
        </w:tc>
        <w:tc>
          <w:tcPr>
            <w:tcW w:w="0" w:type="auto"/>
            <w:tcBorders>
              <w:top w:val="single" w:sz="1" w:space="0" w:color="000000"/>
              <w:left w:val="single" w:sz="1" w:space="0" w:color="000000"/>
              <w:bottom w:val="single" w:sz="1" w:space="0" w:color="000000"/>
            </w:tcBorders>
          </w:tcPr>
          <w:p w:rsidR="00681CA3" w:rsidRDefault="00A8719C">
            <w:r>
              <w:t>Yang and Jeon</w:t>
            </w:r>
          </w:p>
        </w:tc>
        <w:tc>
          <w:tcPr>
            <w:tcW w:w="0" w:type="auto"/>
            <w:tcBorders>
              <w:top w:val="single" w:sz="1" w:space="0" w:color="000000"/>
              <w:left w:val="single" w:sz="1" w:space="0" w:color="000000"/>
              <w:bottom w:val="single" w:sz="1" w:space="0" w:color="000000"/>
            </w:tcBorders>
          </w:tcPr>
          <w:p w:rsidR="00681CA3" w:rsidRDefault="00A8719C">
            <w:r>
              <w:t>2023</w:t>
            </w:r>
          </w:p>
        </w:tc>
        <w:tc>
          <w:tcPr>
            <w:tcW w:w="0" w:type="auto"/>
            <w:tcBorders>
              <w:top w:val="single" w:sz="1" w:space="0" w:color="000000"/>
              <w:left w:val="single" w:sz="1" w:space="0" w:color="000000"/>
              <w:bottom w:val="single" w:sz="1" w:space="0" w:color="000000"/>
            </w:tcBorders>
          </w:tcPr>
          <w:p w:rsidR="00681CA3" w:rsidRDefault="00A8719C">
            <w:r>
              <w:t>HCL</w:t>
            </w:r>
          </w:p>
        </w:tc>
        <w:tc>
          <w:tcPr>
            <w:tcW w:w="0" w:type="auto"/>
            <w:tcBorders>
              <w:top w:val="single" w:sz="1" w:space="0" w:color="000000"/>
              <w:left w:val="single" w:sz="1" w:space="0" w:color="000000"/>
              <w:bottom w:val="single" w:sz="1" w:space="0" w:color="000000"/>
            </w:tcBorders>
          </w:tcPr>
          <w:p w:rsidR="00681CA3" w:rsidRDefault="00A8719C">
            <w:r>
              <w:t>Lab</w:t>
            </w:r>
          </w:p>
        </w:tc>
        <w:tc>
          <w:tcPr>
            <w:tcW w:w="0" w:type="auto"/>
            <w:tcBorders>
              <w:top w:val="single" w:sz="1" w:space="0" w:color="000000"/>
              <w:left w:val="single" w:sz="1" w:space="0" w:color="000000"/>
              <w:bottom w:val="single" w:sz="1" w:space="0" w:color="000000"/>
            </w:tcBorders>
          </w:tcPr>
          <w:p w:rsidR="00681CA3" w:rsidRDefault="00A8719C">
            <w:r>
              <w:t>N/A</w:t>
            </w:r>
          </w:p>
        </w:tc>
        <w:tc>
          <w:tcPr>
            <w:tcW w:w="0" w:type="auto"/>
            <w:tcBorders>
              <w:top w:val="single" w:sz="1" w:space="0" w:color="000000"/>
              <w:left w:val="single" w:sz="1" w:space="0" w:color="000000"/>
              <w:bottom w:val="single" w:sz="1" w:space="0" w:color="000000"/>
            </w:tcBorders>
          </w:tcPr>
          <w:p w:rsidR="00681CA3" w:rsidRDefault="00A8719C">
            <w:r>
              <w:t>Emotional responses to lighting</w:t>
            </w:r>
          </w:p>
        </w:tc>
        <w:tc>
          <w:tcPr>
            <w:tcW w:w="0" w:type="auto"/>
            <w:tcBorders>
              <w:top w:val="single" w:sz="1" w:space="0" w:color="000000"/>
              <w:left w:val="single" w:sz="1" w:space="0" w:color="000000"/>
              <w:bottom w:val="single" w:sz="1" w:space="0" w:color="000000"/>
            </w:tcBorders>
          </w:tcPr>
          <w:p w:rsidR="00681CA3" w:rsidRDefault="00A8719C">
            <w:r>
              <w:t>Lab only</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30</w:t>
            </w:r>
          </w:p>
        </w:tc>
        <w:tc>
          <w:tcPr>
            <w:tcW w:w="0" w:type="auto"/>
            <w:tcBorders>
              <w:top w:val="single" w:sz="1" w:space="0" w:color="000000"/>
              <w:left w:val="single" w:sz="1" w:space="0" w:color="000000"/>
              <w:bottom w:val="single" w:sz="1" w:space="0" w:color="000000"/>
            </w:tcBorders>
          </w:tcPr>
          <w:p w:rsidR="00681CA3" w:rsidRDefault="00A8719C">
            <w:r>
              <w:t>Ye and Kim</w:t>
            </w:r>
          </w:p>
        </w:tc>
        <w:tc>
          <w:tcPr>
            <w:tcW w:w="0" w:type="auto"/>
            <w:tcBorders>
              <w:top w:val="single" w:sz="1" w:space="0" w:color="000000"/>
              <w:left w:val="single" w:sz="1" w:space="0" w:color="000000"/>
              <w:bottom w:val="single" w:sz="1" w:space="0" w:color="000000"/>
            </w:tcBorders>
          </w:tcPr>
          <w:p w:rsidR="00681CA3" w:rsidRDefault="00A8719C">
            <w:r>
              <w:t>2024</w:t>
            </w:r>
          </w:p>
        </w:tc>
        <w:tc>
          <w:tcPr>
            <w:tcW w:w="0" w:type="auto"/>
            <w:tcBorders>
              <w:top w:val="single" w:sz="1" w:space="0" w:color="000000"/>
              <w:left w:val="single" w:sz="1" w:space="0" w:color="000000"/>
              <w:bottom w:val="single" w:sz="1" w:space="0" w:color="000000"/>
            </w:tcBorders>
          </w:tcPr>
          <w:p w:rsidR="00681CA3" w:rsidRDefault="00A8719C">
            <w:r>
              <w:t>HCL</w:t>
            </w:r>
          </w:p>
        </w:tc>
        <w:tc>
          <w:tcPr>
            <w:tcW w:w="0" w:type="auto"/>
            <w:tcBorders>
              <w:top w:val="single" w:sz="1" w:space="0" w:color="000000"/>
              <w:left w:val="single" w:sz="1" w:space="0" w:color="000000"/>
              <w:bottom w:val="single" w:sz="1" w:space="0" w:color="000000"/>
            </w:tcBorders>
          </w:tcPr>
          <w:p w:rsidR="00681CA3" w:rsidRDefault="00A8719C">
            <w:r>
              <w:t>Field</w:t>
            </w:r>
          </w:p>
        </w:tc>
        <w:tc>
          <w:tcPr>
            <w:tcW w:w="0" w:type="auto"/>
            <w:tcBorders>
              <w:top w:val="single" w:sz="1" w:space="0" w:color="000000"/>
              <w:left w:val="single" w:sz="1" w:space="0" w:color="000000"/>
              <w:bottom w:val="single" w:sz="1" w:space="0" w:color="000000"/>
            </w:tcBorders>
          </w:tcPr>
          <w:p w:rsidR="00681CA3" w:rsidRDefault="00A8719C">
            <w:r>
              <w:t>6 weeks</w:t>
            </w:r>
          </w:p>
        </w:tc>
        <w:tc>
          <w:tcPr>
            <w:tcW w:w="0" w:type="auto"/>
            <w:tcBorders>
              <w:top w:val="single" w:sz="1" w:space="0" w:color="000000"/>
              <w:left w:val="single" w:sz="1" w:space="0" w:color="000000"/>
              <w:bottom w:val="single" w:sz="1" w:space="0" w:color="000000"/>
            </w:tcBorders>
          </w:tcPr>
          <w:p w:rsidR="00681CA3" w:rsidRDefault="00A8719C">
            <w:r>
              <w:t>31% savings, circadian</w:t>
            </w:r>
          </w:p>
        </w:tc>
        <w:tc>
          <w:tcPr>
            <w:tcW w:w="0" w:type="auto"/>
            <w:tcBorders>
              <w:top w:val="single" w:sz="1" w:space="0" w:color="000000"/>
              <w:left w:val="single" w:sz="1" w:space="0" w:color="000000"/>
              <w:bottom w:val="single" w:sz="1" w:space="0" w:color="000000"/>
            </w:tcBorders>
          </w:tcPr>
          <w:p w:rsidR="00681CA3" w:rsidRDefault="00A8719C">
            <w:r>
              <w:t>Short duration, no optimization</w:t>
            </w:r>
          </w:p>
        </w:tc>
      </w:tr>
    </w:tbl>
    <w:p w:rsidR="00681CA3" w:rsidRDefault="00681CA3"/>
    <w:p w:rsidR="00681CA3" w:rsidRDefault="00A8719C">
      <w:r>
        <w:rPr>
          <w:noProof/>
        </w:rPr>
        <w:pict>
          <v:rect id="_x0000_i1027" alt="" style="width:6in;height:.05pt;mso-width-percent:0;mso-height-percent:0;mso-width-percent:0;mso-height-percent:0" o:hralign="center" o:hrstd="t" o:hr="t"/>
        </w:pict>
      </w:r>
    </w:p>
    <w:p w:rsidR="00681CA3" w:rsidRDefault="00A8719C">
      <w:pPr>
        <w:spacing w:before="240" w:line="271" w:lineRule="auto"/>
      </w:pPr>
      <w:bookmarkStart w:id="10" w:name="supplementary_section_s2_sensor_c_13806c"/>
      <w:r>
        <w:rPr>
          <w:b/>
          <w:sz w:val="42"/>
        </w:rPr>
        <w:lastRenderedPageBreak/>
        <w:t>Supplementary Section S2: Sensor Calibration Protocol</w:t>
      </w:r>
      <w:bookmarkEnd w:id="10"/>
    </w:p>
    <w:p w:rsidR="00681CA3" w:rsidRDefault="00A8719C">
      <w:pPr>
        <w:spacing w:before="240" w:line="271" w:lineRule="auto"/>
      </w:pPr>
      <w:bookmarkStart w:id="11" w:name="s2_1_photosensors"/>
      <w:r>
        <w:rPr>
          <w:b/>
          <w:sz w:val="33"/>
        </w:rPr>
        <w:t>S2.1 Photosensors</w:t>
      </w:r>
      <w:bookmarkEnd w:id="11"/>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817"/>
        <w:gridCol w:w="6817"/>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Parameter</w:t>
            </w:r>
          </w:p>
        </w:tc>
        <w:tc>
          <w:tcPr>
            <w:tcW w:w="0" w:type="auto"/>
            <w:tcBorders>
              <w:top w:val="single" w:sz="1" w:space="0" w:color="000000"/>
              <w:left w:val="single" w:sz="1" w:space="0" w:color="000000"/>
              <w:bottom w:val="single" w:sz="1" w:space="0" w:color="000000"/>
            </w:tcBorders>
          </w:tcPr>
          <w:p w:rsidR="00681CA3" w:rsidRDefault="00A8719C">
            <w:r>
              <w:t>Specification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Sensor model</w:t>
            </w:r>
          </w:p>
        </w:tc>
        <w:tc>
          <w:tcPr>
            <w:tcW w:w="0" w:type="auto"/>
            <w:tcBorders>
              <w:top w:val="single" w:sz="1" w:space="0" w:color="000000"/>
              <w:left w:val="single" w:sz="1" w:space="0" w:color="000000"/>
              <w:bottom w:val="single" w:sz="1" w:space="0" w:color="000000"/>
            </w:tcBorders>
          </w:tcPr>
          <w:p w:rsidR="00681CA3" w:rsidRDefault="00A8719C">
            <w:r>
              <w:t>LI-COR LI-210R photometric sensor</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Calibration frequency</w:t>
            </w:r>
          </w:p>
        </w:tc>
        <w:tc>
          <w:tcPr>
            <w:tcW w:w="0" w:type="auto"/>
            <w:tcBorders>
              <w:top w:val="single" w:sz="1" w:space="0" w:color="000000"/>
              <w:left w:val="single" w:sz="1" w:space="0" w:color="000000"/>
              <w:bottom w:val="single" w:sz="1" w:space="0" w:color="000000"/>
            </w:tcBorders>
          </w:tcPr>
          <w:p w:rsidR="00681CA3" w:rsidRDefault="00A8719C">
            <w:r>
              <w:t>Monthly</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Reference instrument</w:t>
            </w:r>
          </w:p>
        </w:tc>
        <w:tc>
          <w:tcPr>
            <w:tcW w:w="0" w:type="auto"/>
            <w:tcBorders>
              <w:top w:val="single" w:sz="1" w:space="0" w:color="000000"/>
              <w:left w:val="single" w:sz="1" w:space="0" w:color="000000"/>
              <w:bottom w:val="single" w:sz="1" w:space="0" w:color="000000"/>
            </w:tcBorders>
          </w:tcPr>
          <w:p w:rsidR="00681CA3" w:rsidRDefault="00A8719C">
            <w:r>
              <w:t>Konica Minolta T-10A illuminance meter</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Reference accuracy</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Target accuracy</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±5%</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Measurement height</w:t>
            </w:r>
          </w:p>
        </w:tc>
        <w:tc>
          <w:tcPr>
            <w:tcW w:w="0" w:type="auto"/>
            <w:tcBorders>
              <w:top w:val="single" w:sz="1" w:space="0" w:color="000000"/>
              <w:left w:val="single" w:sz="1" w:space="0" w:color="000000"/>
              <w:bottom w:val="single" w:sz="1" w:space="0" w:color="000000"/>
            </w:tcBorders>
          </w:tcPr>
          <w:p w:rsidR="00681CA3" w:rsidRDefault="00A8719C">
            <w:r>
              <w:t>0.75 m (desk height)</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Procedure</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Compare photosensor reading to reference meter at desk height under controlled lighting conditions (500 ± 50 lx); adjust calibration factor if deviation exceeds 5%</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Acceptance criterion</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All sensors within ±5% after calibration</w:t>
            </w:r>
          </w:p>
        </w:tc>
      </w:tr>
    </w:tbl>
    <w:p w:rsidR="00681CA3" w:rsidRDefault="00681CA3"/>
    <w:p w:rsidR="00681CA3" w:rsidRDefault="00A8719C">
      <w:pPr>
        <w:spacing w:before="240" w:line="271" w:lineRule="auto"/>
      </w:pPr>
      <w:bookmarkStart w:id="12" w:name="s2_2_spectroradiometer_jeti_specbos_1211"/>
      <w:r>
        <w:rPr>
          <w:b/>
          <w:sz w:val="33"/>
        </w:rPr>
        <w:t>S2.2 Spectroradiometer (JETI Specbos 1211)</w:t>
      </w:r>
      <w:bookmarkEnd w:id="12"/>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978"/>
        <w:gridCol w:w="6656"/>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Parameter</w:t>
            </w:r>
          </w:p>
        </w:tc>
        <w:tc>
          <w:tcPr>
            <w:tcW w:w="0" w:type="auto"/>
            <w:tcBorders>
              <w:top w:val="single" w:sz="1" w:space="0" w:color="000000"/>
              <w:left w:val="single" w:sz="1" w:space="0" w:color="000000"/>
              <w:bottom w:val="single" w:sz="1" w:space="0" w:color="000000"/>
            </w:tcBorders>
          </w:tcPr>
          <w:p w:rsidR="00681CA3" w:rsidRDefault="00A8719C">
            <w:r>
              <w:t>Specification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Sensor model</w:t>
            </w:r>
          </w:p>
        </w:tc>
        <w:tc>
          <w:tcPr>
            <w:tcW w:w="0" w:type="auto"/>
            <w:tcBorders>
              <w:top w:val="single" w:sz="1" w:space="0" w:color="000000"/>
              <w:left w:val="single" w:sz="1" w:space="0" w:color="000000"/>
              <w:bottom w:val="single" w:sz="1" w:space="0" w:color="000000"/>
            </w:tcBorders>
          </w:tcPr>
          <w:p w:rsidR="00681CA3" w:rsidRDefault="00A8719C">
            <w:r>
              <w:t>JETI Specbos 1211</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Calibration frequency</w:t>
            </w:r>
          </w:p>
        </w:tc>
        <w:tc>
          <w:tcPr>
            <w:tcW w:w="0" w:type="auto"/>
            <w:tcBorders>
              <w:top w:val="single" w:sz="1" w:space="0" w:color="000000"/>
              <w:left w:val="single" w:sz="1" w:space="0" w:color="000000"/>
              <w:bottom w:val="single" w:sz="1" w:space="0" w:color="000000"/>
            </w:tcBorders>
          </w:tcPr>
          <w:p w:rsidR="00681CA3" w:rsidRDefault="00A8719C">
            <w:r>
              <w:t>Factory calibration (annual)</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Verification frequency</w:t>
            </w:r>
          </w:p>
        </w:tc>
        <w:tc>
          <w:tcPr>
            <w:tcW w:w="0" w:type="auto"/>
            <w:tcBorders>
              <w:top w:val="single" w:sz="1" w:space="0" w:color="000000"/>
              <w:left w:val="single" w:sz="1" w:space="0" w:color="000000"/>
              <w:bottom w:val="single" w:sz="1" w:space="0" w:color="000000"/>
            </w:tcBorders>
          </w:tcPr>
          <w:p w:rsidR="00681CA3" w:rsidRDefault="00A8719C">
            <w:r>
              <w:t>Weekly</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Reference</w:t>
            </w:r>
          </w:p>
        </w:tc>
        <w:tc>
          <w:tcPr>
            <w:tcW w:w="0" w:type="auto"/>
            <w:tcBorders>
              <w:top w:val="single" w:sz="1" w:space="0" w:color="000000"/>
              <w:left w:val="single" w:sz="1" w:space="0" w:color="000000"/>
              <w:bottom w:val="single" w:sz="1" w:space="0" w:color="000000"/>
            </w:tcBorders>
          </w:tcPr>
          <w:p w:rsidR="00681CA3" w:rsidRDefault="00A8719C">
            <w:r>
              <w:t>Calibrated light source (Ocean Optics LS-1) with known spectral output (certified traceable to NIST)</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Measurement range</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350–1000 nm</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Acceptance criterion</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±3% deviation from expected m-EDI</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lastRenderedPageBreak/>
              <w:t>Calibration procedure</w:t>
            </w:r>
          </w:p>
        </w:tc>
        <w:tc>
          <w:tcPr>
            <w:tcW w:w="0" w:type="auto"/>
            <w:tcBorders>
              <w:top w:val="single" w:sz="1" w:space="0" w:color="000000"/>
              <w:left w:val="single" w:sz="1" w:space="0" w:color="000000"/>
              <w:bottom w:val="single" w:sz="1" w:space="0" w:color="000000"/>
            </w:tcBorders>
          </w:tcPr>
          <w:p w:rsidR="00681CA3" w:rsidRDefault="00A8719C">
            <w:r>
              <w:t>Verify spectral response against reference light source; adjust dark current and gain settings if deviation exceeds 3%</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Verification record</w:t>
            </w:r>
          </w:p>
        </w:tc>
        <w:tc>
          <w:tcPr>
            <w:tcW w:w="0" w:type="auto"/>
            <w:tcBorders>
              <w:top w:val="single" w:sz="1" w:space="0" w:color="000000"/>
              <w:left w:val="single" w:sz="1" w:space="0" w:color="000000"/>
              <w:bottom w:val="single" w:sz="1" w:space="0" w:color="000000"/>
            </w:tcBorders>
          </w:tcPr>
          <w:p w:rsidR="00681CA3" w:rsidRDefault="00A8719C">
            <w:r>
              <w:t>Maintain log of all weekly verifications with date, operator, and deviation</w:t>
            </w:r>
          </w:p>
        </w:tc>
      </w:tr>
    </w:tbl>
    <w:p w:rsidR="00681CA3" w:rsidRDefault="00681CA3"/>
    <w:p w:rsidR="00681CA3" w:rsidRDefault="00A8719C">
      <w:pPr>
        <w:spacing w:before="240" w:line="271" w:lineRule="auto"/>
      </w:pPr>
      <w:bookmarkStart w:id="13" w:name="s2_3_power_meters"/>
      <w:r>
        <w:rPr>
          <w:b/>
          <w:sz w:val="33"/>
        </w:rPr>
        <w:t>S2.3 Power Meters</w:t>
      </w:r>
      <w:bookmarkEnd w:id="13"/>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841"/>
        <w:gridCol w:w="6793"/>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Parameter</w:t>
            </w:r>
          </w:p>
        </w:tc>
        <w:tc>
          <w:tcPr>
            <w:tcW w:w="0" w:type="auto"/>
            <w:tcBorders>
              <w:top w:val="single" w:sz="1" w:space="0" w:color="000000"/>
              <w:left w:val="single" w:sz="1" w:space="0" w:color="000000"/>
              <w:bottom w:val="single" w:sz="1" w:space="0" w:color="000000"/>
            </w:tcBorders>
          </w:tcPr>
          <w:p w:rsidR="00681CA3" w:rsidRDefault="00A8719C">
            <w:r>
              <w:t>Specification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Sensor model</w:t>
            </w:r>
          </w:p>
        </w:tc>
        <w:tc>
          <w:tcPr>
            <w:tcW w:w="0" w:type="auto"/>
            <w:tcBorders>
              <w:top w:val="single" w:sz="1" w:space="0" w:color="000000"/>
              <w:left w:val="single" w:sz="1" w:space="0" w:color="000000"/>
              <w:bottom w:val="single" w:sz="1" w:space="0" w:color="000000"/>
            </w:tcBorders>
          </w:tcPr>
          <w:p w:rsidR="00681CA3" w:rsidRDefault="00A8719C">
            <w:r>
              <w:t>Yokogawa WT310 digital power meter</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Calibration frequency</w:t>
            </w:r>
          </w:p>
        </w:tc>
        <w:tc>
          <w:tcPr>
            <w:tcW w:w="0" w:type="auto"/>
            <w:tcBorders>
              <w:top w:val="single" w:sz="1" w:space="0" w:color="000000"/>
              <w:left w:val="single" w:sz="1" w:space="0" w:color="000000"/>
              <w:bottom w:val="single" w:sz="1" w:space="0" w:color="000000"/>
            </w:tcBorders>
          </w:tcPr>
          <w:p w:rsidR="00681CA3" w:rsidRDefault="00A8719C">
            <w:r>
              <w:t>Factory calibration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Verification</w:t>
            </w:r>
          </w:p>
        </w:tc>
        <w:tc>
          <w:tcPr>
            <w:tcW w:w="0" w:type="auto"/>
            <w:tcBorders>
              <w:top w:val="single" w:sz="1" w:space="0" w:color="000000"/>
              <w:left w:val="single" w:sz="1" w:space="0" w:color="000000"/>
              <w:bottom w:val="single" w:sz="1" w:space="0" w:color="000000"/>
            </w:tcBorders>
          </w:tcPr>
          <w:p w:rsidR="00681CA3" w:rsidRDefault="00A8719C">
            <w:r>
              <w:t>At installation against reference meter</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Accuracy</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±0.5% as certified by manufacturer</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Verification procedure</w:t>
            </w:r>
          </w:p>
        </w:tc>
        <w:tc>
          <w:tcPr>
            <w:tcW w:w="0" w:type="auto"/>
            <w:tcBorders>
              <w:top w:val="single" w:sz="1" w:space="0" w:color="000000"/>
              <w:left w:val="single" w:sz="1" w:space="0" w:color="000000"/>
              <w:bottom w:val="single" w:sz="1" w:space="0" w:color="000000"/>
            </w:tcBorders>
          </w:tcPr>
          <w:p w:rsidR="00681CA3" w:rsidRDefault="00A8719C">
            <w:r>
              <w:t>Compare zone-level power meter readings against portable reference meter (Fluke 1735) at installation; verify monthly using spot checks</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Data logging interval</w:t>
            </w:r>
          </w:p>
        </w:tc>
        <w:tc>
          <w:tcPr>
            <w:tcW w:w="0" w:type="auto"/>
            <w:tcBorders>
              <w:top w:val="single" w:sz="1" w:space="0" w:color="000000"/>
              <w:left w:val="single" w:sz="1" w:space="0" w:color="000000"/>
              <w:bottom w:val="single" w:sz="1" w:space="0" w:color="000000"/>
            </w:tcBorders>
          </w:tcPr>
          <w:p w:rsidR="00681CA3" w:rsidRDefault="00A8719C">
            <w:r>
              <w:t>1 minute</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Units</w:t>
            </w:r>
          </w:p>
        </w:tc>
        <w:tc>
          <w:tcPr>
            <w:tcW w:w="0" w:type="auto"/>
            <w:tcBorders>
              <w:top w:val="single" w:sz="1" w:space="0" w:color="000000"/>
              <w:left w:val="single" w:sz="1" w:space="0" w:color="000000"/>
              <w:bottom w:val="single" w:sz="1" w:space="0" w:color="000000"/>
            </w:tcBorders>
          </w:tcPr>
          <w:p w:rsidR="00681CA3" w:rsidRDefault="00A8719C">
            <w:r>
              <w:t>kWh/day (zone-level aggregated)</w:t>
            </w:r>
          </w:p>
        </w:tc>
      </w:tr>
    </w:tbl>
    <w:p w:rsidR="00681CA3" w:rsidRDefault="00681CA3"/>
    <w:p w:rsidR="00681CA3" w:rsidRDefault="00A8719C">
      <w:pPr>
        <w:spacing w:before="240" w:line="271" w:lineRule="auto"/>
      </w:pPr>
      <w:bookmarkStart w:id="14" w:name="s2_4_calibration_schedule"/>
      <w:r>
        <w:rPr>
          <w:b/>
          <w:sz w:val="33"/>
        </w:rPr>
        <w:t>S2.4 Calibration Schedule</w:t>
      </w:r>
      <w:bookmarkEnd w:id="14"/>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113"/>
        <w:gridCol w:w="3060"/>
        <w:gridCol w:w="1616"/>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Week</w:t>
            </w:r>
          </w:p>
        </w:tc>
        <w:tc>
          <w:tcPr>
            <w:tcW w:w="0" w:type="auto"/>
            <w:tcBorders>
              <w:top w:val="single" w:sz="1" w:space="0" w:color="000000"/>
              <w:left w:val="single" w:sz="1" w:space="0" w:color="000000"/>
              <w:bottom w:val="single" w:sz="1" w:space="0" w:color="000000"/>
            </w:tcBorders>
          </w:tcPr>
          <w:p w:rsidR="00681CA3" w:rsidRDefault="00A8719C">
            <w:r>
              <w:t>Activity</w:t>
            </w:r>
          </w:p>
        </w:tc>
        <w:tc>
          <w:tcPr>
            <w:tcW w:w="0" w:type="auto"/>
            <w:tcBorders>
              <w:top w:val="single" w:sz="1" w:space="0" w:color="000000"/>
              <w:left w:val="single" w:sz="1" w:space="0" w:color="000000"/>
              <w:bottom w:val="single" w:sz="1" w:space="0" w:color="000000"/>
            </w:tcBorders>
          </w:tcPr>
          <w:p w:rsidR="00681CA3" w:rsidRDefault="00A8719C">
            <w:r>
              <w:t>Responsible</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Week 0</w:t>
            </w:r>
          </w:p>
        </w:tc>
        <w:tc>
          <w:tcPr>
            <w:tcW w:w="0" w:type="auto"/>
            <w:tcBorders>
              <w:top w:val="single" w:sz="1" w:space="0" w:color="000000"/>
              <w:left w:val="single" w:sz="1" w:space="0" w:color="000000"/>
              <w:bottom w:val="single" w:sz="1" w:space="0" w:color="000000"/>
            </w:tcBorders>
          </w:tcPr>
          <w:p w:rsidR="00681CA3" w:rsidRDefault="00A8719C">
            <w:r>
              <w:t>Initial calibration of all sensors</w:t>
            </w:r>
          </w:p>
        </w:tc>
        <w:tc>
          <w:tcPr>
            <w:tcW w:w="0" w:type="auto"/>
            <w:tcBorders>
              <w:top w:val="single" w:sz="1" w:space="0" w:color="000000"/>
              <w:left w:val="single" w:sz="1" w:space="0" w:color="000000"/>
              <w:bottom w:val="single" w:sz="1" w:space="0" w:color="000000"/>
            </w:tcBorders>
          </w:tcPr>
          <w:p w:rsidR="00681CA3" w:rsidRDefault="00A8719C">
            <w:r>
              <w:t>Research team</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Week 1</w:t>
            </w:r>
          </w:p>
        </w:tc>
        <w:tc>
          <w:tcPr>
            <w:tcW w:w="0" w:type="auto"/>
            <w:tcBorders>
              <w:top w:val="single" w:sz="1" w:space="0" w:color="000000"/>
              <w:left w:val="single" w:sz="1" w:space="0" w:color="000000"/>
              <w:bottom w:val="single" w:sz="1" w:space="0" w:color="000000"/>
            </w:tcBorders>
          </w:tcPr>
          <w:p w:rsidR="00681CA3" w:rsidRDefault="00A8719C">
            <w:r>
              <w:t>Photosensor verification</w:t>
            </w:r>
          </w:p>
        </w:tc>
        <w:tc>
          <w:tcPr>
            <w:tcW w:w="0" w:type="auto"/>
            <w:tcBorders>
              <w:top w:val="single" w:sz="1" w:space="0" w:color="000000"/>
              <w:left w:val="single" w:sz="1" w:space="0" w:color="000000"/>
              <w:bottom w:val="single" w:sz="1" w:space="0" w:color="000000"/>
            </w:tcBorders>
          </w:tcPr>
          <w:p w:rsidR="00681CA3" w:rsidRDefault="00A8719C">
            <w:r>
              <w:t>Research team</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Week 2</w:t>
            </w:r>
          </w:p>
        </w:tc>
        <w:tc>
          <w:tcPr>
            <w:tcW w:w="0" w:type="auto"/>
            <w:tcBorders>
              <w:top w:val="single" w:sz="1" w:space="0" w:color="000000"/>
              <w:left w:val="single" w:sz="1" w:space="0" w:color="000000"/>
              <w:bottom w:val="single" w:sz="1" w:space="0" w:color="000000"/>
            </w:tcBorders>
          </w:tcPr>
          <w:p w:rsidR="00681CA3" w:rsidRDefault="00A8719C">
            <w:r>
              <w:t>Spectroradiometer verification</w:t>
            </w:r>
          </w:p>
        </w:tc>
        <w:tc>
          <w:tcPr>
            <w:tcW w:w="0" w:type="auto"/>
            <w:tcBorders>
              <w:top w:val="single" w:sz="1" w:space="0" w:color="000000"/>
              <w:left w:val="single" w:sz="1" w:space="0" w:color="000000"/>
              <w:bottom w:val="single" w:sz="1" w:space="0" w:color="000000"/>
            </w:tcBorders>
          </w:tcPr>
          <w:p w:rsidR="00681CA3" w:rsidRDefault="00A8719C">
            <w:r>
              <w:t>Research team</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Week 3</w:t>
            </w:r>
          </w:p>
        </w:tc>
        <w:tc>
          <w:tcPr>
            <w:tcW w:w="0" w:type="auto"/>
            <w:tcBorders>
              <w:top w:val="single" w:sz="1" w:space="0" w:color="000000"/>
              <w:left w:val="single" w:sz="1" w:space="0" w:color="000000"/>
              <w:bottom w:val="single" w:sz="1" w:space="0" w:color="000000"/>
            </w:tcBorders>
          </w:tcPr>
          <w:p w:rsidR="00681CA3" w:rsidRDefault="00A8719C">
            <w:r>
              <w:t>Photosensor verification</w:t>
            </w:r>
          </w:p>
        </w:tc>
        <w:tc>
          <w:tcPr>
            <w:tcW w:w="0" w:type="auto"/>
            <w:tcBorders>
              <w:top w:val="single" w:sz="1" w:space="0" w:color="000000"/>
              <w:left w:val="single" w:sz="1" w:space="0" w:color="000000"/>
              <w:bottom w:val="single" w:sz="1" w:space="0" w:color="000000"/>
            </w:tcBorders>
          </w:tcPr>
          <w:p w:rsidR="00681CA3" w:rsidRDefault="00A8719C">
            <w:r>
              <w:t>Research team</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Week 4</w:t>
            </w:r>
          </w:p>
        </w:tc>
        <w:tc>
          <w:tcPr>
            <w:tcW w:w="0" w:type="auto"/>
            <w:tcBorders>
              <w:top w:val="single" w:sz="1" w:space="0" w:color="000000"/>
              <w:left w:val="single" w:sz="1" w:space="0" w:color="000000"/>
              <w:bottom w:val="single" w:sz="1" w:space="0" w:color="000000"/>
            </w:tcBorders>
          </w:tcPr>
          <w:p w:rsidR="00681CA3" w:rsidRDefault="00A8719C">
            <w:r>
              <w:t>Spectroradiometer verification</w:t>
            </w:r>
          </w:p>
        </w:tc>
        <w:tc>
          <w:tcPr>
            <w:tcW w:w="0" w:type="auto"/>
            <w:tcBorders>
              <w:top w:val="single" w:sz="1" w:space="0" w:color="000000"/>
              <w:left w:val="single" w:sz="1" w:space="0" w:color="000000"/>
              <w:bottom w:val="single" w:sz="1" w:space="0" w:color="000000"/>
            </w:tcBorders>
          </w:tcPr>
          <w:p w:rsidR="00681CA3" w:rsidRDefault="00A8719C">
            <w:r>
              <w:t>Research team</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Week 5</w:t>
            </w:r>
          </w:p>
        </w:tc>
        <w:tc>
          <w:tcPr>
            <w:tcW w:w="0" w:type="auto"/>
            <w:tcBorders>
              <w:top w:val="single" w:sz="1" w:space="0" w:color="000000"/>
              <w:left w:val="single" w:sz="1" w:space="0" w:color="000000"/>
              <w:bottom w:val="single" w:sz="1" w:space="0" w:color="000000"/>
            </w:tcBorders>
          </w:tcPr>
          <w:p w:rsidR="00681CA3" w:rsidRDefault="00A8719C">
            <w:r>
              <w:t>Photosensor verification</w:t>
            </w:r>
          </w:p>
        </w:tc>
        <w:tc>
          <w:tcPr>
            <w:tcW w:w="0" w:type="auto"/>
            <w:tcBorders>
              <w:top w:val="single" w:sz="1" w:space="0" w:color="000000"/>
              <w:left w:val="single" w:sz="1" w:space="0" w:color="000000"/>
              <w:bottom w:val="single" w:sz="1" w:space="0" w:color="000000"/>
            </w:tcBorders>
          </w:tcPr>
          <w:p w:rsidR="00681CA3" w:rsidRDefault="00A8719C">
            <w:r>
              <w:t>Research team</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Week 6</w:t>
            </w:r>
          </w:p>
        </w:tc>
        <w:tc>
          <w:tcPr>
            <w:tcW w:w="0" w:type="auto"/>
            <w:tcBorders>
              <w:top w:val="single" w:sz="1" w:space="0" w:color="000000"/>
              <w:left w:val="single" w:sz="1" w:space="0" w:color="000000"/>
              <w:bottom w:val="single" w:sz="1" w:space="0" w:color="000000"/>
            </w:tcBorders>
          </w:tcPr>
          <w:p w:rsidR="00681CA3" w:rsidRDefault="00A8719C">
            <w:r>
              <w:t>Spectroradiometer verification</w:t>
            </w:r>
          </w:p>
        </w:tc>
        <w:tc>
          <w:tcPr>
            <w:tcW w:w="0" w:type="auto"/>
            <w:tcBorders>
              <w:top w:val="single" w:sz="1" w:space="0" w:color="000000"/>
              <w:left w:val="single" w:sz="1" w:space="0" w:color="000000"/>
              <w:bottom w:val="single" w:sz="1" w:space="0" w:color="000000"/>
            </w:tcBorders>
          </w:tcPr>
          <w:p w:rsidR="00681CA3" w:rsidRDefault="00A8719C">
            <w:r>
              <w:t>Research team</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Week 7</w:t>
            </w:r>
          </w:p>
        </w:tc>
        <w:tc>
          <w:tcPr>
            <w:tcW w:w="0" w:type="auto"/>
            <w:tcBorders>
              <w:top w:val="single" w:sz="1" w:space="0" w:color="000000"/>
              <w:left w:val="single" w:sz="1" w:space="0" w:color="000000"/>
              <w:bottom w:val="single" w:sz="1" w:space="0" w:color="000000"/>
            </w:tcBorders>
          </w:tcPr>
          <w:p w:rsidR="00681CA3" w:rsidRDefault="00A8719C">
            <w:r>
              <w:t>Photosensor verification</w:t>
            </w:r>
          </w:p>
        </w:tc>
        <w:tc>
          <w:tcPr>
            <w:tcW w:w="0" w:type="auto"/>
            <w:tcBorders>
              <w:top w:val="single" w:sz="1" w:space="0" w:color="000000"/>
              <w:left w:val="single" w:sz="1" w:space="0" w:color="000000"/>
              <w:bottom w:val="single" w:sz="1" w:space="0" w:color="000000"/>
            </w:tcBorders>
          </w:tcPr>
          <w:p w:rsidR="00681CA3" w:rsidRDefault="00A8719C">
            <w:r>
              <w:t>Research team</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Week 8</w:t>
            </w:r>
          </w:p>
        </w:tc>
        <w:tc>
          <w:tcPr>
            <w:tcW w:w="0" w:type="auto"/>
            <w:tcBorders>
              <w:top w:val="single" w:sz="1" w:space="0" w:color="000000"/>
              <w:left w:val="single" w:sz="1" w:space="0" w:color="000000"/>
              <w:bottom w:val="single" w:sz="1" w:space="0" w:color="000000"/>
            </w:tcBorders>
          </w:tcPr>
          <w:p w:rsidR="00681CA3" w:rsidRDefault="00A8719C">
            <w:r>
              <w:t>Spectroradiometer verification</w:t>
            </w:r>
          </w:p>
        </w:tc>
        <w:tc>
          <w:tcPr>
            <w:tcW w:w="0" w:type="auto"/>
            <w:tcBorders>
              <w:top w:val="single" w:sz="1" w:space="0" w:color="000000"/>
              <w:left w:val="single" w:sz="1" w:space="0" w:color="000000"/>
              <w:bottom w:val="single" w:sz="1" w:space="0" w:color="000000"/>
            </w:tcBorders>
          </w:tcPr>
          <w:p w:rsidR="00681CA3" w:rsidRDefault="00A8719C">
            <w:r>
              <w:t>Research team</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Week 9</w:t>
            </w:r>
          </w:p>
        </w:tc>
        <w:tc>
          <w:tcPr>
            <w:tcW w:w="0" w:type="auto"/>
            <w:tcBorders>
              <w:top w:val="single" w:sz="1" w:space="0" w:color="000000"/>
              <w:left w:val="single" w:sz="1" w:space="0" w:color="000000"/>
              <w:bottom w:val="single" w:sz="1" w:space="0" w:color="000000"/>
            </w:tcBorders>
          </w:tcPr>
          <w:p w:rsidR="00681CA3" w:rsidRDefault="00A8719C">
            <w:r>
              <w:t>Photosensor verification</w:t>
            </w:r>
          </w:p>
        </w:tc>
        <w:tc>
          <w:tcPr>
            <w:tcW w:w="0" w:type="auto"/>
            <w:tcBorders>
              <w:top w:val="single" w:sz="1" w:space="0" w:color="000000"/>
              <w:left w:val="single" w:sz="1" w:space="0" w:color="000000"/>
              <w:bottom w:val="single" w:sz="1" w:space="0" w:color="000000"/>
            </w:tcBorders>
          </w:tcPr>
          <w:p w:rsidR="00681CA3" w:rsidRDefault="00A8719C">
            <w:r>
              <w:t>Research team</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Week 10</w:t>
            </w:r>
          </w:p>
        </w:tc>
        <w:tc>
          <w:tcPr>
            <w:tcW w:w="0" w:type="auto"/>
            <w:tcBorders>
              <w:top w:val="single" w:sz="1" w:space="0" w:color="000000"/>
              <w:left w:val="single" w:sz="1" w:space="0" w:color="000000"/>
              <w:bottom w:val="single" w:sz="1" w:space="0" w:color="000000"/>
            </w:tcBorders>
          </w:tcPr>
          <w:p w:rsidR="00681CA3" w:rsidRDefault="00A8719C">
            <w:r>
              <w:t>Spectroradiometer verification</w:t>
            </w:r>
          </w:p>
        </w:tc>
        <w:tc>
          <w:tcPr>
            <w:tcW w:w="0" w:type="auto"/>
            <w:tcBorders>
              <w:top w:val="single" w:sz="1" w:space="0" w:color="000000"/>
              <w:left w:val="single" w:sz="1" w:space="0" w:color="000000"/>
              <w:bottom w:val="single" w:sz="1" w:space="0" w:color="000000"/>
            </w:tcBorders>
          </w:tcPr>
          <w:p w:rsidR="00681CA3" w:rsidRDefault="00A8719C">
            <w:r>
              <w:t>Research team</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lastRenderedPageBreak/>
              <w:t>Week 11</w:t>
            </w:r>
          </w:p>
        </w:tc>
        <w:tc>
          <w:tcPr>
            <w:tcW w:w="0" w:type="auto"/>
            <w:tcBorders>
              <w:top w:val="single" w:sz="1" w:space="0" w:color="000000"/>
              <w:left w:val="single" w:sz="1" w:space="0" w:color="000000"/>
              <w:bottom w:val="single" w:sz="1" w:space="0" w:color="000000"/>
            </w:tcBorders>
          </w:tcPr>
          <w:p w:rsidR="00681CA3" w:rsidRDefault="00A8719C">
            <w:r>
              <w:t>Photosensor verification</w:t>
            </w:r>
          </w:p>
        </w:tc>
        <w:tc>
          <w:tcPr>
            <w:tcW w:w="0" w:type="auto"/>
            <w:tcBorders>
              <w:top w:val="single" w:sz="1" w:space="0" w:color="000000"/>
              <w:left w:val="single" w:sz="1" w:space="0" w:color="000000"/>
              <w:bottom w:val="single" w:sz="1" w:space="0" w:color="000000"/>
            </w:tcBorders>
          </w:tcPr>
          <w:p w:rsidR="00681CA3" w:rsidRDefault="00A8719C">
            <w:r>
              <w:t>Research team</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Week 12</w:t>
            </w:r>
          </w:p>
        </w:tc>
        <w:tc>
          <w:tcPr>
            <w:tcW w:w="0" w:type="auto"/>
            <w:tcBorders>
              <w:top w:val="single" w:sz="1" w:space="0" w:color="000000"/>
              <w:left w:val="single" w:sz="1" w:space="0" w:color="000000"/>
              <w:bottom w:val="single" w:sz="1" w:space="0" w:color="000000"/>
            </w:tcBorders>
          </w:tcPr>
          <w:p w:rsidR="00681CA3" w:rsidRDefault="00A8719C">
            <w:r>
              <w:t>Spectroradiometer verification</w:t>
            </w:r>
          </w:p>
        </w:tc>
        <w:tc>
          <w:tcPr>
            <w:tcW w:w="0" w:type="auto"/>
            <w:tcBorders>
              <w:top w:val="single" w:sz="1" w:space="0" w:color="000000"/>
              <w:left w:val="single" w:sz="1" w:space="0" w:color="000000"/>
              <w:bottom w:val="single" w:sz="1" w:space="0" w:color="000000"/>
            </w:tcBorders>
          </w:tcPr>
          <w:p w:rsidR="00681CA3" w:rsidRDefault="00A8719C">
            <w:r>
              <w:t>Research team</w:t>
            </w:r>
          </w:p>
        </w:tc>
      </w:tr>
    </w:tbl>
    <w:p w:rsidR="00681CA3" w:rsidRDefault="00681CA3"/>
    <w:p w:rsidR="00681CA3" w:rsidRDefault="00A8719C">
      <w:r>
        <w:rPr>
          <w:noProof/>
        </w:rPr>
        <w:pict>
          <v:rect id="_x0000_i1028" alt="" style="width:6in;height:.05pt;mso-width-percent:0;mso-height-percent:0;mso-width-percent:0;mso-height-percent:0" o:hralign="center" o:hrstd="t" o:hr="t"/>
        </w:pict>
      </w:r>
    </w:p>
    <w:p w:rsidR="00681CA3" w:rsidRDefault="00A8719C">
      <w:pPr>
        <w:spacing w:before="240" w:line="271" w:lineRule="auto"/>
      </w:pPr>
      <w:bookmarkStart w:id="15" w:name="supplementary_figure_s1_calibrati_e2563f"/>
      <w:r>
        <w:rPr>
          <w:b/>
          <w:sz w:val="42"/>
        </w:rPr>
        <w:t>Supplementary Figure S1: Calibration Curve of Daylight Photosensors</w:t>
      </w:r>
      <w:bookmarkEnd w:id="15"/>
    </w:p>
    <w:p w:rsidR="00681CA3" w:rsidRDefault="00A8719C">
      <w:pPr>
        <w:spacing w:after="220"/>
      </w:pPr>
      <w:r>
        <w:rPr>
          <w:b/>
        </w:rPr>
        <w:t>Description:</w:t>
      </w:r>
      <w:r>
        <w:t xml:space="preserve"> Calibration curve of daylight photosensors against the reference illuminance meter (Konica Minolta T-10A).</w:t>
      </w:r>
    </w:p>
    <w:p w:rsidR="00681CA3" w:rsidRDefault="00A8719C">
      <w:pPr>
        <w:spacing w:after="220"/>
      </w:pPr>
      <w:r>
        <w:rPr>
          <w:b/>
        </w:rPr>
        <w:t>Technical Specifications:</w:t>
      </w:r>
    </w:p>
    <w:p w:rsidR="00681CA3" w:rsidRDefault="00A8719C">
      <w:pPr>
        <w:numPr>
          <w:ilvl w:val="0"/>
          <w:numId w:val="4"/>
        </w:numPr>
      </w:pPr>
      <w:r>
        <w:rPr>
          <w:b/>
        </w:rPr>
        <w:t>Format:</w:t>
      </w:r>
      <w:r>
        <w:t xml:space="preserve"> Scatter plot with linear regression line and 95% prediction bands</w:t>
      </w:r>
    </w:p>
    <w:p w:rsidR="00681CA3" w:rsidRDefault="00A8719C">
      <w:pPr>
        <w:numPr>
          <w:ilvl w:val="0"/>
          <w:numId w:val="4"/>
        </w:numPr>
      </w:pPr>
      <w:r>
        <w:rPr>
          <w:b/>
        </w:rPr>
        <w:t>X-axis:</w:t>
      </w:r>
      <w:r>
        <w:rPr>
          <w:rFonts w:eastAsia="Times New Roman" w:hAnsi="Times New Roman" w:cs="Times New Roman"/>
        </w:rPr>
        <w:t xml:space="preserve"> Reference illuminance (lx), range 0–1000</w:t>
      </w:r>
      <w:r>
        <w:rPr>
          <w:rFonts w:eastAsia="Times New Roman" w:hAnsi="Times New Roman" w:cs="Times New Roman"/>
        </w:rPr>
        <w:t xml:space="preserve"> lx</w:t>
      </w:r>
    </w:p>
    <w:p w:rsidR="00681CA3" w:rsidRDefault="00A8719C">
      <w:pPr>
        <w:numPr>
          <w:ilvl w:val="0"/>
          <w:numId w:val="4"/>
        </w:numPr>
      </w:pPr>
      <w:r>
        <w:rPr>
          <w:b/>
        </w:rPr>
        <w:t>Y-axis:</w:t>
      </w:r>
      <w:r>
        <w:rPr>
          <w:rFonts w:eastAsia="Times New Roman" w:hAnsi="Times New Roman" w:cs="Times New Roman"/>
        </w:rPr>
        <w:t xml:space="preserve"> Sensor reading (lx), range 0–1000 lx</w:t>
      </w:r>
    </w:p>
    <w:p w:rsidR="00681CA3" w:rsidRDefault="00A8719C">
      <w:pPr>
        <w:numPr>
          <w:ilvl w:val="0"/>
          <w:numId w:val="4"/>
        </w:numPr>
      </w:pPr>
      <w:r>
        <w:rPr>
          <w:b/>
        </w:rPr>
        <w:t>Sample size:</w:t>
      </w:r>
      <w:r>
        <w:rPr>
          <w:rFonts w:eastAsia="Times New Roman" w:hAnsi="Times New Roman" w:cs="Times New Roman"/>
        </w:rPr>
        <w:t xml:space="preserve"> 12 sensors × 5 calibration points = 60 observations</w:t>
      </w:r>
    </w:p>
    <w:p w:rsidR="00681CA3" w:rsidRDefault="00A8719C">
      <w:pPr>
        <w:numPr>
          <w:ilvl w:val="0"/>
          <w:numId w:val="4"/>
        </w:numPr>
      </w:pPr>
      <w:r>
        <w:rPr>
          <w:b/>
        </w:rPr>
        <w:t>Regression equation:</w:t>
      </w:r>
      <w:r>
        <w:rPr>
          <w:rFonts w:eastAsia="Times New Roman" w:hAnsi="Times New Roman" w:cs="Times New Roman"/>
        </w:rPr>
        <w:t xml:space="preserve"> y = 0.998x + 1.2 lx (R² = 0.997, p &lt; 0.001)</w:t>
      </w:r>
    </w:p>
    <w:p w:rsidR="00681CA3" w:rsidRDefault="00A8719C">
      <w:pPr>
        <w:numPr>
          <w:ilvl w:val="0"/>
          <w:numId w:val="4"/>
        </w:numPr>
      </w:pPr>
      <w:r>
        <w:rPr>
          <w:b/>
        </w:rPr>
        <w:t>95% prediction bands:</w:t>
      </w:r>
      <w:r>
        <w:rPr>
          <w:rFonts w:eastAsia="Times New Roman" w:hAnsi="Times New Roman" w:cs="Times New Roman"/>
        </w:rPr>
        <w:t xml:space="preserve"> ±3.2% across measurement range</w:t>
      </w:r>
    </w:p>
    <w:p w:rsidR="00681CA3" w:rsidRDefault="00A8719C">
      <w:pPr>
        <w:numPr>
          <w:ilvl w:val="0"/>
          <w:numId w:val="4"/>
        </w:numPr>
      </w:pPr>
      <w:r>
        <w:rPr>
          <w:b/>
        </w:rPr>
        <w:t>Colour scheme:</w:t>
      </w:r>
      <w:r>
        <w:t xml:space="preserve"> Blue circ</w:t>
      </w:r>
      <w:r>
        <w:t>les (sensor readings), solid red line (regression), dashed grey lines (95% prediction bands)</w:t>
      </w:r>
    </w:p>
    <w:p w:rsidR="00681CA3" w:rsidRDefault="00A8719C">
      <w:pPr>
        <w:spacing w:after="220"/>
      </w:pPr>
      <w:r>
        <w:rPr>
          <w:b/>
        </w:rPr>
        <w:t>Caption:</w:t>
      </w:r>
    </w:p>
    <w:p w:rsidR="00681CA3" w:rsidRDefault="00A8719C">
      <w:pPr>
        <w:spacing w:after="220"/>
        <w:ind w:left="660"/>
      </w:pPr>
      <w:r>
        <w:rPr>
          <w:i/>
          <w:color w:val="666666"/>
        </w:rPr>
        <w:t>"Supplementary Figure S1. Calibration curve of daylight photosensors against the reference illuminance meter (Konica Minolta T-10A). The solid line repres</w:t>
      </w:r>
      <w:r>
        <w:rPr>
          <w:i/>
          <w:color w:val="666666"/>
        </w:rPr>
        <w:t>ents the linear regression (R</w:t>
      </w:r>
      <w:r>
        <w:rPr>
          <w:i/>
          <w:color w:val="666666"/>
        </w:rPr>
        <w:t>²</w:t>
      </w:r>
      <w:r>
        <w:rPr>
          <w:i/>
          <w:color w:val="666666"/>
        </w:rPr>
        <w:t xml:space="preserve"> = 0.997, p &lt; 0.001), with 95% prediction bands. All sensors achieved </w:t>
      </w:r>
      <w:r>
        <w:rPr>
          <w:i/>
          <w:color w:val="666666"/>
        </w:rPr>
        <w:t>±</w:t>
      </w:r>
      <w:r>
        <w:rPr>
          <w:i/>
          <w:color w:val="666666"/>
        </w:rPr>
        <w:t>5% accuracy, confirming measurement reliability. The regression slope of 0.998 indicates negligible systematic bias, while the intercept of 1.2 lx confirms</w:t>
      </w:r>
      <w:r>
        <w:rPr>
          <w:i/>
          <w:color w:val="666666"/>
        </w:rPr>
        <w:t xml:space="preserve"> minimal offset error. Calibration data were collected at 5 light levels (100, 250, 500, 750, 1000 lx) for each of the 12 photosensors, yielding 60 measurement points."</w:t>
      </w:r>
    </w:p>
    <w:p w:rsidR="00681CA3" w:rsidRDefault="00A8719C">
      <w:r>
        <w:rPr>
          <w:noProof/>
        </w:rPr>
        <w:pict>
          <v:rect id="_x0000_i1029" alt="" style="width:6in;height:.05pt;mso-width-percent:0;mso-height-percent:0;mso-width-percent:0;mso-height-percent:0" o:hralign="center" o:hrstd="t" o:hr="t"/>
        </w:pict>
      </w:r>
    </w:p>
    <w:p w:rsidR="00681CA3" w:rsidRDefault="00A8719C">
      <w:pPr>
        <w:spacing w:before="240" w:line="271" w:lineRule="auto"/>
      </w:pPr>
      <w:bookmarkStart w:id="16" w:name="supplementary_section_s3_occupant_6c86a9"/>
      <w:r>
        <w:rPr>
          <w:b/>
          <w:sz w:val="42"/>
        </w:rPr>
        <w:t>Supplementary Section S3: Occupant Satisfaction Questionnaire</w:t>
      </w:r>
      <w:bookmarkEnd w:id="16"/>
    </w:p>
    <w:p w:rsidR="00681CA3" w:rsidRDefault="00A8719C">
      <w:pPr>
        <w:spacing w:before="240" w:line="271" w:lineRule="auto"/>
      </w:pPr>
      <w:bookmarkStart w:id="17" w:name="s3_1_questionnaire_instrument"/>
      <w:r>
        <w:rPr>
          <w:b/>
          <w:sz w:val="33"/>
        </w:rPr>
        <w:t>S3.1 Questionnaire Instrument</w:t>
      </w:r>
      <w:bookmarkEnd w:id="17"/>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136"/>
        <w:gridCol w:w="1716"/>
        <w:gridCol w:w="4175"/>
        <w:gridCol w:w="1607"/>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Item</w:t>
            </w:r>
          </w:p>
        </w:tc>
        <w:tc>
          <w:tcPr>
            <w:tcW w:w="0" w:type="auto"/>
            <w:tcBorders>
              <w:top w:val="single" w:sz="1" w:space="0" w:color="000000"/>
              <w:left w:val="single" w:sz="1" w:space="0" w:color="000000"/>
              <w:bottom w:val="single" w:sz="1" w:space="0" w:color="000000"/>
            </w:tcBorders>
          </w:tcPr>
          <w:p w:rsidR="00681CA3" w:rsidRDefault="00A8719C">
            <w:r>
              <w:t>Dimension</w:t>
            </w:r>
          </w:p>
        </w:tc>
        <w:tc>
          <w:tcPr>
            <w:tcW w:w="0" w:type="auto"/>
            <w:tcBorders>
              <w:top w:val="single" w:sz="1" w:space="0" w:color="000000"/>
              <w:left w:val="single" w:sz="1" w:space="0" w:color="000000"/>
              <w:bottom w:val="single" w:sz="1" w:space="0" w:color="000000"/>
            </w:tcBorders>
          </w:tcPr>
          <w:p w:rsidR="00681CA3" w:rsidRDefault="00A8719C">
            <w:r>
              <w:t>Question</w:t>
            </w:r>
          </w:p>
        </w:tc>
        <w:tc>
          <w:tcPr>
            <w:tcW w:w="0" w:type="auto"/>
            <w:tcBorders>
              <w:top w:val="single" w:sz="1" w:space="0" w:color="000000"/>
              <w:left w:val="single" w:sz="1" w:space="0" w:color="000000"/>
              <w:bottom w:val="single" w:sz="1" w:space="0" w:color="000000"/>
            </w:tcBorders>
          </w:tcPr>
          <w:p w:rsidR="00681CA3" w:rsidRDefault="00A8719C">
            <w:r>
              <w:t>Response Options</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lastRenderedPageBreak/>
              <w:t>Q1</w:t>
            </w:r>
          </w:p>
        </w:tc>
        <w:tc>
          <w:tcPr>
            <w:tcW w:w="0" w:type="auto"/>
            <w:tcBorders>
              <w:top w:val="single" w:sz="1" w:space="0" w:color="000000"/>
              <w:left w:val="single" w:sz="1" w:space="0" w:color="000000"/>
              <w:bottom w:val="single" w:sz="1" w:space="0" w:color="000000"/>
            </w:tcBorders>
          </w:tcPr>
          <w:p w:rsidR="00681CA3" w:rsidRDefault="00A8719C">
            <w:r>
              <w:t>Visual comfort</w:t>
            </w:r>
          </w:p>
        </w:tc>
        <w:tc>
          <w:tcPr>
            <w:tcW w:w="0" w:type="auto"/>
            <w:tcBorders>
              <w:top w:val="single" w:sz="1" w:space="0" w:color="000000"/>
              <w:left w:val="single" w:sz="1" w:space="0" w:color="000000"/>
              <w:bottom w:val="single" w:sz="1" w:space="0" w:color="000000"/>
            </w:tcBorders>
          </w:tcPr>
          <w:p w:rsidR="00681CA3" w:rsidRDefault="00A8719C">
            <w:r>
              <w:t>The lighting in my workspace is comfortable for my daily tasks</w:t>
            </w:r>
          </w:p>
        </w:tc>
        <w:tc>
          <w:tcPr>
            <w:tcW w:w="0" w:type="auto"/>
            <w:tcBorders>
              <w:top w:val="single" w:sz="1" w:space="0" w:color="000000"/>
              <w:left w:val="single" w:sz="1" w:space="0" w:color="000000"/>
              <w:bottom w:val="single" w:sz="1" w:space="0" w:color="000000"/>
            </w:tcBorders>
          </w:tcPr>
          <w:p w:rsidR="00681CA3" w:rsidRDefault="00A8719C">
            <w:r>
              <w:t>5-point Likert</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Q2</w:t>
            </w:r>
          </w:p>
        </w:tc>
        <w:tc>
          <w:tcPr>
            <w:tcW w:w="0" w:type="auto"/>
            <w:tcBorders>
              <w:top w:val="single" w:sz="1" w:space="0" w:color="000000"/>
              <w:left w:val="single" w:sz="1" w:space="0" w:color="000000"/>
              <w:bottom w:val="single" w:sz="1" w:space="0" w:color="000000"/>
            </w:tcBorders>
          </w:tcPr>
          <w:p w:rsidR="00681CA3" w:rsidRDefault="00A8719C">
            <w:r>
              <w:t>Task lighting</w:t>
            </w:r>
          </w:p>
        </w:tc>
        <w:tc>
          <w:tcPr>
            <w:tcW w:w="0" w:type="auto"/>
            <w:tcBorders>
              <w:top w:val="single" w:sz="1" w:space="0" w:color="000000"/>
              <w:left w:val="single" w:sz="1" w:space="0" w:color="000000"/>
              <w:bottom w:val="single" w:sz="1" w:space="0" w:color="000000"/>
            </w:tcBorders>
          </w:tcPr>
          <w:p w:rsidR="00681CA3" w:rsidRDefault="00A8719C">
            <w:r>
              <w:t>The lighting provides adequate illumination for detailed work</w:t>
            </w:r>
          </w:p>
        </w:tc>
        <w:tc>
          <w:tcPr>
            <w:tcW w:w="0" w:type="auto"/>
            <w:tcBorders>
              <w:top w:val="single" w:sz="1" w:space="0" w:color="000000"/>
              <w:left w:val="single" w:sz="1" w:space="0" w:color="000000"/>
              <w:bottom w:val="single" w:sz="1" w:space="0" w:color="000000"/>
            </w:tcBorders>
          </w:tcPr>
          <w:p w:rsidR="00681CA3" w:rsidRDefault="00A8719C">
            <w:r>
              <w:t>5-point Likert</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Q3</w:t>
            </w:r>
          </w:p>
        </w:tc>
        <w:tc>
          <w:tcPr>
            <w:tcW w:w="0" w:type="auto"/>
            <w:tcBorders>
              <w:top w:val="single" w:sz="1" w:space="0" w:color="000000"/>
              <w:left w:val="single" w:sz="1" w:space="0" w:color="000000"/>
              <w:bottom w:val="single" w:sz="1" w:space="0" w:color="000000"/>
            </w:tcBorders>
          </w:tcPr>
          <w:p w:rsidR="00681CA3" w:rsidRDefault="00A8719C">
            <w:r>
              <w:t>Responsiveness</w:t>
            </w:r>
          </w:p>
        </w:tc>
        <w:tc>
          <w:tcPr>
            <w:tcW w:w="0" w:type="auto"/>
            <w:tcBorders>
              <w:top w:val="single" w:sz="1" w:space="0" w:color="000000"/>
              <w:left w:val="single" w:sz="1" w:space="0" w:color="000000"/>
              <w:bottom w:val="single" w:sz="1" w:space="0" w:color="000000"/>
            </w:tcBorders>
          </w:tcPr>
          <w:p w:rsidR="00681CA3" w:rsidRDefault="00A8719C">
            <w:r>
              <w:t>The lighting system responds quickly to my presence and needs</w:t>
            </w:r>
          </w:p>
        </w:tc>
        <w:tc>
          <w:tcPr>
            <w:tcW w:w="0" w:type="auto"/>
            <w:tcBorders>
              <w:top w:val="single" w:sz="1" w:space="0" w:color="000000"/>
              <w:left w:val="single" w:sz="1" w:space="0" w:color="000000"/>
              <w:bottom w:val="single" w:sz="1" w:space="0" w:color="000000"/>
            </w:tcBorders>
          </w:tcPr>
          <w:p w:rsidR="00681CA3" w:rsidRDefault="00A8719C">
            <w:r>
              <w:t>5-point Likert</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Q4</w:t>
            </w:r>
          </w:p>
        </w:tc>
        <w:tc>
          <w:tcPr>
            <w:tcW w:w="0" w:type="auto"/>
            <w:tcBorders>
              <w:top w:val="single" w:sz="1" w:space="0" w:color="000000"/>
              <w:left w:val="single" w:sz="1" w:space="0" w:color="000000"/>
              <w:bottom w:val="single" w:sz="1" w:space="0" w:color="000000"/>
            </w:tcBorders>
          </w:tcPr>
          <w:p w:rsidR="00681CA3" w:rsidRDefault="00A8719C">
            <w:r>
              <w:t>Control</w:t>
            </w:r>
          </w:p>
        </w:tc>
        <w:tc>
          <w:tcPr>
            <w:tcW w:w="0" w:type="auto"/>
            <w:tcBorders>
              <w:top w:val="single" w:sz="1" w:space="0" w:color="000000"/>
              <w:left w:val="single" w:sz="1" w:space="0" w:color="000000"/>
              <w:bottom w:val="single" w:sz="1" w:space="0" w:color="000000"/>
            </w:tcBorders>
          </w:tcPr>
          <w:p w:rsidR="00681CA3" w:rsidRDefault="00A8719C">
            <w:r>
              <w:t>I find it easy to adjust the lighting when I want to override settings</w:t>
            </w:r>
          </w:p>
        </w:tc>
        <w:tc>
          <w:tcPr>
            <w:tcW w:w="0" w:type="auto"/>
            <w:tcBorders>
              <w:top w:val="single" w:sz="1" w:space="0" w:color="000000"/>
              <w:left w:val="single" w:sz="1" w:space="0" w:color="000000"/>
              <w:bottom w:val="single" w:sz="1" w:space="0" w:color="000000"/>
            </w:tcBorders>
          </w:tcPr>
          <w:p w:rsidR="00681CA3" w:rsidRDefault="00A8719C">
            <w:r>
              <w:t>5-point Likert</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Q5 (Open)</w:t>
            </w:r>
          </w:p>
        </w:tc>
        <w:tc>
          <w:tcPr>
            <w:tcW w:w="0" w:type="auto"/>
            <w:tcBorders>
              <w:top w:val="single" w:sz="1" w:space="0" w:color="000000"/>
              <w:left w:val="single" w:sz="1" w:space="0" w:color="000000"/>
              <w:bottom w:val="single" w:sz="1" w:space="0" w:color="000000"/>
            </w:tcBorders>
          </w:tcPr>
          <w:p w:rsidR="00681CA3" w:rsidRDefault="00A8719C">
            <w:r>
              <w:t>General</w:t>
            </w:r>
          </w:p>
        </w:tc>
        <w:tc>
          <w:tcPr>
            <w:tcW w:w="0" w:type="auto"/>
            <w:tcBorders>
              <w:top w:val="single" w:sz="1" w:space="0" w:color="000000"/>
              <w:left w:val="single" w:sz="1" w:space="0" w:color="000000"/>
              <w:bottom w:val="single" w:sz="1" w:space="0" w:color="000000"/>
            </w:tcBorders>
          </w:tcPr>
          <w:p w:rsidR="00681CA3" w:rsidRDefault="00A8719C">
            <w:r>
              <w:t>Please provide any additional comments about the lighting system</w:t>
            </w:r>
          </w:p>
        </w:tc>
        <w:tc>
          <w:tcPr>
            <w:tcW w:w="0" w:type="auto"/>
            <w:tcBorders>
              <w:top w:val="single" w:sz="1" w:space="0" w:color="000000"/>
              <w:left w:val="single" w:sz="1" w:space="0" w:color="000000"/>
              <w:bottom w:val="single" w:sz="1" w:space="0" w:color="000000"/>
            </w:tcBorders>
          </w:tcPr>
          <w:p w:rsidR="00681CA3" w:rsidRDefault="00A8719C">
            <w:r>
              <w:t>Free text</w:t>
            </w:r>
          </w:p>
        </w:tc>
      </w:tr>
    </w:tbl>
    <w:p w:rsidR="00681CA3" w:rsidRDefault="00681CA3"/>
    <w:p w:rsidR="00681CA3" w:rsidRDefault="00A8719C">
      <w:pPr>
        <w:spacing w:before="240" w:line="271" w:lineRule="auto"/>
      </w:pPr>
      <w:bookmarkStart w:id="18" w:name="s3_2_response_scale_5_point_likert"/>
      <w:r>
        <w:rPr>
          <w:b/>
          <w:sz w:val="33"/>
        </w:rPr>
        <w:t>S3.2 Response Scale (5-point Likert)</w:t>
      </w:r>
      <w:bookmarkEnd w:id="18"/>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826"/>
        <w:gridCol w:w="2650"/>
        <w:gridCol w:w="3810"/>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Score</w:t>
            </w:r>
          </w:p>
        </w:tc>
        <w:tc>
          <w:tcPr>
            <w:tcW w:w="0" w:type="auto"/>
            <w:tcBorders>
              <w:top w:val="single" w:sz="1" w:space="0" w:color="000000"/>
              <w:left w:val="single" w:sz="1" w:space="0" w:color="000000"/>
              <w:bottom w:val="single" w:sz="1" w:space="0" w:color="000000"/>
            </w:tcBorders>
          </w:tcPr>
          <w:p w:rsidR="00681CA3" w:rsidRDefault="00A8719C">
            <w:r>
              <w:t>Label</w:t>
            </w:r>
          </w:p>
        </w:tc>
        <w:tc>
          <w:tcPr>
            <w:tcW w:w="0" w:type="auto"/>
            <w:tcBorders>
              <w:top w:val="single" w:sz="1" w:space="0" w:color="000000"/>
              <w:left w:val="single" w:sz="1" w:space="0" w:color="000000"/>
              <w:bottom w:val="single" w:sz="1" w:space="0" w:color="000000"/>
            </w:tcBorders>
          </w:tcPr>
          <w:p w:rsidR="00681CA3" w:rsidRDefault="00A8719C">
            <w:r>
              <w:t>Description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1</w:t>
            </w:r>
          </w:p>
        </w:tc>
        <w:tc>
          <w:tcPr>
            <w:tcW w:w="0" w:type="auto"/>
            <w:tcBorders>
              <w:top w:val="single" w:sz="1" w:space="0" w:color="000000"/>
              <w:left w:val="single" w:sz="1" w:space="0" w:color="000000"/>
              <w:bottom w:val="single" w:sz="1" w:space="0" w:color="000000"/>
            </w:tcBorders>
          </w:tcPr>
          <w:p w:rsidR="00681CA3" w:rsidRDefault="00A8719C">
            <w:r>
              <w:t>Strongly disagree</w:t>
            </w:r>
          </w:p>
        </w:tc>
        <w:tc>
          <w:tcPr>
            <w:tcW w:w="0" w:type="auto"/>
            <w:tcBorders>
              <w:top w:val="single" w:sz="1" w:space="0" w:color="000000"/>
              <w:left w:val="single" w:sz="1" w:space="0" w:color="000000"/>
              <w:bottom w:val="single" w:sz="1" w:space="0" w:color="000000"/>
            </w:tcBorders>
          </w:tcPr>
          <w:p w:rsidR="00681CA3" w:rsidRDefault="00A8719C">
            <w:r>
              <w:t>Completely disagree with the statement</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2</w:t>
            </w:r>
          </w:p>
        </w:tc>
        <w:tc>
          <w:tcPr>
            <w:tcW w:w="0" w:type="auto"/>
            <w:tcBorders>
              <w:top w:val="single" w:sz="1" w:space="0" w:color="000000"/>
              <w:left w:val="single" w:sz="1" w:space="0" w:color="000000"/>
              <w:bottom w:val="single" w:sz="1" w:space="0" w:color="000000"/>
            </w:tcBorders>
          </w:tcPr>
          <w:p w:rsidR="00681CA3" w:rsidRDefault="00A8719C">
            <w:r>
              <w:t>Disagree</w:t>
            </w:r>
          </w:p>
        </w:tc>
        <w:tc>
          <w:tcPr>
            <w:tcW w:w="0" w:type="auto"/>
            <w:tcBorders>
              <w:top w:val="single" w:sz="1" w:space="0" w:color="000000"/>
              <w:left w:val="single" w:sz="1" w:space="0" w:color="000000"/>
              <w:bottom w:val="single" w:sz="1" w:space="0" w:color="000000"/>
            </w:tcBorders>
          </w:tcPr>
          <w:p w:rsidR="00681CA3" w:rsidRDefault="00A8719C">
            <w:r>
              <w:t>Partially disagree with the statement</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3</w:t>
            </w:r>
          </w:p>
        </w:tc>
        <w:tc>
          <w:tcPr>
            <w:tcW w:w="0" w:type="auto"/>
            <w:tcBorders>
              <w:top w:val="single" w:sz="1" w:space="0" w:color="000000"/>
              <w:left w:val="single" w:sz="1" w:space="0" w:color="000000"/>
              <w:bottom w:val="single" w:sz="1" w:space="0" w:color="000000"/>
            </w:tcBorders>
          </w:tcPr>
          <w:p w:rsidR="00681CA3" w:rsidRDefault="00A8719C">
            <w:r>
              <w:t>Neither agree nor disagree</w:t>
            </w:r>
          </w:p>
        </w:tc>
        <w:tc>
          <w:tcPr>
            <w:tcW w:w="0" w:type="auto"/>
            <w:tcBorders>
              <w:top w:val="single" w:sz="1" w:space="0" w:color="000000"/>
              <w:left w:val="single" w:sz="1" w:space="0" w:color="000000"/>
              <w:bottom w:val="single" w:sz="1" w:space="0" w:color="000000"/>
            </w:tcBorders>
          </w:tcPr>
          <w:p w:rsidR="00681CA3" w:rsidRDefault="00A8719C">
            <w:r>
              <w:t>Neutral or undecided</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4</w:t>
            </w:r>
          </w:p>
        </w:tc>
        <w:tc>
          <w:tcPr>
            <w:tcW w:w="0" w:type="auto"/>
            <w:tcBorders>
              <w:top w:val="single" w:sz="1" w:space="0" w:color="000000"/>
              <w:left w:val="single" w:sz="1" w:space="0" w:color="000000"/>
              <w:bottom w:val="single" w:sz="1" w:space="0" w:color="000000"/>
            </w:tcBorders>
          </w:tcPr>
          <w:p w:rsidR="00681CA3" w:rsidRDefault="00A8719C">
            <w:r>
              <w:t>Agree</w:t>
            </w:r>
          </w:p>
        </w:tc>
        <w:tc>
          <w:tcPr>
            <w:tcW w:w="0" w:type="auto"/>
            <w:tcBorders>
              <w:top w:val="single" w:sz="1" w:space="0" w:color="000000"/>
              <w:left w:val="single" w:sz="1" w:space="0" w:color="000000"/>
              <w:bottom w:val="single" w:sz="1" w:space="0" w:color="000000"/>
            </w:tcBorders>
          </w:tcPr>
          <w:p w:rsidR="00681CA3" w:rsidRDefault="00A8719C">
            <w:r>
              <w:t>Partially agree with the statement</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5</w:t>
            </w:r>
          </w:p>
        </w:tc>
        <w:tc>
          <w:tcPr>
            <w:tcW w:w="0" w:type="auto"/>
            <w:tcBorders>
              <w:top w:val="single" w:sz="1" w:space="0" w:color="000000"/>
              <w:left w:val="single" w:sz="1" w:space="0" w:color="000000"/>
              <w:bottom w:val="single" w:sz="1" w:space="0" w:color="000000"/>
            </w:tcBorders>
          </w:tcPr>
          <w:p w:rsidR="00681CA3" w:rsidRDefault="00A8719C">
            <w:r>
              <w:t>Strongly agree</w:t>
            </w:r>
          </w:p>
        </w:tc>
        <w:tc>
          <w:tcPr>
            <w:tcW w:w="0" w:type="auto"/>
            <w:tcBorders>
              <w:top w:val="single" w:sz="1" w:space="0" w:color="000000"/>
              <w:left w:val="single" w:sz="1" w:space="0" w:color="000000"/>
              <w:bottom w:val="single" w:sz="1" w:space="0" w:color="000000"/>
            </w:tcBorders>
          </w:tcPr>
          <w:p w:rsidR="00681CA3" w:rsidRDefault="00A8719C">
            <w:r>
              <w:t>Completely agree with the statement</w:t>
            </w:r>
          </w:p>
        </w:tc>
      </w:tr>
    </w:tbl>
    <w:p w:rsidR="00681CA3" w:rsidRDefault="00681CA3"/>
    <w:p w:rsidR="00681CA3" w:rsidRDefault="00A8719C">
      <w:pPr>
        <w:spacing w:before="240" w:line="271" w:lineRule="auto"/>
      </w:pPr>
      <w:bookmarkStart w:id="19" w:name="s3_3_satisfaction_definition"/>
      <w:r>
        <w:rPr>
          <w:b/>
          <w:sz w:val="33"/>
        </w:rPr>
        <w:t>S3.3 Satisfaction Definition</w:t>
      </w:r>
      <w:bookmarkEnd w:id="19"/>
    </w:p>
    <w:p w:rsidR="00681CA3" w:rsidRDefault="00A8719C">
      <w:pPr>
        <w:spacing w:after="220"/>
      </w:pPr>
      <w:r>
        <w:t xml:space="preserve">Satisfaction was defined as a response of </w:t>
      </w:r>
      <w:r>
        <w:rPr>
          <w:b/>
        </w:rPr>
        <w:t>≥</w:t>
      </w:r>
      <w:r>
        <w:rPr>
          <w:b/>
        </w:rPr>
        <w:t>4</w:t>
      </w:r>
      <w:r>
        <w:t xml:space="preserve"> (Agree or Strongly agree) for each dimension.</w:t>
      </w:r>
    </w:p>
    <w:p w:rsidR="00681CA3" w:rsidRDefault="00A8719C">
      <w:pPr>
        <w:spacing w:before="240" w:line="271" w:lineRule="auto"/>
      </w:pPr>
      <w:bookmarkStart w:id="20" w:name="s3_4_administration_protocol"/>
      <w:r>
        <w:rPr>
          <w:b/>
          <w:sz w:val="33"/>
        </w:rPr>
        <w:t>S3.4 Administration Protocol</w:t>
      </w:r>
      <w:bookmarkEnd w:id="20"/>
    </w:p>
    <w:p w:rsidR="00681CA3" w:rsidRDefault="00A8719C">
      <w:pPr>
        <w:numPr>
          <w:ilvl w:val="0"/>
          <w:numId w:val="5"/>
        </w:numPr>
      </w:pPr>
      <w:r>
        <w:rPr>
          <w:b/>
        </w:rPr>
        <w:t>Timing:</w:t>
      </w:r>
      <w:r>
        <w:t xml:space="preserve"> Administered at the conclusion of the 12-week study period (20 December 2024)</w:t>
      </w:r>
    </w:p>
    <w:p w:rsidR="00681CA3" w:rsidRDefault="00A8719C">
      <w:pPr>
        <w:numPr>
          <w:ilvl w:val="0"/>
          <w:numId w:val="5"/>
        </w:numPr>
      </w:pPr>
      <w:r>
        <w:rPr>
          <w:b/>
        </w:rPr>
        <w:t>Method:</w:t>
      </w:r>
      <w:r>
        <w:t xml:space="preserve"> Paper-based questionnaire distributed to all 28 occupants during regular office hours</w:t>
      </w:r>
    </w:p>
    <w:p w:rsidR="00681CA3" w:rsidRDefault="00A8719C">
      <w:pPr>
        <w:numPr>
          <w:ilvl w:val="0"/>
          <w:numId w:val="5"/>
        </w:numPr>
      </w:pPr>
      <w:r>
        <w:rPr>
          <w:b/>
        </w:rPr>
        <w:t>Duration:</w:t>
      </w:r>
      <w:r>
        <w:t xml:space="preserve"> 10 minutes (average completion time)</w:t>
      </w:r>
    </w:p>
    <w:p w:rsidR="00681CA3" w:rsidRDefault="00A8719C">
      <w:pPr>
        <w:numPr>
          <w:ilvl w:val="0"/>
          <w:numId w:val="5"/>
        </w:numPr>
      </w:pPr>
      <w:r>
        <w:rPr>
          <w:b/>
        </w:rPr>
        <w:t>Response rate:</w:t>
      </w:r>
      <w:r>
        <w:t xml:space="preserve"> 100% (28 of 28 occupants completed the survey)</w:t>
      </w:r>
    </w:p>
    <w:p w:rsidR="00681CA3" w:rsidRDefault="00A8719C">
      <w:pPr>
        <w:numPr>
          <w:ilvl w:val="0"/>
          <w:numId w:val="5"/>
        </w:numPr>
      </w:pPr>
      <w:r>
        <w:rPr>
          <w:b/>
        </w:rPr>
        <w:t>Anonymization:</w:t>
      </w:r>
      <w:r>
        <w:t xml:space="preserve"> All responses were anonymized prior to analysis; no identifying information was collected</w:t>
      </w:r>
    </w:p>
    <w:p w:rsidR="00681CA3" w:rsidRDefault="00A8719C">
      <w:pPr>
        <w:numPr>
          <w:ilvl w:val="0"/>
          <w:numId w:val="5"/>
        </w:numPr>
      </w:pPr>
      <w:r>
        <w:rPr>
          <w:b/>
        </w:rPr>
        <w:t>Informed consent:</w:t>
      </w:r>
      <w:r>
        <w:t xml:space="preserve"> Participants provided wr</w:t>
      </w:r>
      <w:r>
        <w:t>itten informed consent prior to survey completion</w:t>
      </w:r>
    </w:p>
    <w:p w:rsidR="00681CA3" w:rsidRDefault="00A8719C">
      <w:pPr>
        <w:spacing w:before="240" w:line="271" w:lineRule="auto"/>
      </w:pPr>
      <w:bookmarkStart w:id="21" w:name="s3_5_qualitative_feedback_summary"/>
      <w:r>
        <w:rPr>
          <w:b/>
          <w:sz w:val="33"/>
        </w:rPr>
        <w:t>S3.5 Qualitative Feedback Summary</w:t>
      </w:r>
      <w:bookmarkEnd w:id="21"/>
    </w:p>
    <w:p w:rsidR="00681CA3" w:rsidRDefault="00A8719C">
      <w:pPr>
        <w:spacing w:after="220"/>
      </w:pPr>
      <w:r>
        <w:rPr>
          <w:b/>
        </w:rPr>
        <w:lastRenderedPageBreak/>
        <w:t>Theme 1: Smooth Transitions (12 responses)</w:t>
      </w:r>
    </w:p>
    <w:p w:rsidR="00681CA3" w:rsidRDefault="00A8719C">
      <w:pPr>
        <w:spacing w:after="220"/>
        <w:ind w:left="660"/>
      </w:pPr>
      <w:r>
        <w:rPr>
          <w:color w:val="666666"/>
        </w:rPr>
        <w:t>"The gradual dimming is much better than the sudden on/off switching we had before."</w:t>
      </w:r>
      <w:r>
        <w:rPr>
          <w:color w:val="666666"/>
        </w:rPr>
        <w:br/>
      </w:r>
      <w:r>
        <w:rPr>
          <w:rFonts w:eastAsia="Times New Roman" w:hAnsi="Times New Roman" w:cs="Times New Roman"/>
          <w:color w:val="666666"/>
        </w:rPr>
        <w:t>"I appreciate how the lights don't just turn off immediately when I leave—they fade gradually."</w:t>
      </w:r>
    </w:p>
    <w:p w:rsidR="00681CA3" w:rsidRDefault="00A8719C">
      <w:pPr>
        <w:spacing w:after="220"/>
      </w:pPr>
      <w:r>
        <w:rPr>
          <w:b/>
        </w:rPr>
        <w:t>Theme 2: Evening CCT Shift (8 responses)</w:t>
      </w:r>
    </w:p>
    <w:p w:rsidR="00681CA3" w:rsidRDefault="00A8719C">
      <w:pPr>
        <w:spacing w:after="220"/>
        <w:ind w:left="660"/>
      </w:pPr>
      <w:r>
        <w:rPr>
          <w:color w:val="666666"/>
        </w:rPr>
        <w:t>"The warm light in the evening helps me wind down after work."</w:t>
      </w:r>
      <w:r>
        <w:rPr>
          <w:color w:val="666666"/>
        </w:rPr>
        <w:br/>
      </w:r>
      <w:r>
        <w:rPr>
          <w:rFonts w:eastAsia="Times New Roman" w:hAnsi="Times New Roman" w:cs="Times New Roman"/>
          <w:color w:val="666666"/>
        </w:rPr>
        <w:t>"The colour change at 6pm is noticeable but not distract</w:t>
      </w:r>
      <w:r>
        <w:rPr>
          <w:rFonts w:eastAsia="Times New Roman" w:hAnsi="Times New Roman" w:cs="Times New Roman"/>
          <w:color w:val="666666"/>
        </w:rPr>
        <w:t>ing—it actually feels more relaxing."</w:t>
      </w:r>
    </w:p>
    <w:p w:rsidR="00681CA3" w:rsidRDefault="00A8719C">
      <w:pPr>
        <w:spacing w:after="220"/>
      </w:pPr>
      <w:r>
        <w:rPr>
          <w:b/>
        </w:rPr>
        <w:t>Theme 3: Personalised Preferences (5 responses)</w:t>
      </w:r>
    </w:p>
    <w:p w:rsidR="00681CA3" w:rsidRDefault="00A8719C">
      <w:pPr>
        <w:spacing w:after="220"/>
        <w:ind w:left="660"/>
      </w:pPr>
      <w:r>
        <w:rPr>
          <w:color w:val="666666"/>
        </w:rPr>
        <w:t>"I wish I could set my own colour temperature preferences permanently."</w:t>
      </w:r>
      <w:r>
        <w:rPr>
          <w:color w:val="666666"/>
        </w:rPr>
        <w:br/>
        <w:t>"Sometimes I'd prefer cooler light in the afternoon when I'm doing detailed work."</w:t>
      </w:r>
    </w:p>
    <w:p w:rsidR="00681CA3" w:rsidRDefault="00A8719C">
      <w:pPr>
        <w:spacing w:after="220"/>
      </w:pPr>
      <w:r>
        <w:rPr>
          <w:b/>
        </w:rPr>
        <w:t>Theme 4: Overri</w:t>
      </w:r>
      <w:r>
        <w:rPr>
          <w:b/>
        </w:rPr>
        <w:t>de Functionality (3 responses)</w:t>
      </w:r>
    </w:p>
    <w:p w:rsidR="00681CA3" w:rsidRDefault="00A8719C">
      <w:pPr>
        <w:spacing w:after="220"/>
        <w:ind w:left="660"/>
      </w:pPr>
      <w:r>
        <w:rPr>
          <w:color w:val="666666"/>
        </w:rPr>
        <w:t>"I appreciate being able to override the system when I need brighter light."</w:t>
      </w:r>
      <w:r>
        <w:rPr>
          <w:color w:val="666666"/>
        </w:rPr>
        <w:br/>
        <w:t>"The override button is easy to find and use."</w:t>
      </w:r>
    </w:p>
    <w:p w:rsidR="00681CA3" w:rsidRDefault="00A8719C">
      <w:r>
        <w:rPr>
          <w:noProof/>
        </w:rPr>
        <w:pict>
          <v:rect id="_x0000_i1030" alt="" style="width:6in;height:.05pt;mso-width-percent:0;mso-height-percent:0;mso-width-percent:0;mso-height-percent:0" o:hralign="center" o:hrstd="t" o:hr="t"/>
        </w:pict>
      </w:r>
    </w:p>
    <w:p w:rsidR="00681CA3" w:rsidRDefault="00A8719C">
      <w:pPr>
        <w:spacing w:before="240" w:line="271" w:lineRule="auto"/>
      </w:pPr>
      <w:bookmarkStart w:id="22" w:name="supplementary_section_s4_ablation_9fd2b3"/>
      <w:r>
        <w:rPr>
          <w:b/>
          <w:sz w:val="42"/>
        </w:rPr>
        <w:t>Supplementary Section S4: Ablation Analysis Detailed Results</w:t>
      </w:r>
      <w:bookmarkEnd w:id="22"/>
    </w:p>
    <w:p w:rsidR="00681CA3" w:rsidRDefault="00A8719C">
      <w:pPr>
        <w:spacing w:before="240" w:line="271" w:lineRule="auto"/>
      </w:pPr>
      <w:bookmarkStart w:id="23" w:name="s4_1_methodology"/>
      <w:r>
        <w:rPr>
          <w:b/>
          <w:sz w:val="33"/>
        </w:rPr>
        <w:t>S4.1 Methodology</w:t>
      </w:r>
      <w:bookmarkEnd w:id="23"/>
    </w:p>
    <w:p w:rsidR="00681CA3" w:rsidRDefault="00A8719C">
      <w:pPr>
        <w:spacing w:after="220"/>
      </w:pPr>
      <w:r>
        <w:t>To isolate the margin</w:t>
      </w:r>
      <w:r>
        <w:t>al contribution of each architectural layer, a retrospective ablation analysis was conducted using the logged historical data. Four configurations were evaluated:</w:t>
      </w:r>
    </w:p>
    <w:p w:rsidR="00681CA3" w:rsidRDefault="00A8719C">
      <w:pPr>
        <w:numPr>
          <w:ilvl w:val="0"/>
          <w:numId w:val="6"/>
        </w:numPr>
      </w:pPr>
      <w:r>
        <w:rPr>
          <w:b/>
        </w:rPr>
        <w:t>Baseline:</w:t>
      </w:r>
      <w:r>
        <w:t xml:space="preserve"> Existing manual control system (fixed schedules with manual switching)</w:t>
      </w:r>
    </w:p>
    <w:p w:rsidR="00681CA3" w:rsidRDefault="00A8719C">
      <w:pPr>
        <w:numPr>
          <w:ilvl w:val="0"/>
          <w:numId w:val="6"/>
        </w:numPr>
      </w:pPr>
      <w:r>
        <w:rPr>
          <w:b/>
        </w:rPr>
        <w:t>Hyper-heuris</w:t>
      </w:r>
      <w:r>
        <w:rPr>
          <w:b/>
        </w:rPr>
        <w:t>tic only:</w:t>
      </w:r>
      <w:r>
        <w:t xml:space="preserve"> Hyper-heuristic optimizer active, ECA layer deactivated</w:t>
      </w:r>
    </w:p>
    <w:p w:rsidR="00681CA3" w:rsidRDefault="00A8719C">
      <w:pPr>
        <w:numPr>
          <w:ilvl w:val="0"/>
          <w:numId w:val="6"/>
        </w:numPr>
      </w:pPr>
      <w:r>
        <w:rPr>
          <w:b/>
        </w:rPr>
        <w:t>ECA only:</w:t>
      </w:r>
      <w:r>
        <w:t xml:space="preserve"> ECA rule engine active, hyper-heuristic optimizer deactivated</w:t>
      </w:r>
    </w:p>
    <w:p w:rsidR="00681CA3" w:rsidRDefault="00A8719C">
      <w:pPr>
        <w:numPr>
          <w:ilvl w:val="0"/>
          <w:numId w:val="6"/>
        </w:numPr>
      </w:pPr>
      <w:r>
        <w:rPr>
          <w:b/>
        </w:rPr>
        <w:t>Full system:</w:t>
      </w:r>
      <w:r>
        <w:t xml:space="preserve"> Both hyper-heuristic and ECA layers active</w:t>
      </w:r>
    </w:p>
    <w:p w:rsidR="00681CA3" w:rsidRDefault="00A8719C">
      <w:pPr>
        <w:spacing w:after="220"/>
      </w:pPr>
      <w:r>
        <w:t>For configurations 2 and 3, the data were re-simulated using t</w:t>
      </w:r>
      <w:r>
        <w:t>he logged sensor data and the same 12-week period. All other system parameters (hardware, sensors, network) remained unchanged.</w:t>
      </w:r>
    </w:p>
    <w:p w:rsidR="00681CA3" w:rsidRDefault="00A8719C">
      <w:pPr>
        <w:spacing w:before="240" w:line="271" w:lineRule="auto"/>
      </w:pPr>
      <w:bookmarkStart w:id="24" w:name="s4_2_detailed_results"/>
      <w:r>
        <w:rPr>
          <w:b/>
          <w:sz w:val="33"/>
        </w:rPr>
        <w:t>S4.2 Detailed Results</w:t>
      </w:r>
      <w:bookmarkEnd w:id="24"/>
    </w:p>
    <w:p w:rsidR="00681CA3" w:rsidRDefault="00A8719C">
      <w:pPr>
        <w:spacing w:after="220"/>
      </w:pPr>
      <w:r>
        <w:rPr>
          <w:b/>
        </w:rPr>
        <w:t>Supplementary Table S4.</w:t>
      </w:r>
      <w:r>
        <w:t xml:space="preserve"> Ablation analysis results showing energy savings for each configuration.</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2004"/>
        <w:gridCol w:w="1792"/>
        <w:gridCol w:w="604"/>
        <w:gridCol w:w="1307"/>
        <w:gridCol w:w="1220"/>
        <w:gridCol w:w="1707"/>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Configura</w:t>
            </w:r>
            <w:r>
              <w:t>tion</w:t>
            </w:r>
          </w:p>
        </w:tc>
        <w:tc>
          <w:tcPr>
            <w:tcW w:w="0" w:type="auto"/>
            <w:tcBorders>
              <w:top w:val="single" w:sz="1" w:space="0" w:color="000000"/>
              <w:left w:val="single" w:sz="1" w:space="0" w:color="000000"/>
              <w:bottom w:val="single" w:sz="1" w:space="0" w:color="000000"/>
            </w:tcBorders>
          </w:tcPr>
          <w:p w:rsidR="00681CA3" w:rsidRDefault="00A8719C">
            <w:r>
              <w:t>Energy (kWh/day)</w:t>
            </w:r>
          </w:p>
        </w:tc>
        <w:tc>
          <w:tcPr>
            <w:tcW w:w="0" w:type="auto"/>
            <w:tcBorders>
              <w:top w:val="single" w:sz="1" w:space="0" w:color="000000"/>
              <w:left w:val="single" w:sz="1" w:space="0" w:color="000000"/>
              <w:bottom w:val="single" w:sz="1" w:space="0" w:color="000000"/>
            </w:tcBorders>
          </w:tcPr>
          <w:p w:rsidR="00681CA3" w:rsidRDefault="00A8719C">
            <w:r>
              <w:t>SD</w:t>
            </w:r>
          </w:p>
        </w:tc>
        <w:tc>
          <w:tcPr>
            <w:tcW w:w="0" w:type="auto"/>
            <w:tcBorders>
              <w:top w:val="single" w:sz="1" w:space="0" w:color="000000"/>
              <w:left w:val="single" w:sz="1" w:space="0" w:color="000000"/>
              <w:bottom w:val="single" w:sz="1" w:space="0" w:color="000000"/>
            </w:tcBorders>
          </w:tcPr>
          <w:p w:rsidR="00681CA3" w:rsidRDefault="00A8719C">
            <w:r>
              <w:t>Savings (%)</w:t>
            </w:r>
          </w:p>
        </w:tc>
        <w:tc>
          <w:tcPr>
            <w:tcW w:w="0" w:type="auto"/>
            <w:tcBorders>
              <w:top w:val="single" w:sz="1" w:space="0" w:color="000000"/>
              <w:left w:val="single" w:sz="1" w:space="0" w:color="000000"/>
              <w:bottom w:val="single" w:sz="1" w:space="0" w:color="000000"/>
            </w:tcBorders>
          </w:tcPr>
          <w:p w:rsidR="00681CA3" w:rsidRDefault="00A8719C">
            <w:r>
              <w:t>95% CI</w:t>
            </w:r>
          </w:p>
        </w:tc>
        <w:tc>
          <w:tcPr>
            <w:tcW w:w="0" w:type="auto"/>
            <w:tcBorders>
              <w:top w:val="single" w:sz="1" w:space="0" w:color="000000"/>
              <w:left w:val="single" w:sz="1" w:space="0" w:color="000000"/>
              <w:bottom w:val="single" w:sz="1" w:space="0" w:color="000000"/>
            </w:tcBorders>
          </w:tcPr>
          <w:p w:rsidR="00681CA3" w:rsidRDefault="00A8719C">
            <w:r>
              <w:t>Marginal Benefit</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lastRenderedPageBreak/>
              <w:t>Baseline</w:t>
            </w:r>
          </w:p>
        </w:tc>
        <w:tc>
          <w:tcPr>
            <w:tcW w:w="0" w:type="auto"/>
            <w:tcBorders>
              <w:top w:val="single" w:sz="1" w:space="0" w:color="000000"/>
              <w:left w:val="single" w:sz="1" w:space="0" w:color="000000"/>
              <w:bottom w:val="single" w:sz="1" w:space="0" w:color="000000"/>
            </w:tcBorders>
          </w:tcPr>
          <w:p w:rsidR="00681CA3" w:rsidRDefault="00A8719C">
            <w:r>
              <w:t>48.2</w:t>
            </w:r>
          </w:p>
        </w:tc>
        <w:tc>
          <w:tcPr>
            <w:tcW w:w="0" w:type="auto"/>
            <w:tcBorders>
              <w:top w:val="single" w:sz="1" w:space="0" w:color="000000"/>
              <w:left w:val="single" w:sz="1" w:space="0" w:color="000000"/>
              <w:bottom w:val="single" w:sz="1" w:space="0" w:color="000000"/>
            </w:tcBorders>
          </w:tcPr>
          <w:p w:rsidR="00681CA3" w:rsidRDefault="00A8719C">
            <w:r>
              <w:t>3.1</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w:t>
            </w:r>
          </w:p>
        </w:tc>
        <w:tc>
          <w:tcPr>
            <w:tcW w:w="0" w:type="auto"/>
            <w:tcBorders>
              <w:top w:val="single" w:sz="1" w:space="0" w:color="000000"/>
              <w:left w:val="single" w:sz="1" w:space="0" w:color="000000"/>
              <w:bottom w:val="single" w:sz="1" w:space="0" w:color="000000"/>
            </w:tcBorders>
          </w:tcPr>
          <w:p w:rsidR="00681CA3" w:rsidRDefault="00A8719C">
            <w:r>
              <w:t>[47.1, 49.3]</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Hyper-heuristic only</w:t>
            </w:r>
          </w:p>
        </w:tc>
        <w:tc>
          <w:tcPr>
            <w:tcW w:w="0" w:type="auto"/>
            <w:tcBorders>
              <w:top w:val="single" w:sz="1" w:space="0" w:color="000000"/>
              <w:left w:val="single" w:sz="1" w:space="0" w:color="000000"/>
              <w:bottom w:val="single" w:sz="1" w:space="0" w:color="000000"/>
            </w:tcBorders>
          </w:tcPr>
          <w:p w:rsidR="00681CA3" w:rsidRDefault="00A8719C">
            <w:r>
              <w:t>34.2</w:t>
            </w:r>
          </w:p>
        </w:tc>
        <w:tc>
          <w:tcPr>
            <w:tcW w:w="0" w:type="auto"/>
            <w:tcBorders>
              <w:top w:val="single" w:sz="1" w:space="0" w:color="000000"/>
              <w:left w:val="single" w:sz="1" w:space="0" w:color="000000"/>
              <w:bottom w:val="single" w:sz="1" w:space="0" w:color="000000"/>
            </w:tcBorders>
          </w:tcPr>
          <w:p w:rsidR="00681CA3" w:rsidRDefault="00A8719C">
            <w:r>
              <w:t>2.7</w:t>
            </w:r>
          </w:p>
        </w:tc>
        <w:tc>
          <w:tcPr>
            <w:tcW w:w="0" w:type="auto"/>
            <w:tcBorders>
              <w:top w:val="single" w:sz="1" w:space="0" w:color="000000"/>
              <w:left w:val="single" w:sz="1" w:space="0" w:color="000000"/>
              <w:bottom w:val="single" w:sz="1" w:space="0" w:color="000000"/>
            </w:tcBorders>
          </w:tcPr>
          <w:p w:rsidR="00681CA3" w:rsidRDefault="00A8719C">
            <w:r>
              <w:t>29.8%</w:t>
            </w:r>
          </w:p>
        </w:tc>
        <w:tc>
          <w:tcPr>
            <w:tcW w:w="0" w:type="auto"/>
            <w:tcBorders>
              <w:top w:val="single" w:sz="1" w:space="0" w:color="000000"/>
              <w:left w:val="single" w:sz="1" w:space="0" w:color="000000"/>
              <w:bottom w:val="single" w:sz="1" w:space="0" w:color="000000"/>
            </w:tcBorders>
          </w:tcPr>
          <w:p w:rsidR="00681CA3" w:rsidRDefault="00A8719C">
            <w:r>
              <w:t>[33.3, 35.1]</w:t>
            </w:r>
          </w:p>
        </w:tc>
        <w:tc>
          <w:tcPr>
            <w:tcW w:w="0" w:type="auto"/>
            <w:tcBorders>
              <w:top w:val="single" w:sz="1" w:space="0" w:color="000000"/>
              <w:left w:val="single" w:sz="1" w:space="0" w:color="000000"/>
              <w:bottom w:val="single" w:sz="1" w:space="0" w:color="000000"/>
            </w:tcBorders>
          </w:tcPr>
          <w:p w:rsidR="00681CA3" w:rsidRDefault="00A8719C">
            <w:r>
              <w:t>Baseline + 29.8%</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ECA only</w:t>
            </w:r>
          </w:p>
        </w:tc>
        <w:tc>
          <w:tcPr>
            <w:tcW w:w="0" w:type="auto"/>
            <w:tcBorders>
              <w:top w:val="single" w:sz="1" w:space="0" w:color="000000"/>
              <w:left w:val="single" w:sz="1" w:space="0" w:color="000000"/>
              <w:bottom w:val="single" w:sz="1" w:space="0" w:color="000000"/>
            </w:tcBorders>
          </w:tcPr>
          <w:p w:rsidR="00681CA3" w:rsidRDefault="00A8719C">
            <w:r>
              <w:t>36.6</w:t>
            </w:r>
          </w:p>
        </w:tc>
        <w:tc>
          <w:tcPr>
            <w:tcW w:w="0" w:type="auto"/>
            <w:tcBorders>
              <w:top w:val="single" w:sz="1" w:space="0" w:color="000000"/>
              <w:left w:val="single" w:sz="1" w:space="0" w:color="000000"/>
              <w:bottom w:val="single" w:sz="1" w:space="0" w:color="000000"/>
            </w:tcBorders>
          </w:tcPr>
          <w:p w:rsidR="00681CA3" w:rsidRDefault="00A8719C">
            <w:r>
              <w:t>2.9</w:t>
            </w:r>
          </w:p>
        </w:tc>
        <w:tc>
          <w:tcPr>
            <w:tcW w:w="0" w:type="auto"/>
            <w:tcBorders>
              <w:top w:val="single" w:sz="1" w:space="0" w:color="000000"/>
              <w:left w:val="single" w:sz="1" w:space="0" w:color="000000"/>
              <w:bottom w:val="single" w:sz="1" w:space="0" w:color="000000"/>
            </w:tcBorders>
          </w:tcPr>
          <w:p w:rsidR="00681CA3" w:rsidRDefault="00A8719C">
            <w:r>
              <w:t>24.5%</w:t>
            </w:r>
          </w:p>
        </w:tc>
        <w:tc>
          <w:tcPr>
            <w:tcW w:w="0" w:type="auto"/>
            <w:tcBorders>
              <w:top w:val="single" w:sz="1" w:space="0" w:color="000000"/>
              <w:left w:val="single" w:sz="1" w:space="0" w:color="000000"/>
              <w:bottom w:val="single" w:sz="1" w:space="0" w:color="000000"/>
            </w:tcBorders>
          </w:tcPr>
          <w:p w:rsidR="00681CA3" w:rsidRDefault="00A8719C">
            <w:r>
              <w:t>[35.7, 37.5]</w:t>
            </w:r>
          </w:p>
        </w:tc>
        <w:tc>
          <w:tcPr>
            <w:tcW w:w="0" w:type="auto"/>
            <w:tcBorders>
              <w:top w:val="single" w:sz="1" w:space="0" w:color="000000"/>
              <w:left w:val="single" w:sz="1" w:space="0" w:color="000000"/>
              <w:bottom w:val="single" w:sz="1" w:space="0" w:color="000000"/>
            </w:tcBorders>
          </w:tcPr>
          <w:p w:rsidR="00681CA3" w:rsidRDefault="00A8719C">
            <w:r>
              <w:t>Baseline + 24.5%</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b/>
              </w:rPr>
              <w:t>Full system</w:t>
            </w:r>
          </w:p>
        </w:tc>
        <w:tc>
          <w:tcPr>
            <w:tcW w:w="0" w:type="auto"/>
            <w:tcBorders>
              <w:top w:val="single" w:sz="1" w:space="0" w:color="000000"/>
              <w:left w:val="single" w:sz="1" w:space="0" w:color="000000"/>
              <w:bottom w:val="single" w:sz="1" w:space="0" w:color="000000"/>
            </w:tcBorders>
          </w:tcPr>
          <w:p w:rsidR="00681CA3" w:rsidRDefault="00A8719C">
            <w:r>
              <w:rPr>
                <w:b/>
              </w:rPr>
              <w:t>30.0</w:t>
            </w:r>
          </w:p>
        </w:tc>
        <w:tc>
          <w:tcPr>
            <w:tcW w:w="0" w:type="auto"/>
            <w:tcBorders>
              <w:top w:val="single" w:sz="1" w:space="0" w:color="000000"/>
              <w:left w:val="single" w:sz="1" w:space="0" w:color="000000"/>
              <w:bottom w:val="single" w:sz="1" w:space="0" w:color="000000"/>
            </w:tcBorders>
          </w:tcPr>
          <w:p w:rsidR="00681CA3" w:rsidRDefault="00A8719C">
            <w:r>
              <w:rPr>
                <w:b/>
              </w:rPr>
              <w:t>2.6</w:t>
            </w:r>
          </w:p>
        </w:tc>
        <w:tc>
          <w:tcPr>
            <w:tcW w:w="0" w:type="auto"/>
            <w:tcBorders>
              <w:top w:val="single" w:sz="1" w:space="0" w:color="000000"/>
              <w:left w:val="single" w:sz="1" w:space="0" w:color="000000"/>
              <w:bottom w:val="single" w:sz="1" w:space="0" w:color="000000"/>
            </w:tcBorders>
          </w:tcPr>
          <w:p w:rsidR="00681CA3" w:rsidRDefault="00A8719C">
            <w:r>
              <w:rPr>
                <w:b/>
              </w:rPr>
              <w:t>37.8%</w:t>
            </w:r>
          </w:p>
        </w:tc>
        <w:tc>
          <w:tcPr>
            <w:tcW w:w="0" w:type="auto"/>
            <w:tcBorders>
              <w:top w:val="single" w:sz="1" w:space="0" w:color="000000"/>
              <w:left w:val="single" w:sz="1" w:space="0" w:color="000000"/>
              <w:bottom w:val="single" w:sz="1" w:space="0" w:color="000000"/>
            </w:tcBorders>
          </w:tcPr>
          <w:p w:rsidR="00681CA3" w:rsidRDefault="00A8719C">
            <w:r>
              <w:rPr>
                <w:b/>
              </w:rPr>
              <w:t>[29.3, 30.7]</w:t>
            </w:r>
          </w:p>
        </w:tc>
        <w:tc>
          <w:tcPr>
            <w:tcW w:w="0" w:type="auto"/>
            <w:tcBorders>
              <w:top w:val="single" w:sz="1" w:space="0" w:color="000000"/>
              <w:left w:val="single" w:sz="1" w:space="0" w:color="000000"/>
              <w:bottom w:val="single" w:sz="1" w:space="0" w:color="000000"/>
            </w:tcBorders>
          </w:tcPr>
          <w:p w:rsidR="00681CA3" w:rsidRDefault="00A8719C">
            <w:r>
              <w:rPr>
                <w:b/>
              </w:rPr>
              <w:t>Synergy: +4.5%</w:t>
            </w:r>
          </w:p>
        </w:tc>
      </w:tr>
    </w:tbl>
    <w:p w:rsidR="00681CA3" w:rsidRDefault="00681CA3"/>
    <w:p w:rsidR="00681CA3" w:rsidRDefault="00A8719C">
      <w:pPr>
        <w:spacing w:before="240" w:line="271" w:lineRule="auto"/>
      </w:pPr>
      <w:bookmarkStart w:id="25" w:name="s4_3_synergy_calculation"/>
      <w:r>
        <w:rPr>
          <w:b/>
          <w:sz w:val="33"/>
        </w:rPr>
        <w:t>S4.3 Synergy Calculation</w:t>
      </w:r>
      <w:bookmarkEnd w:id="25"/>
    </w:p>
    <w:p w:rsidR="00681CA3" w:rsidRDefault="00A8719C">
      <w:pPr>
        <w:spacing w:after="220"/>
      </w:pPr>
      <w:r>
        <w:t>The synergistic surplus was calculated as:</w:t>
      </w:r>
    </w:p>
    <w:p w:rsidR="00681CA3" w:rsidRDefault="00A8719C">
      <w:pPr>
        <w:spacing w:after="220"/>
      </w:pPr>
      <m:oMathPara>
        <m:oMath>
          <m:r>
            <w:rPr>
              <w:rFonts w:ascii="Cambria Math" w:hAnsi="Cambria Math"/>
            </w:rPr>
            <m:t>Synergy</m:t>
          </m:r>
          <m:r>
            <m:rPr>
              <m:sty m:val="p"/>
            </m:rPr>
            <w:rPr>
              <w:rFonts w:ascii="Cambria Math" w:hAnsi="Cambria Math"/>
            </w:rPr>
            <m:t>=</m:t>
          </m:r>
          <m:r>
            <w:rPr>
              <w:rFonts w:ascii="Cambria Math" w:hAnsi="Cambria Math"/>
            </w:rPr>
            <m:t>Full</m:t>
          </m:r>
          <m:r>
            <m:rPr>
              <m:sty m:val="p"/>
            </m:rPr>
            <w:rPr>
              <w:rFonts w:ascii="Cambria Math" w:hAnsi="Cambria Math"/>
            </w:rPr>
            <m:t>_</m:t>
          </m:r>
          <m:r>
            <w:rPr>
              <w:rFonts w:ascii="Cambria Math" w:hAnsi="Cambria Math"/>
            </w:rPr>
            <m:t>savings</m:t>
          </m:r>
          <m:r>
            <m:rPr>
              <m:sty m:val="p"/>
            </m:rPr>
            <w:rPr>
              <w:rFonts w:ascii="Cambria Math" w:hAnsi="Cambria Math"/>
            </w:rPr>
            <m:t>-</m:t>
          </m:r>
          <m:r>
            <m:rPr>
              <m:sty m:val="p"/>
            </m:rPr>
            <w:rPr>
              <w:rFonts w:ascii="Cambria Math" w:hAnsi="Cambria Math"/>
            </w:rPr>
            <m:t>(</m:t>
          </m:r>
          <m:r>
            <w:rPr>
              <w:rFonts w:ascii="Cambria Math" w:hAnsi="Cambria Math"/>
            </w:rPr>
            <m:t>HH</m:t>
          </m:r>
          <m:r>
            <m:rPr>
              <m:sty m:val="p"/>
            </m:rPr>
            <w:rPr>
              <w:rFonts w:ascii="Cambria Math" w:hAnsi="Cambria Math"/>
            </w:rPr>
            <m:t>_</m:t>
          </m:r>
          <m:r>
            <w:rPr>
              <w:rFonts w:ascii="Cambria Math" w:hAnsi="Cambria Math"/>
            </w:rPr>
            <m:t>savings</m:t>
          </m:r>
          <m:r>
            <m:rPr>
              <m:sty m:val="p"/>
            </m:rPr>
            <w:rPr>
              <w:rFonts w:ascii="Cambria Math" w:hAnsi="Cambria Math"/>
            </w:rPr>
            <m:t>+</m:t>
          </m:r>
          <m:r>
            <w:rPr>
              <w:rFonts w:ascii="Cambria Math" w:hAnsi="Cambria Math"/>
            </w:rPr>
            <m:t>ECA</m:t>
          </m:r>
          <m:r>
            <m:rPr>
              <m:sty m:val="p"/>
            </m:rPr>
            <w:rPr>
              <w:rFonts w:ascii="Cambria Math" w:hAnsi="Cambria Math"/>
            </w:rPr>
            <m:t>_</m:t>
          </m:r>
          <m:r>
            <w:rPr>
              <w:rFonts w:ascii="Cambria Math" w:hAnsi="Cambria Math"/>
            </w:rPr>
            <m:t>savings</m:t>
          </m:r>
          <m:r>
            <m:rPr>
              <m:sty m:val="p"/>
            </m:rPr>
            <w:rPr>
              <w:rFonts w:ascii="Cambria Math" w:hAnsi="Cambria Math"/>
            </w:rPr>
            <m:t>-</m:t>
          </m:r>
          <m:r>
            <w:rPr>
              <w:rFonts w:ascii="Cambria Math" w:hAnsi="Cambria Math"/>
            </w:rPr>
            <m:t>Baseline</m:t>
          </m:r>
          <m:r>
            <m:rPr>
              <m:sty m:val="p"/>
            </m:rPr>
            <w:rPr>
              <w:rFonts w:ascii="Cambria Math" w:hAnsi="Cambria Math"/>
            </w:rPr>
            <m:t>_</m:t>
          </m:r>
          <m:r>
            <w:rPr>
              <w:rFonts w:ascii="Cambria Math" w:hAnsi="Cambria Math"/>
            </w:rPr>
            <m:t>savings</m:t>
          </m:r>
          <m:r>
            <m:rPr>
              <m:sty m:val="p"/>
            </m:rPr>
            <w:rPr>
              <w:rFonts w:ascii="Cambria Math" w:hAnsi="Cambria Math"/>
            </w:rPr>
            <m:t>)</m:t>
          </m:r>
        </m:oMath>
      </m:oMathPara>
    </w:p>
    <w:p w:rsidR="00681CA3" w:rsidRDefault="00A8719C">
      <w:pPr>
        <w:spacing w:after="220"/>
      </w:pPr>
      <w:r>
        <w:t>Substituting values:</w:t>
      </w:r>
    </w:p>
    <w:p w:rsidR="00681CA3" w:rsidRDefault="00A8719C">
      <w:pPr>
        <w:spacing w:after="220"/>
      </w:pPr>
      <m:oMathPara>
        <m:oMath>
          <m:r>
            <w:rPr>
              <w:rFonts w:ascii="Cambria Math" w:hAnsi="Cambria Math"/>
            </w:rPr>
            <m:t>Synergy</m:t>
          </m:r>
          <m:r>
            <m:rPr>
              <m:sty m:val="p"/>
            </m:rPr>
            <w:rPr>
              <w:rFonts w:ascii="Cambria Math" w:hAnsi="Cambria Math"/>
            </w:rPr>
            <m:t>=37.8%-(</m:t>
          </m:r>
          <m:r>
            <m:rPr>
              <m:sty m:val="p"/>
            </m:rPr>
            <w:rPr>
              <w:rFonts w:ascii="Cambria Math" w:hAnsi="Cambria Math"/>
            </w:rPr>
            <m:t>29.8%+24.5%-0%)=37.8%-54.3%=-16.5%</m:t>
          </m:r>
        </m:oMath>
      </m:oMathPara>
    </w:p>
    <w:p w:rsidR="00681CA3" w:rsidRDefault="00A8719C">
      <w:pPr>
        <w:spacing w:after="220"/>
      </w:pPr>
      <w:r>
        <w:t>This calculation is mathematically incorrect because savings are not additive in a simple linear sense. The correct interpretation:</w:t>
      </w:r>
    </w:p>
    <w:p w:rsidR="00681CA3" w:rsidRDefault="00A8719C">
      <w:pPr>
        <w:numPr>
          <w:ilvl w:val="0"/>
          <w:numId w:val="7"/>
        </w:numPr>
      </w:pPr>
      <w:r>
        <w:t xml:space="preserve">The ECA layer provided an </w:t>
      </w:r>
      <w:r>
        <w:rPr>
          <w:b/>
        </w:rPr>
        <w:t>additional 8.0 percentage-point</w:t>
      </w:r>
      <w:r>
        <w:t xml:space="preserve"> saving beyond the hyper-heurist</w:t>
      </w:r>
      <w:r>
        <w:t>ic alone: 37.8% - 29.8% = 8.0%</w:t>
      </w:r>
    </w:p>
    <w:p w:rsidR="00681CA3" w:rsidRDefault="00A8719C">
      <w:pPr>
        <w:numPr>
          <w:ilvl w:val="0"/>
          <w:numId w:val="7"/>
        </w:numPr>
      </w:pPr>
      <w:r>
        <w:t xml:space="preserve">The hyper-heuristic provided an </w:t>
      </w:r>
      <w:r>
        <w:rPr>
          <w:b/>
        </w:rPr>
        <w:t>additional 13.3 percentage-point</w:t>
      </w:r>
      <w:r>
        <w:t xml:space="preserve"> saving beyond ECA alone: 37.8% - 24.5% = 13.3%</w:t>
      </w:r>
    </w:p>
    <w:p w:rsidR="00681CA3" w:rsidRDefault="00A8719C">
      <w:pPr>
        <w:numPr>
          <w:ilvl w:val="0"/>
          <w:numId w:val="7"/>
        </w:numPr>
      </w:pPr>
      <w:r>
        <w:t xml:space="preserve">The </w:t>
      </w:r>
      <w:r>
        <w:rPr>
          <w:b/>
        </w:rPr>
        <w:t>additive expectation</w:t>
      </w:r>
      <w:r>
        <w:t xml:space="preserve"> (if both layers were additive without synergy) would be: 29.8% + 24.5% - 0% = 54.3% (but</w:t>
      </w:r>
      <w:r>
        <w:t xml:space="preserve"> this exceeds 100% and is not physically meaningful)</w:t>
      </w:r>
    </w:p>
    <w:p w:rsidR="00681CA3" w:rsidRDefault="00A8719C">
      <w:pPr>
        <w:numPr>
          <w:ilvl w:val="0"/>
          <w:numId w:val="7"/>
        </w:numPr>
      </w:pPr>
      <w:r>
        <w:t xml:space="preserve">The </w:t>
      </w:r>
      <w:r>
        <w:rPr>
          <w:b/>
        </w:rPr>
        <w:t>synergistic surplus</w:t>
      </w:r>
      <w:r>
        <w:t xml:space="preserve"> is best expressed as the difference between the full system and the best single-layer configuration: 37.8% - 29.8% = </w:t>
      </w:r>
      <w:r>
        <w:rPr>
          <w:b/>
        </w:rPr>
        <w:t>8.0 percentage points</w:t>
      </w:r>
      <w:r>
        <w:t xml:space="preserve"> beyond HH-only</w:t>
      </w:r>
    </w:p>
    <w:p w:rsidR="00681CA3" w:rsidRDefault="00A8719C">
      <w:pPr>
        <w:spacing w:before="240" w:line="271" w:lineRule="auto"/>
      </w:pPr>
      <w:bookmarkStart w:id="26" w:name="s4_4_statistical_significance_of_5d6f9a"/>
      <w:r>
        <w:rPr>
          <w:b/>
          <w:sz w:val="33"/>
        </w:rPr>
        <w:t>S4.4 Statistical Signific</w:t>
      </w:r>
      <w:r>
        <w:rPr>
          <w:b/>
          <w:sz w:val="33"/>
        </w:rPr>
        <w:t>ance of Ablation</w:t>
      </w:r>
      <w:bookmarkEnd w:id="26"/>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2302"/>
        <w:gridCol w:w="2136"/>
        <w:gridCol w:w="1119"/>
        <w:gridCol w:w="542"/>
        <w:gridCol w:w="979"/>
        <w:gridCol w:w="1556"/>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Comparison</w:t>
            </w:r>
          </w:p>
        </w:tc>
        <w:tc>
          <w:tcPr>
            <w:tcW w:w="0" w:type="auto"/>
            <w:tcBorders>
              <w:top w:val="single" w:sz="1" w:space="0" w:color="000000"/>
              <w:left w:val="single" w:sz="1" w:space="0" w:color="000000"/>
              <w:bottom w:val="single" w:sz="1" w:space="0" w:color="000000"/>
            </w:tcBorders>
          </w:tcPr>
          <w:p w:rsidR="00681CA3" w:rsidRDefault="00A8719C">
            <w:r>
              <w:t>Mean Difference (%)</w:t>
            </w:r>
          </w:p>
        </w:tc>
        <w:tc>
          <w:tcPr>
            <w:tcW w:w="0" w:type="auto"/>
            <w:tcBorders>
              <w:top w:val="single" w:sz="1" w:space="0" w:color="000000"/>
              <w:left w:val="single" w:sz="1" w:space="0" w:color="000000"/>
              <w:bottom w:val="single" w:sz="1" w:space="0" w:color="000000"/>
            </w:tcBorders>
          </w:tcPr>
          <w:p w:rsidR="00681CA3" w:rsidRDefault="00A8719C">
            <w:r>
              <w:t>t-statistic</w:t>
            </w:r>
          </w:p>
        </w:tc>
        <w:tc>
          <w:tcPr>
            <w:tcW w:w="0" w:type="auto"/>
            <w:tcBorders>
              <w:top w:val="single" w:sz="1" w:space="0" w:color="000000"/>
              <w:left w:val="single" w:sz="1" w:space="0" w:color="000000"/>
              <w:bottom w:val="single" w:sz="1" w:space="0" w:color="000000"/>
            </w:tcBorders>
          </w:tcPr>
          <w:p w:rsidR="00681CA3" w:rsidRDefault="00A8719C">
            <w:r>
              <w:t>df</w:t>
            </w:r>
          </w:p>
        </w:tc>
        <w:tc>
          <w:tcPr>
            <w:tcW w:w="0" w:type="auto"/>
            <w:tcBorders>
              <w:top w:val="single" w:sz="1" w:space="0" w:color="000000"/>
              <w:left w:val="single" w:sz="1" w:space="0" w:color="000000"/>
              <w:bottom w:val="single" w:sz="1" w:space="0" w:color="000000"/>
            </w:tcBorders>
          </w:tcPr>
          <w:p w:rsidR="00681CA3" w:rsidRDefault="00A8719C">
            <w:r>
              <w:t>p-value</w:t>
            </w:r>
          </w:p>
        </w:tc>
        <w:tc>
          <w:tcPr>
            <w:tcW w:w="0" w:type="auto"/>
            <w:tcBorders>
              <w:top w:val="single" w:sz="1" w:space="0" w:color="000000"/>
              <w:left w:val="single" w:sz="1" w:space="0" w:color="000000"/>
              <w:bottom w:val="single" w:sz="1" w:space="0" w:color="000000"/>
            </w:tcBorders>
          </w:tcPr>
          <w:p w:rsidR="00681CA3" w:rsidRDefault="00A8719C">
            <w:r>
              <w:t>Effect Size (d)</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Full vs. HH-only</w:t>
            </w:r>
          </w:p>
        </w:tc>
        <w:tc>
          <w:tcPr>
            <w:tcW w:w="0" w:type="auto"/>
            <w:tcBorders>
              <w:top w:val="single" w:sz="1" w:space="0" w:color="000000"/>
              <w:left w:val="single" w:sz="1" w:space="0" w:color="000000"/>
              <w:bottom w:val="single" w:sz="1" w:space="0" w:color="000000"/>
            </w:tcBorders>
          </w:tcPr>
          <w:p w:rsidR="00681CA3" w:rsidRDefault="00A8719C">
            <w:r>
              <w:t>8.0</w:t>
            </w:r>
          </w:p>
        </w:tc>
        <w:tc>
          <w:tcPr>
            <w:tcW w:w="0" w:type="auto"/>
            <w:tcBorders>
              <w:top w:val="single" w:sz="1" w:space="0" w:color="000000"/>
              <w:left w:val="single" w:sz="1" w:space="0" w:color="000000"/>
              <w:bottom w:val="single" w:sz="1" w:space="0" w:color="000000"/>
            </w:tcBorders>
          </w:tcPr>
          <w:p w:rsidR="00681CA3" w:rsidRDefault="00A8719C">
            <w:r>
              <w:t>3.42</w:t>
            </w:r>
          </w:p>
        </w:tc>
        <w:tc>
          <w:tcPr>
            <w:tcW w:w="0" w:type="auto"/>
            <w:tcBorders>
              <w:top w:val="single" w:sz="1" w:space="0" w:color="000000"/>
              <w:left w:val="single" w:sz="1" w:space="0" w:color="000000"/>
              <w:bottom w:val="single" w:sz="1" w:space="0" w:color="000000"/>
            </w:tcBorders>
          </w:tcPr>
          <w:p w:rsidR="00681CA3" w:rsidRDefault="00A8719C">
            <w:r>
              <w:t>11</w:t>
            </w:r>
          </w:p>
        </w:tc>
        <w:tc>
          <w:tcPr>
            <w:tcW w:w="0" w:type="auto"/>
            <w:tcBorders>
              <w:top w:val="single" w:sz="1" w:space="0" w:color="000000"/>
              <w:left w:val="single" w:sz="1" w:space="0" w:color="000000"/>
              <w:bottom w:val="single" w:sz="1" w:space="0" w:color="000000"/>
            </w:tcBorders>
          </w:tcPr>
          <w:p w:rsidR="00681CA3" w:rsidRDefault="00A8719C">
            <w:r>
              <w:t>0.006</w:t>
            </w:r>
          </w:p>
        </w:tc>
        <w:tc>
          <w:tcPr>
            <w:tcW w:w="0" w:type="auto"/>
            <w:tcBorders>
              <w:top w:val="single" w:sz="1" w:space="0" w:color="000000"/>
              <w:left w:val="single" w:sz="1" w:space="0" w:color="000000"/>
              <w:bottom w:val="single" w:sz="1" w:space="0" w:color="000000"/>
            </w:tcBorders>
          </w:tcPr>
          <w:p w:rsidR="00681CA3" w:rsidRDefault="00A8719C">
            <w:r>
              <w:t>1.97</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Full vs. ECA-only</w:t>
            </w:r>
          </w:p>
        </w:tc>
        <w:tc>
          <w:tcPr>
            <w:tcW w:w="0" w:type="auto"/>
            <w:tcBorders>
              <w:top w:val="single" w:sz="1" w:space="0" w:color="000000"/>
              <w:left w:val="single" w:sz="1" w:space="0" w:color="000000"/>
              <w:bottom w:val="single" w:sz="1" w:space="0" w:color="000000"/>
            </w:tcBorders>
          </w:tcPr>
          <w:p w:rsidR="00681CA3" w:rsidRDefault="00A8719C">
            <w:r>
              <w:t>13.3</w:t>
            </w:r>
          </w:p>
        </w:tc>
        <w:tc>
          <w:tcPr>
            <w:tcW w:w="0" w:type="auto"/>
            <w:tcBorders>
              <w:top w:val="single" w:sz="1" w:space="0" w:color="000000"/>
              <w:left w:val="single" w:sz="1" w:space="0" w:color="000000"/>
              <w:bottom w:val="single" w:sz="1" w:space="0" w:color="000000"/>
            </w:tcBorders>
          </w:tcPr>
          <w:p w:rsidR="00681CA3" w:rsidRDefault="00A8719C">
            <w:r>
              <w:t>5.67</w:t>
            </w:r>
          </w:p>
        </w:tc>
        <w:tc>
          <w:tcPr>
            <w:tcW w:w="0" w:type="auto"/>
            <w:tcBorders>
              <w:top w:val="single" w:sz="1" w:space="0" w:color="000000"/>
              <w:left w:val="single" w:sz="1" w:space="0" w:color="000000"/>
              <w:bottom w:val="single" w:sz="1" w:space="0" w:color="000000"/>
            </w:tcBorders>
          </w:tcPr>
          <w:p w:rsidR="00681CA3" w:rsidRDefault="00A8719C">
            <w:r>
              <w:t>11</w:t>
            </w:r>
          </w:p>
        </w:tc>
        <w:tc>
          <w:tcPr>
            <w:tcW w:w="0" w:type="auto"/>
            <w:tcBorders>
              <w:top w:val="single" w:sz="1" w:space="0" w:color="000000"/>
              <w:left w:val="single" w:sz="1" w:space="0" w:color="000000"/>
              <w:bottom w:val="single" w:sz="1" w:space="0" w:color="000000"/>
            </w:tcBorders>
          </w:tcPr>
          <w:p w:rsidR="00681CA3" w:rsidRDefault="00A8719C">
            <w:r>
              <w:t>&lt;0.001</w:t>
            </w:r>
          </w:p>
        </w:tc>
        <w:tc>
          <w:tcPr>
            <w:tcW w:w="0" w:type="auto"/>
            <w:tcBorders>
              <w:top w:val="single" w:sz="1" w:space="0" w:color="000000"/>
              <w:left w:val="single" w:sz="1" w:space="0" w:color="000000"/>
              <w:bottom w:val="single" w:sz="1" w:space="0" w:color="000000"/>
            </w:tcBorders>
          </w:tcPr>
          <w:p w:rsidR="00681CA3" w:rsidRDefault="00A8719C">
            <w:r>
              <w:t>3.27</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HH-only vs. ECA-only</w:t>
            </w:r>
          </w:p>
        </w:tc>
        <w:tc>
          <w:tcPr>
            <w:tcW w:w="0" w:type="auto"/>
            <w:tcBorders>
              <w:top w:val="single" w:sz="1" w:space="0" w:color="000000"/>
              <w:left w:val="single" w:sz="1" w:space="0" w:color="000000"/>
              <w:bottom w:val="single" w:sz="1" w:space="0" w:color="000000"/>
            </w:tcBorders>
          </w:tcPr>
          <w:p w:rsidR="00681CA3" w:rsidRDefault="00A8719C">
            <w:r>
              <w:t>5.3</w:t>
            </w:r>
          </w:p>
        </w:tc>
        <w:tc>
          <w:tcPr>
            <w:tcW w:w="0" w:type="auto"/>
            <w:tcBorders>
              <w:top w:val="single" w:sz="1" w:space="0" w:color="000000"/>
              <w:left w:val="single" w:sz="1" w:space="0" w:color="000000"/>
              <w:bottom w:val="single" w:sz="1" w:space="0" w:color="000000"/>
            </w:tcBorders>
          </w:tcPr>
          <w:p w:rsidR="00681CA3" w:rsidRDefault="00A8719C">
            <w:r>
              <w:t>2.26</w:t>
            </w:r>
          </w:p>
        </w:tc>
        <w:tc>
          <w:tcPr>
            <w:tcW w:w="0" w:type="auto"/>
            <w:tcBorders>
              <w:top w:val="single" w:sz="1" w:space="0" w:color="000000"/>
              <w:left w:val="single" w:sz="1" w:space="0" w:color="000000"/>
              <w:bottom w:val="single" w:sz="1" w:space="0" w:color="000000"/>
            </w:tcBorders>
          </w:tcPr>
          <w:p w:rsidR="00681CA3" w:rsidRDefault="00A8719C">
            <w:r>
              <w:t>11</w:t>
            </w:r>
          </w:p>
        </w:tc>
        <w:tc>
          <w:tcPr>
            <w:tcW w:w="0" w:type="auto"/>
            <w:tcBorders>
              <w:top w:val="single" w:sz="1" w:space="0" w:color="000000"/>
              <w:left w:val="single" w:sz="1" w:space="0" w:color="000000"/>
              <w:bottom w:val="single" w:sz="1" w:space="0" w:color="000000"/>
            </w:tcBorders>
          </w:tcPr>
          <w:p w:rsidR="00681CA3" w:rsidRDefault="00A8719C">
            <w:r>
              <w:t>0.044</w:t>
            </w:r>
          </w:p>
        </w:tc>
        <w:tc>
          <w:tcPr>
            <w:tcW w:w="0" w:type="auto"/>
            <w:tcBorders>
              <w:top w:val="single" w:sz="1" w:space="0" w:color="000000"/>
              <w:left w:val="single" w:sz="1" w:space="0" w:color="000000"/>
              <w:bottom w:val="single" w:sz="1" w:space="0" w:color="000000"/>
            </w:tcBorders>
          </w:tcPr>
          <w:p w:rsidR="00681CA3" w:rsidRDefault="00A8719C">
            <w:r>
              <w:t>1.31</w:t>
            </w:r>
          </w:p>
        </w:tc>
      </w:tr>
    </w:tbl>
    <w:p w:rsidR="00681CA3" w:rsidRDefault="00681CA3"/>
    <w:p w:rsidR="00681CA3" w:rsidRDefault="00A8719C">
      <w:pPr>
        <w:spacing w:after="220"/>
      </w:pPr>
      <w:r>
        <w:rPr>
          <w:rFonts w:eastAsia="Times New Roman" w:hAnsi="Times New Roman" w:cs="Times New Roman"/>
        </w:rPr>
        <w:t>All comparisons were significant at α=0.05, confirming that both layers contribute meaningfully and that the full system outperforms each individual layer.</w:t>
      </w:r>
    </w:p>
    <w:p w:rsidR="00681CA3" w:rsidRDefault="00A8719C">
      <w:r>
        <w:rPr>
          <w:noProof/>
        </w:rPr>
        <w:lastRenderedPageBreak/>
        <w:pict>
          <v:rect id="_x0000_i1031" alt="" style="width:6in;height:.05pt;mso-width-percent:0;mso-height-percent:0;mso-width-percent:0;mso-height-percent:0" o:hralign="center" o:hrstd="t" o:hr="t"/>
        </w:pict>
      </w:r>
    </w:p>
    <w:p w:rsidR="00681CA3" w:rsidRDefault="00A8719C">
      <w:pPr>
        <w:spacing w:before="240" w:line="271" w:lineRule="auto"/>
      </w:pPr>
      <w:bookmarkStart w:id="27" w:name="supplementary_section_s5_code_ava_554739"/>
      <w:r>
        <w:rPr>
          <w:b/>
          <w:sz w:val="42"/>
        </w:rPr>
        <w:t>Supplementary Section S5: Code Availability</w:t>
      </w:r>
      <w:bookmarkEnd w:id="27"/>
    </w:p>
    <w:p w:rsidR="00681CA3" w:rsidRDefault="00A8719C">
      <w:pPr>
        <w:spacing w:before="240" w:line="271" w:lineRule="auto"/>
      </w:pPr>
      <w:bookmarkStart w:id="28" w:name="s5_1_repository_information"/>
      <w:r>
        <w:rPr>
          <w:b/>
          <w:sz w:val="33"/>
        </w:rPr>
        <w:t>S5.1 Repository Information</w:t>
      </w:r>
      <w:bookmarkEnd w:id="28"/>
    </w:p>
    <w:p w:rsidR="00681CA3" w:rsidRDefault="00A8719C">
      <w:pPr>
        <w:spacing w:after="220"/>
      </w:pPr>
      <w:r>
        <w:t xml:space="preserve">The complete codebase for </w:t>
      </w:r>
      <w:r>
        <w:t>the integrated smart lighting system is available at:</w:t>
      </w:r>
    </w:p>
    <w:p w:rsidR="00681CA3" w:rsidRDefault="00A8719C">
      <w:pPr>
        <w:spacing w:after="220"/>
      </w:pPr>
      <w:r>
        <w:rPr>
          <w:b/>
        </w:rPr>
        <w:t>GitHub Repository:</w:t>
      </w:r>
      <w:r>
        <w:t xml:space="preserve"> </w:t>
      </w:r>
      <w:hyperlink r:id="rId5">
        <w:r>
          <w:rPr>
            <w:color w:val="4472C4"/>
          </w:rPr>
          <w:t>https://github.com/akotbi/smart-lighting-hyperheuristic</w:t>
        </w:r>
      </w:hyperlink>
    </w:p>
    <w:p w:rsidR="00681CA3" w:rsidRDefault="00A8719C">
      <w:pPr>
        <w:spacing w:after="220"/>
      </w:pPr>
      <w:r>
        <w:rPr>
          <w:b/>
        </w:rPr>
        <w:t>DOI:</w:t>
      </w:r>
      <w:r>
        <w:t xml:space="preserve"> 10.5281/zenodo.XXXXXXX (to be activated upon ac</w:t>
      </w:r>
      <w:r>
        <w:t>ceptance; currently available as a private repository for review)</w:t>
      </w:r>
    </w:p>
    <w:p w:rsidR="00681CA3" w:rsidRDefault="00A8719C">
      <w:pPr>
        <w:spacing w:before="240" w:line="271" w:lineRule="auto"/>
      </w:pPr>
      <w:bookmarkStart w:id="29" w:name="s5_2_repository_structure"/>
      <w:r>
        <w:rPr>
          <w:b/>
          <w:sz w:val="33"/>
        </w:rPr>
        <w:t>S5.2 Repository Structure</w:t>
      </w:r>
      <w:bookmarkEnd w:id="29"/>
    </w:p>
    <w:p w:rsidR="00681CA3" w:rsidRDefault="00A8719C">
      <w:pPr>
        <w:shd w:val="clear" w:color="auto" w:fill="F8F8FA"/>
      </w:pPr>
      <w:r>
        <w:rPr>
          <w:rStyle w:val="VerbatimChar"/>
          <w:rFonts w:eastAsia="Consolas" w:cs="Consolas"/>
        </w:rPr>
        <w:t>smart-lighting-hyperheuristic/</w:t>
      </w:r>
      <w:r>
        <w:rPr>
          <w:rStyle w:val="VerbatimChar"/>
          <w:rFonts w:eastAsia="Consolas" w:cs="Consolas"/>
        </w:rPr>
        <w:br/>
        <w:t>├── README.md</w:t>
      </w:r>
      <w:r>
        <w:rPr>
          <w:rStyle w:val="VerbatimChar"/>
          <w:rFonts w:eastAsia="Consolas" w:cs="Consolas"/>
        </w:rPr>
        <w:br/>
        <w:t>├── LICENSE</w:t>
      </w:r>
      <w:r>
        <w:rPr>
          <w:rStyle w:val="VerbatimChar"/>
          <w:rFonts w:eastAsia="Consolas" w:cs="Consolas"/>
        </w:rPr>
        <w:br/>
        <w:t>├── requirements.txt</w:t>
      </w:r>
      <w:r>
        <w:rPr>
          <w:rStyle w:val="VerbatimChar"/>
          <w:rFonts w:eastAsia="Consolas" w:cs="Consolas"/>
        </w:rPr>
        <w:br/>
        <w:t>├── src/</w:t>
      </w:r>
      <w:r>
        <w:rPr>
          <w:rStyle w:val="VerbatimChar"/>
          <w:rFonts w:eastAsia="Consolas" w:cs="Consolas"/>
        </w:rPr>
        <w:br/>
        <w:t>│   ├── hyper_heuristic/</w:t>
      </w:r>
      <w:r>
        <w:rPr>
          <w:rStyle w:val="VerbatimChar"/>
          <w:rFonts w:eastAsia="Consolas" w:cs="Consolas"/>
        </w:rPr>
        <w:br/>
        <w:t>│   │   ├── __init__.py</w:t>
      </w:r>
      <w:r>
        <w:rPr>
          <w:rStyle w:val="VerbatimChar"/>
          <w:rFonts w:eastAsia="Consolas" w:cs="Consolas"/>
        </w:rPr>
        <w:br/>
        <w:t>│   │   ├── optimizer.py</w:t>
      </w:r>
      <w:r>
        <w:rPr>
          <w:rStyle w:val="VerbatimChar"/>
          <w:rFonts w:eastAsia="Consolas" w:cs="Consolas"/>
        </w:rPr>
        <w:br/>
        <w:t xml:space="preserve">│  </w:t>
      </w:r>
      <w:r>
        <w:rPr>
          <w:rStyle w:val="VerbatimChar"/>
          <w:rFonts w:eastAsia="Consolas" w:cs="Consolas"/>
        </w:rPr>
        <w:t xml:space="preserve"> │   ├── ga.py</w:t>
      </w:r>
      <w:r>
        <w:rPr>
          <w:rStyle w:val="VerbatimChar"/>
          <w:rFonts w:eastAsia="Consolas" w:cs="Consolas"/>
        </w:rPr>
        <w:br/>
        <w:t>│   │   ├── pso.py</w:t>
      </w:r>
      <w:r>
        <w:rPr>
          <w:rStyle w:val="VerbatimChar"/>
          <w:rFonts w:eastAsia="Consolas" w:cs="Consolas"/>
        </w:rPr>
        <w:br/>
        <w:t>│   │   └── sa.py</w:t>
      </w:r>
      <w:r>
        <w:rPr>
          <w:rStyle w:val="VerbatimChar"/>
          <w:rFonts w:eastAsia="Consolas" w:cs="Consolas"/>
        </w:rPr>
        <w:br/>
        <w:t>│   ├── eca/</w:t>
      </w:r>
      <w:r>
        <w:rPr>
          <w:rStyle w:val="VerbatimChar"/>
          <w:rFonts w:eastAsia="Consolas" w:cs="Consolas"/>
        </w:rPr>
        <w:br/>
        <w:t>│   │   ├── __init__.py</w:t>
      </w:r>
      <w:r>
        <w:rPr>
          <w:rStyle w:val="VerbatimChar"/>
          <w:rFonts w:eastAsia="Consolas" w:cs="Consolas"/>
        </w:rPr>
        <w:br/>
        <w:t>│   │   ├── engine.py</w:t>
      </w:r>
      <w:r>
        <w:rPr>
          <w:rStyle w:val="VerbatimChar"/>
          <w:rFonts w:eastAsia="Consolas" w:cs="Consolas"/>
        </w:rPr>
        <w:br/>
        <w:t>│   │   └── rules.py</w:t>
      </w:r>
      <w:r>
        <w:rPr>
          <w:rStyle w:val="VerbatimChar"/>
          <w:rFonts w:eastAsia="Consolas" w:cs="Consolas"/>
        </w:rPr>
        <w:br/>
        <w:t>│   ├── mqtt_dali/</w:t>
      </w:r>
      <w:r>
        <w:rPr>
          <w:rStyle w:val="VerbatimChar"/>
          <w:rFonts w:eastAsia="Consolas" w:cs="Consolas"/>
        </w:rPr>
        <w:br/>
        <w:t>│   │   ├── __init__.py</w:t>
      </w:r>
      <w:r>
        <w:rPr>
          <w:rStyle w:val="VerbatimChar"/>
          <w:rFonts w:eastAsia="Consolas" w:cs="Consolas"/>
        </w:rPr>
        <w:br/>
        <w:t>│   │   ├── bridge.py</w:t>
      </w:r>
      <w:r>
        <w:rPr>
          <w:rStyle w:val="VerbatimChar"/>
          <w:rFonts w:eastAsia="Consolas" w:cs="Consolas"/>
        </w:rPr>
        <w:br/>
        <w:t>│   │   └── dali_commands.py</w:t>
      </w:r>
      <w:r>
        <w:rPr>
          <w:rStyle w:val="VerbatimChar"/>
          <w:rFonts w:eastAsia="Consolas" w:cs="Consolas"/>
        </w:rPr>
        <w:br/>
        <w:t>│   ├── sensing/</w:t>
      </w:r>
      <w:r>
        <w:rPr>
          <w:rStyle w:val="VerbatimChar"/>
          <w:rFonts w:eastAsia="Consolas" w:cs="Consolas"/>
        </w:rPr>
        <w:br/>
        <w:t>│   │   ├── _</w:t>
      </w:r>
      <w:r>
        <w:rPr>
          <w:rStyle w:val="VerbatimChar"/>
          <w:rFonts w:eastAsia="Consolas" w:cs="Consolas"/>
        </w:rPr>
        <w:t>_init__.py</w:t>
      </w:r>
      <w:r>
        <w:rPr>
          <w:rStyle w:val="VerbatimChar"/>
          <w:rFonts w:eastAsia="Consolas" w:cs="Consolas"/>
        </w:rPr>
        <w:br/>
        <w:t>│   │   ├── photosensor.py</w:t>
      </w:r>
      <w:r>
        <w:rPr>
          <w:rStyle w:val="VerbatimChar"/>
          <w:rFonts w:eastAsia="Consolas" w:cs="Consolas"/>
        </w:rPr>
        <w:br/>
        <w:t>│   │   └── pir_sensor.py</w:t>
      </w:r>
      <w:r>
        <w:rPr>
          <w:rStyle w:val="VerbatimChar"/>
          <w:rFonts w:eastAsia="Consolas" w:cs="Consolas"/>
        </w:rPr>
        <w:br/>
        <w:t>│   └── dashboard/</w:t>
      </w:r>
      <w:r>
        <w:rPr>
          <w:rStyle w:val="VerbatimChar"/>
          <w:rFonts w:eastAsia="Consolas" w:cs="Consolas"/>
        </w:rPr>
        <w:br/>
        <w:t>│       ├── __init__.py</w:t>
      </w:r>
      <w:r>
        <w:rPr>
          <w:rStyle w:val="VerbatimChar"/>
          <w:rFonts w:eastAsia="Consolas" w:cs="Consolas"/>
        </w:rPr>
        <w:br/>
        <w:t>│       ├── app.py</w:t>
      </w:r>
      <w:r>
        <w:rPr>
          <w:rStyle w:val="VerbatimChar"/>
          <w:rFonts w:eastAsia="Consolas" w:cs="Consolas"/>
        </w:rPr>
        <w:br/>
        <w:t>│       └── templates/</w:t>
      </w:r>
      <w:r>
        <w:rPr>
          <w:rStyle w:val="VerbatimChar"/>
          <w:rFonts w:eastAsia="Consolas" w:cs="Consolas"/>
        </w:rPr>
        <w:br/>
        <w:t>├── data/</w:t>
      </w:r>
      <w:r>
        <w:rPr>
          <w:rStyle w:val="VerbatimChar"/>
          <w:rFonts w:eastAsia="Consolas" w:cs="Consolas"/>
        </w:rPr>
        <w:br/>
        <w:t>│   ├── raw/</w:t>
      </w:r>
      <w:r>
        <w:rPr>
          <w:rStyle w:val="VerbatimChar"/>
          <w:rFonts w:eastAsia="Consolas" w:cs="Consolas"/>
        </w:rPr>
        <w:br/>
        <w:t>│   ├── processed/</w:t>
      </w:r>
      <w:r>
        <w:rPr>
          <w:rStyle w:val="VerbatimChar"/>
          <w:rFonts w:eastAsia="Consolas" w:cs="Consolas"/>
        </w:rPr>
        <w:br/>
        <w:t>│   └── output/</w:t>
      </w:r>
      <w:r>
        <w:rPr>
          <w:rStyle w:val="VerbatimChar"/>
          <w:rFonts w:eastAsia="Consolas" w:cs="Consolas"/>
        </w:rPr>
        <w:br/>
        <w:t>├── analysis/</w:t>
      </w:r>
      <w:r>
        <w:rPr>
          <w:rStyle w:val="VerbatimChar"/>
          <w:rFonts w:eastAsia="Consolas" w:cs="Consolas"/>
        </w:rPr>
        <w:br/>
        <w:t>│   ├── statistical_tests.py</w:t>
      </w:r>
      <w:r>
        <w:rPr>
          <w:rStyle w:val="VerbatimChar"/>
          <w:rFonts w:eastAsia="Consolas" w:cs="Consolas"/>
        </w:rPr>
        <w:br/>
        <w:t>│   ├─</w:t>
      </w:r>
      <w:r>
        <w:rPr>
          <w:rStyle w:val="VerbatimChar"/>
          <w:rFonts w:eastAsia="Consolas" w:cs="Consolas"/>
        </w:rPr>
        <w:t>─ visualization.py</w:t>
      </w:r>
      <w:r>
        <w:rPr>
          <w:rStyle w:val="VerbatimChar"/>
          <w:rFonts w:eastAsia="Consolas" w:cs="Consolas"/>
        </w:rPr>
        <w:br/>
      </w:r>
      <w:r>
        <w:rPr>
          <w:rStyle w:val="VerbatimChar"/>
          <w:rFonts w:eastAsia="Consolas" w:cs="Consolas"/>
        </w:rPr>
        <w:lastRenderedPageBreak/>
        <w:t>│   └── sensitivity_analysis.py</w:t>
      </w:r>
      <w:r>
        <w:rPr>
          <w:rStyle w:val="VerbatimChar"/>
          <w:rFonts w:eastAsia="Consolas" w:cs="Consolas"/>
        </w:rPr>
        <w:br/>
        <w:t>└── docs/</w:t>
      </w:r>
      <w:r>
        <w:rPr>
          <w:rStyle w:val="VerbatimChar"/>
          <w:rFonts w:eastAsia="Consolas" w:cs="Consolas"/>
        </w:rPr>
        <w:br/>
        <w:t xml:space="preserve">    ├── installation.md</w:t>
      </w:r>
      <w:r>
        <w:rPr>
          <w:rStyle w:val="VerbatimChar"/>
          <w:rFonts w:eastAsia="Consolas" w:cs="Consolas"/>
        </w:rPr>
        <w:br/>
        <w:t xml:space="preserve">    └── user_manual.md</w:t>
      </w:r>
      <w:r>
        <w:rPr>
          <w:rStyle w:val="VerbatimChar"/>
          <w:rFonts w:eastAsia="Consolas" w:cs="Consolas"/>
        </w:rPr>
        <w:br/>
      </w:r>
    </w:p>
    <w:p w:rsidR="00681CA3" w:rsidRDefault="00A8719C">
      <w:pPr>
        <w:spacing w:before="240" w:line="271" w:lineRule="auto"/>
      </w:pPr>
      <w:bookmarkStart w:id="30" w:name="s5_3_software_dependencies"/>
      <w:r>
        <w:rPr>
          <w:b/>
          <w:sz w:val="33"/>
        </w:rPr>
        <w:t>S5.3 Software Dependencies</w:t>
      </w:r>
      <w:bookmarkEnd w:id="30"/>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254"/>
        <w:gridCol w:w="1019"/>
        <w:gridCol w:w="2857"/>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Package</w:t>
            </w:r>
          </w:p>
        </w:tc>
        <w:tc>
          <w:tcPr>
            <w:tcW w:w="0" w:type="auto"/>
            <w:tcBorders>
              <w:top w:val="single" w:sz="1" w:space="0" w:color="000000"/>
              <w:left w:val="single" w:sz="1" w:space="0" w:color="000000"/>
              <w:bottom w:val="single" w:sz="1" w:space="0" w:color="000000"/>
            </w:tcBorders>
          </w:tcPr>
          <w:p w:rsidR="00681CA3" w:rsidRDefault="00A8719C">
            <w:r>
              <w:t>Version</w:t>
            </w:r>
          </w:p>
        </w:tc>
        <w:tc>
          <w:tcPr>
            <w:tcW w:w="0" w:type="auto"/>
            <w:tcBorders>
              <w:top w:val="single" w:sz="1" w:space="0" w:color="000000"/>
              <w:left w:val="single" w:sz="1" w:space="0" w:color="000000"/>
              <w:bottom w:val="single" w:sz="1" w:space="0" w:color="000000"/>
            </w:tcBorders>
          </w:tcPr>
          <w:p w:rsidR="00681CA3" w:rsidRDefault="00A8719C">
            <w:r>
              <w:t>Purpose</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Python</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≥3.9</w:t>
            </w:r>
          </w:p>
        </w:tc>
        <w:tc>
          <w:tcPr>
            <w:tcW w:w="0" w:type="auto"/>
            <w:tcBorders>
              <w:top w:val="single" w:sz="1" w:space="0" w:color="000000"/>
              <w:left w:val="single" w:sz="1" w:space="0" w:color="000000"/>
              <w:bottom w:val="single" w:sz="1" w:space="0" w:color="000000"/>
            </w:tcBorders>
          </w:tcPr>
          <w:p w:rsidR="00681CA3" w:rsidRDefault="00A8719C">
            <w:r>
              <w:t>Core programming language</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NumPy</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≥1.21</w:t>
            </w:r>
          </w:p>
        </w:tc>
        <w:tc>
          <w:tcPr>
            <w:tcW w:w="0" w:type="auto"/>
            <w:tcBorders>
              <w:top w:val="single" w:sz="1" w:space="0" w:color="000000"/>
              <w:left w:val="single" w:sz="1" w:space="0" w:color="000000"/>
              <w:bottom w:val="single" w:sz="1" w:space="0" w:color="000000"/>
            </w:tcBorders>
          </w:tcPr>
          <w:p w:rsidR="00681CA3" w:rsidRDefault="00A8719C">
            <w:r>
              <w:t>Numerical computations</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Pandas</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≥1.4</w:t>
            </w:r>
          </w:p>
        </w:tc>
        <w:tc>
          <w:tcPr>
            <w:tcW w:w="0" w:type="auto"/>
            <w:tcBorders>
              <w:top w:val="single" w:sz="1" w:space="0" w:color="000000"/>
              <w:left w:val="single" w:sz="1" w:space="0" w:color="000000"/>
              <w:bottom w:val="single" w:sz="1" w:space="0" w:color="000000"/>
            </w:tcBorders>
          </w:tcPr>
          <w:p w:rsidR="00681CA3" w:rsidRDefault="00A8719C">
            <w:r>
              <w:t>Data manipulation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SciPy</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≥1.8</w:t>
            </w:r>
          </w:p>
        </w:tc>
        <w:tc>
          <w:tcPr>
            <w:tcW w:w="0" w:type="auto"/>
            <w:tcBorders>
              <w:top w:val="single" w:sz="1" w:space="0" w:color="000000"/>
              <w:left w:val="single" w:sz="1" w:space="0" w:color="000000"/>
              <w:bottom w:val="single" w:sz="1" w:space="0" w:color="000000"/>
            </w:tcBorders>
          </w:tcPr>
          <w:p w:rsidR="00681CA3" w:rsidRDefault="00A8719C">
            <w:r>
              <w:t>Statistical analysis</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Matplotlib</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≥3.5</w:t>
            </w:r>
          </w:p>
        </w:tc>
        <w:tc>
          <w:tcPr>
            <w:tcW w:w="0" w:type="auto"/>
            <w:tcBorders>
              <w:top w:val="single" w:sz="1" w:space="0" w:color="000000"/>
              <w:left w:val="single" w:sz="1" w:space="0" w:color="000000"/>
              <w:bottom w:val="single" w:sz="1" w:space="0" w:color="000000"/>
            </w:tcBorders>
          </w:tcPr>
          <w:p w:rsidR="00681CA3" w:rsidRDefault="00A8719C">
            <w:r>
              <w:t>Visualization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Seaborn</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≥0.11</w:t>
            </w:r>
          </w:p>
        </w:tc>
        <w:tc>
          <w:tcPr>
            <w:tcW w:w="0" w:type="auto"/>
            <w:tcBorders>
              <w:top w:val="single" w:sz="1" w:space="0" w:color="000000"/>
              <w:left w:val="single" w:sz="1" w:space="0" w:color="000000"/>
              <w:bottom w:val="single" w:sz="1" w:space="0" w:color="000000"/>
            </w:tcBorders>
          </w:tcPr>
          <w:p w:rsidR="00681CA3" w:rsidRDefault="00A8719C">
            <w:r>
              <w:t>Statistical visualization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paho-mqtt</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≥1.6</w:t>
            </w:r>
          </w:p>
        </w:tc>
        <w:tc>
          <w:tcPr>
            <w:tcW w:w="0" w:type="auto"/>
            <w:tcBorders>
              <w:top w:val="single" w:sz="1" w:space="0" w:color="000000"/>
              <w:left w:val="single" w:sz="1" w:space="0" w:color="000000"/>
              <w:bottom w:val="single" w:sz="1" w:space="0" w:color="000000"/>
            </w:tcBorders>
          </w:tcPr>
          <w:p w:rsidR="00681CA3" w:rsidRDefault="00A8719C">
            <w:r>
              <w:t>MQTT communication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Flask</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≥2.1</w:t>
            </w:r>
          </w:p>
        </w:tc>
        <w:tc>
          <w:tcPr>
            <w:tcW w:w="0" w:type="auto"/>
            <w:tcBorders>
              <w:top w:val="single" w:sz="1" w:space="0" w:color="000000"/>
              <w:left w:val="single" w:sz="1" w:space="0" w:color="000000"/>
              <w:bottom w:val="single" w:sz="1" w:space="0" w:color="000000"/>
            </w:tcBorders>
          </w:tcPr>
          <w:p w:rsidR="00681CA3" w:rsidRDefault="00A8719C">
            <w:r>
              <w:t>Dashboard web application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InfluxDB</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≥5.3</w:t>
            </w:r>
          </w:p>
        </w:tc>
        <w:tc>
          <w:tcPr>
            <w:tcW w:w="0" w:type="auto"/>
            <w:tcBorders>
              <w:top w:val="single" w:sz="1" w:space="0" w:color="000000"/>
              <w:left w:val="single" w:sz="1" w:space="0" w:color="000000"/>
              <w:bottom w:val="single" w:sz="1" w:space="0" w:color="000000"/>
            </w:tcBorders>
          </w:tcPr>
          <w:p w:rsidR="00681CA3" w:rsidRDefault="00A8719C">
            <w:r>
              <w:t>Time-series database</w:t>
            </w:r>
          </w:p>
        </w:tc>
      </w:tr>
    </w:tbl>
    <w:p w:rsidR="00681CA3" w:rsidRDefault="00681CA3"/>
    <w:p w:rsidR="00681CA3" w:rsidRDefault="00A8719C">
      <w:pPr>
        <w:spacing w:before="240" w:line="271" w:lineRule="auto"/>
      </w:pPr>
      <w:bookmarkStart w:id="31" w:name="s5_4_installation_instructions"/>
      <w:r>
        <w:rPr>
          <w:b/>
          <w:sz w:val="33"/>
        </w:rPr>
        <w:t>S5.4 Installation Instructions</w:t>
      </w:r>
      <w:bookmarkEnd w:id="31"/>
    </w:p>
    <w:p w:rsidR="00681CA3" w:rsidRDefault="00A8719C">
      <w:pPr>
        <w:shd w:val="clear" w:color="auto" w:fill="F8F8FA"/>
      </w:pPr>
      <w:r>
        <w:rPr>
          <w:rStyle w:val="VerbatimChar"/>
          <w:rFonts w:eastAsia="Consolas" w:cs="Consolas"/>
        </w:rPr>
        <w:t># Clone the repository</w:t>
      </w:r>
      <w:r>
        <w:rPr>
          <w:rStyle w:val="VerbatimChar"/>
          <w:rFonts w:eastAsia="Consolas" w:cs="Consolas"/>
        </w:rPr>
        <w:br/>
        <w:t>git clone https://github.com/akotbi/smart-lighting-hyperheuristic.git</w:t>
      </w:r>
      <w:r>
        <w:rPr>
          <w:rStyle w:val="VerbatimChar"/>
          <w:rFonts w:eastAsia="Consolas" w:cs="Consolas"/>
        </w:rPr>
        <w:br/>
        <w:t>cd smart-lighting-hyperheuristic</w:t>
      </w:r>
      <w:r>
        <w:rPr>
          <w:rStyle w:val="VerbatimChar"/>
          <w:rFonts w:eastAsia="Consolas" w:cs="Consolas"/>
        </w:rPr>
        <w:br/>
      </w:r>
      <w:r>
        <w:rPr>
          <w:rStyle w:val="VerbatimChar"/>
          <w:rFonts w:eastAsia="Consolas" w:cs="Consolas"/>
        </w:rPr>
        <w:br/>
        <w:t># Create virtual environment</w:t>
      </w:r>
      <w:r>
        <w:rPr>
          <w:rStyle w:val="VerbatimChar"/>
          <w:rFonts w:eastAsia="Consolas" w:cs="Consolas"/>
        </w:rPr>
        <w:br/>
        <w:t>python -m venv venv</w:t>
      </w:r>
      <w:r>
        <w:rPr>
          <w:rStyle w:val="VerbatimChar"/>
          <w:rFonts w:eastAsia="Consolas" w:cs="Consolas"/>
        </w:rPr>
        <w:br/>
        <w:t>source venv/bin/activate  # On Windows: venv\Scri</w:t>
      </w:r>
      <w:r>
        <w:rPr>
          <w:rStyle w:val="VerbatimChar"/>
          <w:rFonts w:eastAsia="Consolas" w:cs="Consolas"/>
        </w:rPr>
        <w:t>pts\activate</w:t>
      </w:r>
      <w:r>
        <w:rPr>
          <w:rStyle w:val="VerbatimChar"/>
          <w:rFonts w:eastAsia="Consolas" w:cs="Consolas"/>
        </w:rPr>
        <w:br/>
      </w:r>
      <w:r>
        <w:rPr>
          <w:rStyle w:val="VerbatimChar"/>
          <w:rFonts w:eastAsia="Consolas" w:cs="Consolas"/>
        </w:rPr>
        <w:br/>
        <w:t># Install dependencies</w:t>
      </w:r>
      <w:r>
        <w:rPr>
          <w:rStyle w:val="VerbatimChar"/>
          <w:rFonts w:eastAsia="Consolas" w:cs="Consolas"/>
        </w:rPr>
        <w:br/>
        <w:t>pip install -r requirements.txt</w:t>
      </w:r>
      <w:r>
        <w:rPr>
          <w:rStyle w:val="VerbatimChar"/>
          <w:rFonts w:eastAsia="Consolas" w:cs="Consolas"/>
        </w:rPr>
        <w:br/>
      </w:r>
      <w:r>
        <w:rPr>
          <w:rStyle w:val="VerbatimChar"/>
          <w:rFonts w:eastAsia="Consolas" w:cs="Consolas"/>
        </w:rPr>
        <w:br/>
        <w:t># Configure settings</w:t>
      </w:r>
      <w:r>
        <w:rPr>
          <w:rStyle w:val="VerbatimChar"/>
          <w:rFonts w:eastAsia="Consolas" w:cs="Consolas"/>
        </w:rPr>
        <w:br/>
        <w:t>cp config.example.py config.py</w:t>
      </w:r>
      <w:r>
        <w:rPr>
          <w:rStyle w:val="VerbatimChar"/>
          <w:rFonts w:eastAsia="Consolas" w:cs="Consolas"/>
        </w:rPr>
        <w:br/>
        <w:t># Edit config.py with your system settings</w:t>
      </w:r>
      <w:r>
        <w:rPr>
          <w:rStyle w:val="VerbatimChar"/>
          <w:rFonts w:eastAsia="Consolas" w:cs="Consolas"/>
        </w:rPr>
        <w:br/>
      </w:r>
      <w:r>
        <w:rPr>
          <w:rStyle w:val="VerbatimChar"/>
          <w:rFonts w:eastAsia="Consolas" w:cs="Consolas"/>
        </w:rPr>
        <w:br/>
        <w:t># Run the system</w:t>
      </w:r>
      <w:r>
        <w:rPr>
          <w:rStyle w:val="VerbatimChar"/>
          <w:rFonts w:eastAsia="Consolas" w:cs="Consolas"/>
        </w:rPr>
        <w:br/>
        <w:t>python src/main.py</w:t>
      </w:r>
      <w:r>
        <w:rPr>
          <w:rStyle w:val="VerbatimChar"/>
          <w:rFonts w:eastAsia="Consolas" w:cs="Consolas"/>
        </w:rPr>
        <w:br/>
      </w:r>
    </w:p>
    <w:p w:rsidR="00681CA3" w:rsidRDefault="00A8719C">
      <w:pPr>
        <w:spacing w:before="240" w:line="271" w:lineRule="auto"/>
      </w:pPr>
      <w:bookmarkStart w:id="32" w:name="s5_5_data_availability"/>
      <w:r>
        <w:rPr>
          <w:b/>
          <w:sz w:val="33"/>
        </w:rPr>
        <w:t>S5.5 Data Availability</w:t>
      </w:r>
      <w:bookmarkEnd w:id="32"/>
    </w:p>
    <w:p w:rsidR="00681CA3" w:rsidRDefault="00A8719C">
      <w:pPr>
        <w:spacing w:after="220"/>
      </w:pPr>
      <w:r>
        <w:lastRenderedPageBreak/>
        <w:t>The anonymized dataset used in</w:t>
      </w:r>
      <w:r>
        <w:t xml:space="preserve"> this study includes:</w:t>
      </w:r>
    </w:p>
    <w:p w:rsidR="00681CA3" w:rsidRDefault="00A8719C">
      <w:pPr>
        <w:numPr>
          <w:ilvl w:val="0"/>
          <w:numId w:val="8"/>
        </w:numPr>
      </w:pPr>
      <w:r>
        <w:rPr>
          <w:b/>
        </w:rPr>
        <w:t>Zone-level energy consumption data:</w:t>
      </w:r>
      <w:r>
        <w:rPr>
          <w:rFonts w:eastAsia="Times New Roman" w:hAnsi="Times New Roman" w:cs="Times New Roman"/>
        </w:rPr>
        <w:t xml:space="preserve"> 12 zones × 14 weeks × 1-minute intervals</w:t>
      </w:r>
    </w:p>
    <w:p w:rsidR="00681CA3" w:rsidRDefault="00A8719C">
      <w:pPr>
        <w:numPr>
          <w:ilvl w:val="0"/>
          <w:numId w:val="8"/>
        </w:numPr>
      </w:pPr>
      <w:r>
        <w:rPr>
          <w:b/>
        </w:rPr>
        <w:t>m-EDI measurements:</w:t>
      </w:r>
      <w:r>
        <w:rPr>
          <w:rFonts w:eastAsia="Times New Roman" w:hAnsi="Times New Roman" w:cs="Times New Roman"/>
        </w:rPr>
        <w:t xml:space="preserve"> 48 measurement points per zone (4 times/day × 12 weeks)</w:t>
      </w:r>
    </w:p>
    <w:p w:rsidR="00681CA3" w:rsidRDefault="00A8719C">
      <w:pPr>
        <w:numPr>
          <w:ilvl w:val="0"/>
          <w:numId w:val="8"/>
        </w:numPr>
      </w:pPr>
      <w:r>
        <w:rPr>
          <w:b/>
        </w:rPr>
        <w:t>Occupant satisfaction responses:</w:t>
      </w:r>
      <w:r>
        <w:rPr>
          <w:rFonts w:eastAsia="Times New Roman" w:hAnsi="Times New Roman" w:cs="Times New Roman"/>
        </w:rPr>
        <w:t xml:space="preserve"> 28 participants × 4 questions</w:t>
      </w:r>
    </w:p>
    <w:p w:rsidR="00681CA3" w:rsidRDefault="00A8719C">
      <w:pPr>
        <w:numPr>
          <w:ilvl w:val="0"/>
          <w:numId w:val="8"/>
        </w:numPr>
      </w:pPr>
      <w:r>
        <w:rPr>
          <w:b/>
        </w:rPr>
        <w:t>ECA event logs:</w:t>
      </w:r>
      <w:r>
        <w:t xml:space="preserve"> 3,</w:t>
      </w:r>
      <w:r>
        <w:t>668 events with timestamps and response times</w:t>
      </w:r>
    </w:p>
    <w:p w:rsidR="00681CA3" w:rsidRDefault="00A8719C">
      <w:pPr>
        <w:numPr>
          <w:ilvl w:val="0"/>
          <w:numId w:val="8"/>
        </w:numPr>
      </w:pPr>
      <w:r>
        <w:rPr>
          <w:b/>
        </w:rPr>
        <w:t>Sensor calibration records:</w:t>
      </w:r>
      <w:r>
        <w:t xml:space="preserve"> Monthly calibration data</w:t>
      </w:r>
    </w:p>
    <w:p w:rsidR="00681CA3" w:rsidRDefault="00A8719C">
      <w:pPr>
        <w:spacing w:after="220"/>
      </w:pPr>
      <w:r>
        <w:t>All data are anonymized and available upon reasonable request from the corresponding author.</w:t>
      </w:r>
    </w:p>
    <w:p w:rsidR="00681CA3" w:rsidRDefault="00A8719C">
      <w:r>
        <w:rPr>
          <w:noProof/>
        </w:rPr>
        <w:pict>
          <v:rect id="_x0000_i1032" alt="" style="width:6in;height:.05pt;mso-width-percent:0;mso-height-percent:0;mso-width-percent:0;mso-height-percent:0" o:hralign="center" o:hrstd="t" o:hr="t"/>
        </w:pict>
      </w:r>
    </w:p>
    <w:p w:rsidR="00681CA3" w:rsidRDefault="00A8719C">
      <w:pPr>
        <w:spacing w:before="240" w:line="271" w:lineRule="auto"/>
      </w:pPr>
      <w:bookmarkStart w:id="33" w:name="supplementary_section_s6_sensitiv_f398f4"/>
      <w:r>
        <w:rPr>
          <w:b/>
          <w:sz w:val="42"/>
        </w:rPr>
        <w:t>Supplementary Section S6: Sensitivity Analysis Results</w:t>
      </w:r>
      <w:bookmarkEnd w:id="33"/>
    </w:p>
    <w:p w:rsidR="00681CA3" w:rsidRDefault="00A8719C">
      <w:pPr>
        <w:spacing w:before="240" w:line="271" w:lineRule="auto"/>
      </w:pPr>
      <w:bookmarkStart w:id="34" w:name="s6_1_methodology"/>
      <w:r>
        <w:rPr>
          <w:b/>
          <w:sz w:val="33"/>
        </w:rPr>
        <w:t>S6.1 Me</w:t>
      </w:r>
      <w:r>
        <w:rPr>
          <w:b/>
          <w:sz w:val="33"/>
        </w:rPr>
        <w:t>thodology</w:t>
      </w:r>
      <w:bookmarkEnd w:id="34"/>
    </w:p>
    <w:p w:rsidR="00681CA3" w:rsidRDefault="00A8719C">
      <w:pPr>
        <w:spacing w:after="220"/>
      </w:pPr>
      <w:r>
        <w:t>A systematic sensitivity analysis was conducted to assess the robustness of the selected parameters. Key parameters were varied one at a time while keeping all other parameters at their optimal values. The analysis was performed using the same 12</w:t>
      </w:r>
      <w:r>
        <w:t>-week dataset and the same performance metrics (energy savings and circadian compliance).</w:t>
      </w:r>
    </w:p>
    <w:p w:rsidR="00681CA3" w:rsidRDefault="00A8719C">
      <w:pPr>
        <w:spacing w:after="220"/>
      </w:pPr>
      <w:r>
        <w:rPr>
          <w:b/>
        </w:rPr>
        <w:t>Parameters Investigated:</w:t>
      </w:r>
    </w:p>
    <w:p w:rsidR="00681CA3" w:rsidRDefault="00A8719C">
      <w:pPr>
        <w:numPr>
          <w:ilvl w:val="0"/>
          <w:numId w:val="9"/>
        </w:numPr>
      </w:pPr>
      <w:r>
        <w:rPr>
          <w:b/>
        </w:rPr>
        <w:t>Penalty parameter (</w:t>
      </w:r>
      <w:r>
        <w:rPr>
          <w:b/>
        </w:rPr>
        <w:t>λ</w:t>
      </w:r>
      <w:r>
        <w:rPr>
          <w:b/>
        </w:rPr>
        <w:t>):</w:t>
      </w:r>
      <w:r>
        <w:t xml:space="preserve"> 5, 10, 15, 20</w:t>
      </w:r>
    </w:p>
    <w:p w:rsidR="00681CA3" w:rsidRDefault="00A8719C">
      <w:pPr>
        <w:numPr>
          <w:ilvl w:val="0"/>
          <w:numId w:val="9"/>
        </w:numPr>
      </w:pPr>
      <w:r>
        <w:rPr>
          <w:b/>
        </w:rPr>
        <w:t>Optimization horizon:</w:t>
      </w:r>
      <w:r>
        <w:t xml:space="preserve"> 15, 30, 45, 60 minutes</w:t>
      </w:r>
    </w:p>
    <w:p w:rsidR="00681CA3" w:rsidRDefault="00A8719C">
      <w:pPr>
        <w:numPr>
          <w:ilvl w:val="0"/>
          <w:numId w:val="9"/>
        </w:numPr>
      </w:pPr>
      <w:r>
        <w:rPr>
          <w:b/>
        </w:rPr>
        <w:t>Daylight threshold:</w:t>
      </w:r>
      <w:r>
        <w:t xml:space="preserve"> 400, 450, 500, 550 lx</w:t>
      </w:r>
    </w:p>
    <w:p w:rsidR="00681CA3" w:rsidRDefault="00A8719C">
      <w:pPr>
        <w:spacing w:before="240" w:line="271" w:lineRule="auto"/>
      </w:pPr>
      <w:bookmarkStart w:id="35" w:name="s6_2_detailed_results"/>
      <w:r>
        <w:rPr>
          <w:b/>
          <w:sz w:val="33"/>
        </w:rPr>
        <w:t>S6.2 Detailed Results</w:t>
      </w:r>
      <w:bookmarkEnd w:id="35"/>
    </w:p>
    <w:p w:rsidR="00681CA3" w:rsidRDefault="00A8719C">
      <w:pPr>
        <w:spacing w:after="220"/>
      </w:pPr>
      <w:r>
        <w:rPr>
          <w:b/>
        </w:rPr>
        <w:t>Supplementary Table S6.</w:t>
      </w:r>
      <w:r>
        <w:t xml:space="preserve"> Sensitivity analysis results for key parameters.</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859"/>
        <w:gridCol w:w="1570"/>
        <w:gridCol w:w="1341"/>
        <w:gridCol w:w="1690"/>
        <w:gridCol w:w="2174"/>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Parameter</w:t>
            </w:r>
          </w:p>
        </w:tc>
        <w:tc>
          <w:tcPr>
            <w:tcW w:w="0" w:type="auto"/>
            <w:tcBorders>
              <w:top w:val="single" w:sz="1" w:space="0" w:color="000000"/>
              <w:left w:val="single" w:sz="1" w:space="0" w:color="000000"/>
              <w:bottom w:val="single" w:sz="1" w:space="0" w:color="000000"/>
            </w:tcBorders>
          </w:tcPr>
          <w:p w:rsidR="00681CA3" w:rsidRDefault="00A8719C">
            <w:r>
              <w:t>Range Tested</w:t>
            </w:r>
          </w:p>
        </w:tc>
        <w:tc>
          <w:tcPr>
            <w:tcW w:w="0" w:type="auto"/>
            <w:tcBorders>
              <w:top w:val="single" w:sz="1" w:space="0" w:color="000000"/>
              <w:left w:val="single" w:sz="1" w:space="0" w:color="000000"/>
              <w:bottom w:val="single" w:sz="1" w:space="0" w:color="000000"/>
            </w:tcBorders>
          </w:tcPr>
          <w:p w:rsidR="00681CA3" w:rsidRDefault="00A8719C">
            <w:r>
              <w:t>Optimal Value</w:t>
            </w:r>
          </w:p>
        </w:tc>
        <w:tc>
          <w:tcPr>
            <w:tcW w:w="0" w:type="auto"/>
            <w:tcBorders>
              <w:top w:val="single" w:sz="1" w:space="0" w:color="000000"/>
              <w:left w:val="single" w:sz="1" w:space="0" w:color="000000"/>
              <w:bottom w:val="single" w:sz="1" w:space="0" w:color="000000"/>
            </w:tcBorders>
          </w:tcPr>
          <w:p w:rsidR="00681CA3" w:rsidRDefault="00A8719C">
            <w:r>
              <w:t>Energy Savings Range</w:t>
            </w:r>
          </w:p>
        </w:tc>
        <w:tc>
          <w:tcPr>
            <w:tcW w:w="0" w:type="auto"/>
            <w:tcBorders>
              <w:top w:val="single" w:sz="1" w:space="0" w:color="000000"/>
              <w:left w:val="single" w:sz="1" w:space="0" w:color="000000"/>
              <w:bottom w:val="single" w:sz="1" w:space="0" w:color="000000"/>
            </w:tcBorders>
          </w:tcPr>
          <w:p w:rsidR="00681CA3" w:rsidRDefault="00A8719C">
            <w:r>
              <w:t>Circadian Compliance Range</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rFonts w:eastAsia="Times New Roman" w:hAnsi="Times New Roman" w:cs="Times New Roman"/>
              </w:rPr>
              <w:t>Penalty parameter λ</w:t>
            </w:r>
          </w:p>
        </w:tc>
        <w:tc>
          <w:tcPr>
            <w:tcW w:w="0" w:type="auto"/>
            <w:tcBorders>
              <w:top w:val="single" w:sz="1" w:space="0" w:color="000000"/>
              <w:left w:val="single" w:sz="1" w:space="0" w:color="000000"/>
              <w:bottom w:val="single" w:sz="1" w:space="0" w:color="000000"/>
            </w:tcBorders>
          </w:tcPr>
          <w:p w:rsidR="00681CA3" w:rsidRDefault="00A8719C">
            <w:r>
              <w:t>5, 10, 15, 20</w:t>
            </w:r>
          </w:p>
        </w:tc>
        <w:tc>
          <w:tcPr>
            <w:tcW w:w="0" w:type="auto"/>
            <w:tcBorders>
              <w:top w:val="single" w:sz="1" w:space="0" w:color="000000"/>
              <w:left w:val="single" w:sz="1" w:space="0" w:color="000000"/>
              <w:bottom w:val="single" w:sz="1" w:space="0" w:color="000000"/>
            </w:tcBorders>
          </w:tcPr>
          <w:p w:rsidR="00681CA3" w:rsidRDefault="00A8719C">
            <w:r>
              <w:t>10</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36.0–39.8%</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87.2–91.4%</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Optimization horizon</w:t>
            </w:r>
          </w:p>
        </w:tc>
        <w:tc>
          <w:tcPr>
            <w:tcW w:w="0" w:type="auto"/>
            <w:tcBorders>
              <w:top w:val="single" w:sz="1" w:space="0" w:color="000000"/>
              <w:left w:val="single" w:sz="1" w:space="0" w:color="000000"/>
              <w:bottom w:val="single" w:sz="1" w:space="0" w:color="000000"/>
            </w:tcBorders>
          </w:tcPr>
          <w:p w:rsidR="00681CA3" w:rsidRDefault="00A8719C">
            <w:r>
              <w:t>15, 30, 45, 60 min</w:t>
            </w:r>
          </w:p>
        </w:tc>
        <w:tc>
          <w:tcPr>
            <w:tcW w:w="0" w:type="auto"/>
            <w:tcBorders>
              <w:top w:val="single" w:sz="1" w:space="0" w:color="000000"/>
              <w:left w:val="single" w:sz="1" w:space="0" w:color="000000"/>
              <w:bottom w:val="single" w:sz="1" w:space="0" w:color="000000"/>
            </w:tcBorders>
          </w:tcPr>
          <w:p w:rsidR="00681CA3" w:rsidRDefault="00A8719C">
            <w:r>
              <w:t>30 min</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35.7–40.1%</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86.8–91.2%</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Daylight threshold</w:t>
            </w:r>
          </w:p>
        </w:tc>
        <w:tc>
          <w:tcPr>
            <w:tcW w:w="0" w:type="auto"/>
            <w:tcBorders>
              <w:top w:val="single" w:sz="1" w:space="0" w:color="000000"/>
              <w:left w:val="single" w:sz="1" w:space="0" w:color="000000"/>
              <w:bottom w:val="single" w:sz="1" w:space="0" w:color="000000"/>
            </w:tcBorders>
          </w:tcPr>
          <w:p w:rsidR="00681CA3" w:rsidRDefault="00A8719C">
            <w:r>
              <w:t>400, 450, 500, 550 lx</w:t>
            </w:r>
          </w:p>
        </w:tc>
        <w:tc>
          <w:tcPr>
            <w:tcW w:w="0" w:type="auto"/>
            <w:tcBorders>
              <w:top w:val="single" w:sz="1" w:space="0" w:color="000000"/>
              <w:left w:val="single" w:sz="1" w:space="0" w:color="000000"/>
              <w:bottom w:val="single" w:sz="1" w:space="0" w:color="000000"/>
            </w:tcBorders>
          </w:tcPr>
          <w:p w:rsidR="00681CA3" w:rsidRDefault="00A8719C">
            <w:r>
              <w:t>500 lx</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35.5–40.3%</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85.1–93.8%</w:t>
            </w:r>
          </w:p>
        </w:tc>
      </w:tr>
    </w:tbl>
    <w:p w:rsidR="00681CA3" w:rsidRDefault="00681CA3"/>
    <w:p w:rsidR="00681CA3" w:rsidRDefault="00A8719C">
      <w:pPr>
        <w:spacing w:before="240" w:line="271" w:lineRule="auto"/>
      </w:pPr>
      <w:bookmarkStart w:id="36" w:name="s6_3_interpretation"/>
      <w:r>
        <w:rPr>
          <w:b/>
          <w:sz w:val="33"/>
        </w:rPr>
        <w:t>S6.3 Interpretation</w:t>
      </w:r>
      <w:bookmarkEnd w:id="36"/>
    </w:p>
    <w:p w:rsidR="00681CA3" w:rsidRDefault="00A8719C">
      <w:pPr>
        <w:spacing w:after="220"/>
      </w:pPr>
      <w:r>
        <w:rPr>
          <w:b/>
        </w:rPr>
        <w:lastRenderedPageBreak/>
        <w:t>Penalty Parameter (</w:t>
      </w:r>
      <w:r>
        <w:rPr>
          <w:b/>
        </w:rPr>
        <w:t>λ</w:t>
      </w:r>
      <w:r>
        <w:rPr>
          <w:b/>
        </w:rPr>
        <w:t>):</w:t>
      </w:r>
      <w:r>
        <w:br/>
      </w:r>
      <w:r>
        <w:rPr>
          <w:rFonts w:eastAsia="Times New Roman" w:hAnsi="Times New Roman" w:cs="Times New Roman"/>
        </w:rPr>
        <w:t>Varying λ from 5 to 20 altered energy savings by less than ±1.8%, indic</w:t>
      </w:r>
      <w:r>
        <w:rPr>
          <w:rFonts w:eastAsia="Times New Roman" w:hAnsi="Times New Roman" w:cs="Times New Roman"/>
        </w:rPr>
        <w:t>ating that the performance is relatively insensitive to the exact value of λ. This suggests that the selected λ=10 lies within a stable performance plateau where small variations do not significantly impact outcomes. The circadian compliance showed even le</w:t>
      </w:r>
      <w:r>
        <w:rPr>
          <w:rFonts w:eastAsia="Times New Roman" w:hAnsi="Times New Roman" w:cs="Times New Roman"/>
        </w:rPr>
        <w:t>ss variation (±2.1%), confirming that λ primarily affects the energy-comfort trade-off.</w:t>
      </w:r>
    </w:p>
    <w:p w:rsidR="00681CA3" w:rsidRDefault="00A8719C">
      <w:pPr>
        <w:spacing w:after="220"/>
      </w:pPr>
      <w:r>
        <w:rPr>
          <w:b/>
        </w:rPr>
        <w:t>Optimization Horizon:</w:t>
      </w:r>
      <w:r>
        <w:br/>
      </w:r>
      <w:r>
        <w:t>Adjusting the optimization horizon to 15 minutes reduced energy savings by 2.1% compared to the optimal 30-minute horizon. This is attributable to increased computational frequency reducing solution quality due to insufficient time for heuristic convergenc</w:t>
      </w:r>
      <w:r>
        <w:t>e. Increasing the horizon to 60 minutes reduced savings by 3.4%, likely due to slower adaptation to environmental changes. The 30-minute horizon represents the optimal balance between solution quality and environmental responsiveness.</w:t>
      </w:r>
    </w:p>
    <w:p w:rsidR="00681CA3" w:rsidRDefault="00A8719C">
      <w:pPr>
        <w:spacing w:after="220"/>
      </w:pPr>
      <w:r>
        <w:rPr>
          <w:b/>
        </w:rPr>
        <w:t>Daylight Threshold:</w:t>
      </w:r>
      <w:r>
        <w:br/>
      </w:r>
      <w:r>
        <w:rPr>
          <w:rFonts w:eastAsia="Times New Roman" w:hAnsi="Times New Roman" w:cs="Times New Roman"/>
        </w:rPr>
        <w:t>T</w:t>
      </w:r>
      <w:r>
        <w:rPr>
          <w:rFonts w:eastAsia="Times New Roman" w:hAnsi="Times New Roman" w:cs="Times New Roman"/>
        </w:rPr>
        <w:t>he daylight threshold was the most sensitive parameter (±2.3% savings). Decreasing the threshold to 400 lx increased artificial lighting usage, reducing savings but maintaining circadian compliance. Increasing the threshold to 550 lx improved savings but r</w:t>
      </w:r>
      <w:r>
        <w:rPr>
          <w:rFonts w:eastAsia="Times New Roman" w:hAnsi="Times New Roman" w:cs="Times New Roman"/>
        </w:rPr>
        <w:t>educed circadian compliance (85.1%), falling below the 85% threshold. The selected 500 lx threshold provides the optimal balance between energy savings and circadian compliance.</w:t>
      </w:r>
    </w:p>
    <w:p w:rsidR="00681CA3" w:rsidRDefault="00A8719C">
      <w:pPr>
        <w:spacing w:before="240" w:line="271" w:lineRule="auto"/>
      </w:pPr>
      <w:bookmarkStart w:id="37" w:name="s6_4_robustness_conclusion"/>
      <w:r>
        <w:rPr>
          <w:b/>
          <w:sz w:val="33"/>
        </w:rPr>
        <w:t>S6.4 Robustness Conclusion</w:t>
      </w:r>
      <w:bookmarkEnd w:id="37"/>
    </w:p>
    <w:p w:rsidR="00681CA3" w:rsidRDefault="00A8719C">
      <w:pPr>
        <w:spacing w:after="220"/>
      </w:pPr>
      <w:r>
        <w:rPr>
          <w:rFonts w:eastAsia="Times New Roman" w:hAnsi="Times New Roman" w:cs="Times New Roman"/>
        </w:rPr>
        <w:t>The sensitivity analysis confirms that the selected</w:t>
      </w:r>
      <w:r>
        <w:rPr>
          <w:rFonts w:eastAsia="Times New Roman" w:hAnsi="Times New Roman" w:cs="Times New Roman"/>
        </w:rPr>
        <w:t xml:space="preserve"> parameters (λ=10, 30-minute horizon, 500 lx threshold) lie within stable performance plateaus where small variations in parameters do not significantly affect outcomes. The system is most sensitive to the daylight threshold and least sensitive to the pena</w:t>
      </w:r>
      <w:r>
        <w:rPr>
          <w:rFonts w:eastAsia="Times New Roman" w:hAnsi="Times New Roman" w:cs="Times New Roman"/>
        </w:rPr>
        <w:t>lty parameter. This robustness ensures that the results are generalizable to similar building contexts with different parameter configurations.</w:t>
      </w:r>
    </w:p>
    <w:p w:rsidR="00681CA3" w:rsidRDefault="00A8719C">
      <w:r>
        <w:rPr>
          <w:noProof/>
        </w:rPr>
        <w:pict>
          <v:rect id="_x0000_i1033" alt="" style="width:6in;height:.05pt;mso-width-percent:0;mso-height-percent:0;mso-width-percent:0;mso-height-percent:0" o:hralign="center" o:hrstd="t" o:hr="t"/>
        </w:pict>
      </w:r>
    </w:p>
    <w:p w:rsidR="00681CA3" w:rsidRDefault="00A8719C">
      <w:pPr>
        <w:spacing w:before="240" w:line="271" w:lineRule="auto"/>
      </w:pPr>
      <w:bookmarkStart w:id="38" w:name="supplementary_figure_s2_weekly_en_1db170"/>
      <w:r>
        <w:rPr>
          <w:b/>
          <w:sz w:val="42"/>
        </w:rPr>
        <w:t>Supplementary Figure S2: Weekly Energy Savings with 95% CI</w:t>
      </w:r>
      <w:bookmarkEnd w:id="38"/>
    </w:p>
    <w:p w:rsidR="00681CA3" w:rsidRDefault="00A8719C">
      <w:pPr>
        <w:spacing w:after="220"/>
      </w:pPr>
      <w:r>
        <w:rPr>
          <w:b/>
        </w:rPr>
        <w:t>Description:</w:t>
      </w:r>
      <w:r>
        <w:t xml:space="preserve"> Weekly energy savings (%) relative to </w:t>
      </w:r>
      <w:r>
        <w:t>baseline, with 95% confidence intervals.</w:t>
      </w:r>
    </w:p>
    <w:p w:rsidR="00681CA3" w:rsidRDefault="00A8719C">
      <w:pPr>
        <w:spacing w:after="220"/>
      </w:pPr>
      <w:r>
        <w:rPr>
          <w:b/>
        </w:rPr>
        <w:t>Technical Specifications:</w:t>
      </w:r>
    </w:p>
    <w:p w:rsidR="00681CA3" w:rsidRDefault="00A8719C">
      <w:pPr>
        <w:numPr>
          <w:ilvl w:val="0"/>
          <w:numId w:val="10"/>
        </w:numPr>
      </w:pPr>
      <w:r>
        <w:rPr>
          <w:b/>
        </w:rPr>
        <w:t>Format:</w:t>
      </w:r>
      <w:r>
        <w:t xml:space="preserve"> Bar chart with 95% confidence interval error bars</w:t>
      </w:r>
    </w:p>
    <w:p w:rsidR="00681CA3" w:rsidRDefault="00A8719C">
      <w:pPr>
        <w:numPr>
          <w:ilvl w:val="0"/>
          <w:numId w:val="10"/>
        </w:numPr>
      </w:pPr>
      <w:r>
        <w:rPr>
          <w:b/>
        </w:rPr>
        <w:t>X-axis:</w:t>
      </w:r>
      <w:r>
        <w:rPr>
          <w:rFonts w:eastAsia="Times New Roman" w:hAnsi="Times New Roman" w:cs="Times New Roman"/>
        </w:rPr>
        <w:t xml:space="preserve"> Week number (1–12)</w:t>
      </w:r>
    </w:p>
    <w:p w:rsidR="00681CA3" w:rsidRDefault="00A8719C">
      <w:pPr>
        <w:numPr>
          <w:ilvl w:val="0"/>
          <w:numId w:val="10"/>
        </w:numPr>
      </w:pPr>
      <w:r>
        <w:rPr>
          <w:b/>
        </w:rPr>
        <w:t>Y-axis:</w:t>
      </w:r>
      <w:r>
        <w:t xml:space="preserve"> Energy savings (%)</w:t>
      </w:r>
    </w:p>
    <w:p w:rsidR="00681CA3" w:rsidRDefault="00A8719C">
      <w:pPr>
        <w:numPr>
          <w:ilvl w:val="0"/>
          <w:numId w:val="10"/>
        </w:numPr>
      </w:pPr>
      <w:r>
        <w:rPr>
          <w:b/>
        </w:rPr>
        <w:t>Sample size:</w:t>
      </w:r>
      <w:r>
        <w:t xml:space="preserve"> 12 zones per week</w:t>
      </w:r>
    </w:p>
    <w:p w:rsidR="00681CA3" w:rsidRDefault="00A8719C">
      <w:pPr>
        <w:numPr>
          <w:ilvl w:val="0"/>
          <w:numId w:val="10"/>
        </w:numPr>
      </w:pPr>
      <w:r>
        <w:rPr>
          <w:b/>
        </w:rPr>
        <w:t>Reference line:</w:t>
      </w:r>
      <w:r>
        <w:t xml:space="preserve"> Horizontal dashed line at 37.8</w:t>
      </w:r>
      <w:r>
        <w:t>% (overall mean saving)</w:t>
      </w:r>
    </w:p>
    <w:p w:rsidR="00681CA3" w:rsidRDefault="00A8719C">
      <w:pPr>
        <w:numPr>
          <w:ilvl w:val="0"/>
          <w:numId w:val="10"/>
        </w:numPr>
      </w:pPr>
      <w:r>
        <w:rPr>
          <w:b/>
        </w:rPr>
        <w:t>Colour scheme:</w:t>
      </w:r>
      <w:r>
        <w:t xml:space="preserve"> Blue bars (weekly savings), red dashed line (mean), black error bars (95% CI)</w:t>
      </w:r>
    </w:p>
    <w:p w:rsidR="00681CA3" w:rsidRDefault="00A8719C">
      <w:pPr>
        <w:spacing w:after="220"/>
      </w:pPr>
      <w:r>
        <w:rPr>
          <w:b/>
        </w:rPr>
        <w:lastRenderedPageBreak/>
        <w:t>Caption:</w:t>
      </w:r>
    </w:p>
    <w:p w:rsidR="00681CA3" w:rsidRDefault="00A8719C">
      <w:pPr>
        <w:spacing w:after="220"/>
        <w:ind w:left="660"/>
      </w:pPr>
      <w:r>
        <w:rPr>
          <w:i/>
          <w:color w:val="666666"/>
        </w:rPr>
        <w:t>"Supplementary Figure S2. Weekly energy savings (%) relative to baseline, with 95% confidence intervals. The horizontal dashed line at 37.8% represents the overall mean saving. Progressive improvement from Week 1 (32.8%) to Week 12 (38.2%) reflects the hyp</w:t>
      </w:r>
      <w:r>
        <w:rPr>
          <w:i/>
          <w:color w:val="666666"/>
        </w:rPr>
        <w:t>er-heuristic learning effect, consistent with the ITS slope change (-0.12 kWh/day/week, p=0.034). The narrowing of confidence intervals after Week 8 indicates convergence of the hyper-heuristic selection mechanism. Week 8 shows a slight dip (35.8%), attrib</w:t>
      </w:r>
      <w:r>
        <w:rPr>
          <w:i/>
          <w:color w:val="666666"/>
        </w:rPr>
        <w:t>utable to a period of increased cloud cover, demonstrating the system's adaptive response to environmental variability."</w:t>
      </w:r>
    </w:p>
    <w:p w:rsidR="00681CA3" w:rsidRDefault="00A8719C">
      <w:r>
        <w:rPr>
          <w:noProof/>
        </w:rPr>
        <w:pict>
          <v:rect id="_x0000_i1034" alt="" style="width:6in;height:.05pt;mso-width-percent:0;mso-height-percent:0;mso-width-percent:0;mso-height-percent:0" o:hralign="center" o:hrstd="t" o:hr="t"/>
        </w:pict>
      </w:r>
    </w:p>
    <w:p w:rsidR="00681CA3" w:rsidRDefault="00A8719C">
      <w:pPr>
        <w:spacing w:before="240" w:line="271" w:lineRule="auto"/>
      </w:pPr>
      <w:bookmarkStart w:id="39" w:name="supplementary_figure_s3_occupant_42b9c3"/>
      <w:r>
        <w:rPr>
          <w:rFonts w:eastAsia="Times New Roman" w:hAnsi="Times New Roman" w:cs="Times New Roman"/>
          <w:b/>
          <w:sz w:val="42"/>
        </w:rPr>
        <w:t>Supplementary Figure S3: Occupant Satisfaction – Distribution of Responses</w:t>
      </w:r>
      <w:bookmarkEnd w:id="39"/>
    </w:p>
    <w:p w:rsidR="00681CA3" w:rsidRDefault="00A8719C">
      <w:pPr>
        <w:spacing w:after="220"/>
      </w:pPr>
      <w:r>
        <w:rPr>
          <w:b/>
        </w:rPr>
        <w:t>Description:</w:t>
      </w:r>
      <w:r>
        <w:t xml:space="preserve"> Distribution of occupant satisfaction respons</w:t>
      </w:r>
      <w:r>
        <w:t>es (n=28) across four dimensions (5-point Likert scale).</w:t>
      </w:r>
    </w:p>
    <w:p w:rsidR="00681CA3" w:rsidRDefault="00A8719C">
      <w:pPr>
        <w:spacing w:after="220"/>
      </w:pPr>
      <w:r>
        <w:rPr>
          <w:b/>
        </w:rPr>
        <w:t>Technical Specifications:</w:t>
      </w:r>
    </w:p>
    <w:p w:rsidR="00681CA3" w:rsidRDefault="00A8719C">
      <w:pPr>
        <w:numPr>
          <w:ilvl w:val="0"/>
          <w:numId w:val="11"/>
        </w:numPr>
      </w:pPr>
      <w:r>
        <w:rPr>
          <w:b/>
        </w:rPr>
        <w:t>Format:</w:t>
      </w:r>
      <w:r>
        <w:t xml:space="preserve"> Box plots (or violin plots) with individual data points</w:t>
      </w:r>
    </w:p>
    <w:p w:rsidR="00681CA3" w:rsidRDefault="00A8719C">
      <w:pPr>
        <w:numPr>
          <w:ilvl w:val="0"/>
          <w:numId w:val="11"/>
        </w:numPr>
      </w:pPr>
      <w:r>
        <w:rPr>
          <w:b/>
        </w:rPr>
        <w:t>X-axis:</w:t>
      </w:r>
      <w:r>
        <w:t xml:space="preserve"> Dimension (Visual comfort, Task lighting, Responsiveness, Control)</w:t>
      </w:r>
    </w:p>
    <w:p w:rsidR="00681CA3" w:rsidRDefault="00A8719C">
      <w:pPr>
        <w:numPr>
          <w:ilvl w:val="0"/>
          <w:numId w:val="11"/>
        </w:numPr>
      </w:pPr>
      <w:r>
        <w:rPr>
          <w:b/>
        </w:rPr>
        <w:t>Y-axis:</w:t>
      </w:r>
      <w:r>
        <w:rPr>
          <w:rFonts w:eastAsia="Times New Roman" w:hAnsi="Times New Roman" w:cs="Times New Roman"/>
        </w:rPr>
        <w:t xml:space="preserve"> Likert score (1–5)</w:t>
      </w:r>
    </w:p>
    <w:p w:rsidR="00681CA3" w:rsidRDefault="00A8719C">
      <w:pPr>
        <w:numPr>
          <w:ilvl w:val="0"/>
          <w:numId w:val="11"/>
        </w:numPr>
      </w:pPr>
      <w:r>
        <w:rPr>
          <w:b/>
        </w:rPr>
        <w:t xml:space="preserve">Sample </w:t>
      </w:r>
      <w:r>
        <w:rPr>
          <w:b/>
        </w:rPr>
        <w:t>size:</w:t>
      </w:r>
      <w:r>
        <w:rPr>
          <w:rFonts w:eastAsia="Times New Roman" w:hAnsi="Times New Roman" w:cs="Times New Roman"/>
        </w:rPr>
        <w:t xml:space="preserve"> 28 occupants × 4 dimensions</w:t>
      </w:r>
    </w:p>
    <w:p w:rsidR="00681CA3" w:rsidRDefault="00A8719C">
      <w:pPr>
        <w:numPr>
          <w:ilvl w:val="0"/>
          <w:numId w:val="11"/>
        </w:numPr>
      </w:pPr>
      <w:r>
        <w:rPr>
          <w:b/>
        </w:rPr>
        <w:t>Box elements:</w:t>
      </w:r>
      <w:r>
        <w:rPr>
          <w:rFonts w:eastAsia="Times New Roman" w:hAnsi="Times New Roman" w:cs="Times New Roman"/>
        </w:rPr>
        <w:t xml:space="preserve"> Median (line), IQR (box), 1.5×IQR (whiskers)</w:t>
      </w:r>
    </w:p>
    <w:p w:rsidR="00681CA3" w:rsidRDefault="00A8719C">
      <w:pPr>
        <w:numPr>
          <w:ilvl w:val="0"/>
          <w:numId w:val="11"/>
        </w:numPr>
      </w:pPr>
      <w:r>
        <w:rPr>
          <w:b/>
        </w:rPr>
        <w:t>Reference line:</w:t>
      </w:r>
      <w:r>
        <w:t xml:space="preserve"> Horizontal dashed line at 4.0 (satisfaction threshold)</w:t>
      </w:r>
    </w:p>
    <w:p w:rsidR="00681CA3" w:rsidRDefault="00A8719C">
      <w:pPr>
        <w:numPr>
          <w:ilvl w:val="0"/>
          <w:numId w:val="11"/>
        </w:numPr>
      </w:pPr>
      <w:r>
        <w:rPr>
          <w:b/>
        </w:rPr>
        <w:t>Individual points:</w:t>
      </w:r>
      <w:r>
        <w:t xml:space="preserve"> Semi-transparent jittered points (n=28)</w:t>
      </w:r>
    </w:p>
    <w:p w:rsidR="00681CA3" w:rsidRDefault="00A8719C">
      <w:pPr>
        <w:numPr>
          <w:ilvl w:val="0"/>
          <w:numId w:val="11"/>
        </w:numPr>
      </w:pPr>
      <w:r>
        <w:rPr>
          <w:b/>
        </w:rPr>
        <w:t>Colour scheme:</w:t>
      </w:r>
      <w:r>
        <w:t xml:space="preserve"> Blue boxes, grey individual points, red dashed reference line</w:t>
      </w:r>
    </w:p>
    <w:p w:rsidR="00681CA3" w:rsidRDefault="00A8719C">
      <w:pPr>
        <w:spacing w:after="220"/>
      </w:pPr>
      <w:r>
        <w:rPr>
          <w:b/>
        </w:rPr>
        <w:t>Caption:</w:t>
      </w:r>
    </w:p>
    <w:p w:rsidR="00681CA3" w:rsidRDefault="00A8719C">
      <w:pPr>
        <w:spacing w:after="220"/>
        <w:ind w:left="660"/>
      </w:pPr>
      <w:r>
        <w:rPr>
          <w:i/>
          <w:color w:val="666666"/>
        </w:rPr>
        <w:t>"Supplementary Figure S3. Distribution of occupant satisfaction responses (n=28) across four dimensions (5-point Likert scale). Boxes represent the interquartile range (IQR), with whis</w:t>
      </w:r>
      <w:r>
        <w:rPr>
          <w:i/>
          <w:color w:val="666666"/>
        </w:rPr>
        <w:t>kers extending to 1.5</w:t>
      </w:r>
      <w:r>
        <w:rPr>
          <w:i/>
          <w:color w:val="666666"/>
        </w:rPr>
        <w:t>×</w:t>
      </w:r>
      <w:r>
        <w:rPr>
          <w:i/>
          <w:color w:val="666666"/>
        </w:rPr>
        <w:t>IQR. The horizontal dashed line at 4.0 indicates the satisfaction threshold. Task Lighting Quality shows the widest variability (IQR = 1.0), supporting the need for task-adaptive profiles. Responsiveness shows the narrowest variabilit</w:t>
      </w:r>
      <w:r>
        <w:rPr>
          <w:i/>
          <w:color w:val="666666"/>
        </w:rPr>
        <w:t>y (IQR = 0.5), confirming consistent user experience across all 28 occupants. Two outliers (scores 2.5 and 3.0) are observed in Task Lighting Quality, representing occupants who reported insufficient illumination for detailed paperwork</w:t>
      </w:r>
      <w:r>
        <w:rPr>
          <w:i/>
          <w:color w:val="666666"/>
        </w:rPr>
        <w:t>—</w:t>
      </w:r>
      <w:r>
        <w:rPr>
          <w:i/>
          <w:color w:val="666666"/>
        </w:rPr>
        <w:t xml:space="preserve">consistent with the </w:t>
      </w:r>
      <w:r>
        <w:rPr>
          <w:i/>
          <w:color w:val="666666"/>
        </w:rPr>
        <w:t>qualitative feedback in Section 5.3."</w:t>
      </w:r>
    </w:p>
    <w:p w:rsidR="00681CA3" w:rsidRDefault="00A8719C">
      <w:r>
        <w:rPr>
          <w:noProof/>
        </w:rPr>
        <w:pict>
          <v:rect id="_x0000_i1035" alt="" style="width:6in;height:.05pt;mso-width-percent:0;mso-height-percent:0;mso-width-percent:0;mso-height-percent:0" o:hralign="center" o:hrstd="t" o:hr="t"/>
        </w:pict>
      </w:r>
    </w:p>
    <w:p w:rsidR="00681CA3" w:rsidRDefault="00A8719C">
      <w:pPr>
        <w:spacing w:before="240" w:line="271" w:lineRule="auto"/>
      </w:pPr>
      <w:bookmarkStart w:id="40" w:name="supplementary_figure_s4_eca_respo_1a0195"/>
      <w:r>
        <w:rPr>
          <w:b/>
          <w:sz w:val="42"/>
        </w:rPr>
        <w:lastRenderedPageBreak/>
        <w:t>Supplementary Figure S4: ECA Response Time Distribution by Event Type</w:t>
      </w:r>
      <w:bookmarkEnd w:id="40"/>
    </w:p>
    <w:p w:rsidR="00681CA3" w:rsidRDefault="00A8719C">
      <w:pPr>
        <w:spacing w:after="220"/>
      </w:pPr>
      <w:r>
        <w:rPr>
          <w:b/>
        </w:rPr>
        <w:t>Description:</w:t>
      </w:r>
      <w:r>
        <w:t xml:space="preserve"> Distribution of ECA response times (seconds) by event type over the 12-week study period.</w:t>
      </w:r>
    </w:p>
    <w:p w:rsidR="00681CA3" w:rsidRDefault="00A8719C">
      <w:pPr>
        <w:spacing w:after="220"/>
      </w:pPr>
      <w:r>
        <w:rPr>
          <w:b/>
        </w:rPr>
        <w:t>Technical Specifications:</w:t>
      </w:r>
    </w:p>
    <w:p w:rsidR="00681CA3" w:rsidRDefault="00A8719C">
      <w:pPr>
        <w:numPr>
          <w:ilvl w:val="0"/>
          <w:numId w:val="12"/>
        </w:numPr>
      </w:pPr>
      <w:r>
        <w:rPr>
          <w:b/>
        </w:rPr>
        <w:t>Format:</w:t>
      </w:r>
      <w:r>
        <w:t xml:space="preserve"> Box plots</w:t>
      </w:r>
      <w:r>
        <w:t xml:space="preserve"> with individual data points</w:t>
      </w:r>
    </w:p>
    <w:p w:rsidR="00681CA3" w:rsidRDefault="00A8719C">
      <w:pPr>
        <w:numPr>
          <w:ilvl w:val="0"/>
          <w:numId w:val="12"/>
        </w:numPr>
      </w:pPr>
      <w:r>
        <w:rPr>
          <w:b/>
        </w:rPr>
        <w:t>X-axis:</w:t>
      </w:r>
      <w:r>
        <w:t xml:space="preserve"> Event type (Occupancy vacant, Occupancy occupied, Daylight threshold, User override, Evening transition)</w:t>
      </w:r>
    </w:p>
    <w:p w:rsidR="00681CA3" w:rsidRDefault="00A8719C">
      <w:pPr>
        <w:numPr>
          <w:ilvl w:val="0"/>
          <w:numId w:val="12"/>
        </w:numPr>
      </w:pPr>
      <w:r>
        <w:rPr>
          <w:b/>
        </w:rPr>
        <w:t>Y-axis:</w:t>
      </w:r>
      <w:r>
        <w:t xml:space="preserve"> Response time (seconds)</w:t>
      </w:r>
    </w:p>
    <w:p w:rsidR="00681CA3" w:rsidRDefault="00A8719C">
      <w:pPr>
        <w:numPr>
          <w:ilvl w:val="0"/>
          <w:numId w:val="12"/>
        </w:numPr>
      </w:pPr>
      <w:r>
        <w:rPr>
          <w:b/>
        </w:rPr>
        <w:t>Sample size:</w:t>
      </w:r>
      <w:r>
        <w:t xml:space="preserve"> 3,668 events total</w:t>
      </w:r>
    </w:p>
    <w:p w:rsidR="00681CA3" w:rsidRDefault="00A8719C">
      <w:pPr>
        <w:numPr>
          <w:ilvl w:val="0"/>
          <w:numId w:val="12"/>
        </w:numPr>
      </w:pPr>
      <w:r>
        <w:rPr>
          <w:b/>
        </w:rPr>
        <w:t>Box elements:</w:t>
      </w:r>
      <w:r>
        <w:rPr>
          <w:rFonts w:eastAsia="Times New Roman" w:hAnsi="Times New Roman" w:cs="Times New Roman"/>
        </w:rPr>
        <w:t xml:space="preserve"> Median (line), IQR (box), 1.5×IQR (w</w:t>
      </w:r>
      <w:r>
        <w:rPr>
          <w:rFonts w:eastAsia="Times New Roman" w:hAnsi="Times New Roman" w:cs="Times New Roman"/>
        </w:rPr>
        <w:t>hiskers)</w:t>
      </w:r>
    </w:p>
    <w:p w:rsidR="00681CA3" w:rsidRDefault="00A8719C">
      <w:pPr>
        <w:numPr>
          <w:ilvl w:val="0"/>
          <w:numId w:val="12"/>
        </w:numPr>
      </w:pPr>
      <w:r>
        <w:rPr>
          <w:b/>
        </w:rPr>
        <w:t>Individual points:</w:t>
      </w:r>
      <w:r>
        <w:t xml:space="preserve"> Semi-transparent jittered points (n=3,668)</w:t>
      </w:r>
    </w:p>
    <w:p w:rsidR="00681CA3" w:rsidRDefault="00A8719C">
      <w:pPr>
        <w:numPr>
          <w:ilvl w:val="0"/>
          <w:numId w:val="12"/>
        </w:numPr>
      </w:pPr>
      <w:r>
        <w:rPr>
          <w:b/>
        </w:rPr>
        <w:t>Colour scheme:</w:t>
      </w:r>
      <w:r>
        <w:t xml:space="preserve"> Different colours per event type (blue, green, orange, red, purple)</w:t>
      </w:r>
    </w:p>
    <w:p w:rsidR="00681CA3" w:rsidRDefault="00A8719C">
      <w:pPr>
        <w:numPr>
          <w:ilvl w:val="0"/>
          <w:numId w:val="12"/>
        </w:numPr>
      </w:pPr>
      <w:r>
        <w:rPr>
          <w:b/>
        </w:rPr>
        <w:t>Reference line:</w:t>
      </w:r>
      <w:r>
        <w:t xml:space="preserve"> Horizontal dashed line at 2.0 seconds (sub-2-second target)</w:t>
      </w:r>
    </w:p>
    <w:p w:rsidR="00681CA3" w:rsidRDefault="00A8719C">
      <w:pPr>
        <w:spacing w:after="220"/>
      </w:pPr>
      <w:r>
        <w:rPr>
          <w:b/>
        </w:rPr>
        <w:t>Caption:</w:t>
      </w:r>
    </w:p>
    <w:p w:rsidR="00681CA3" w:rsidRDefault="00A8719C">
      <w:pPr>
        <w:spacing w:after="220"/>
        <w:ind w:left="660"/>
      </w:pPr>
      <w:r>
        <w:rPr>
          <w:i/>
          <w:color w:val="666666"/>
        </w:rPr>
        <w:t>"Supplementary Fi</w:t>
      </w:r>
      <w:r>
        <w:rPr>
          <w:i/>
          <w:color w:val="666666"/>
        </w:rPr>
        <w:t>gure S4. Distribution of ECA response times (seconds) by event type over the 12-week study period. Boxes show the IQR with whiskers at 1.5</w:t>
      </w:r>
      <w:r>
        <w:rPr>
          <w:i/>
          <w:color w:val="666666"/>
        </w:rPr>
        <w:t>×</w:t>
      </w:r>
      <w:r>
        <w:rPr>
          <w:i/>
          <w:color w:val="666666"/>
        </w:rPr>
        <w:t xml:space="preserve">IQR. Daylight threshold crossings show the widest variability (mean 3.1 </w:t>
      </w:r>
      <w:r>
        <w:rPr>
          <w:i/>
          <w:color w:val="666666"/>
        </w:rPr>
        <w:t>±</w:t>
      </w:r>
      <w:r>
        <w:rPr>
          <w:i/>
          <w:color w:val="666666"/>
        </w:rPr>
        <w:t xml:space="preserve"> 1.2 s) due to stabilisation requirements, w</w:t>
      </w:r>
      <w:r>
        <w:rPr>
          <w:i/>
          <w:color w:val="666666"/>
        </w:rPr>
        <w:t xml:space="preserve">hile time-based events show the lowest variability (mean 0.8 </w:t>
      </w:r>
      <w:r>
        <w:rPr>
          <w:i/>
          <w:color w:val="666666"/>
        </w:rPr>
        <w:t>±</w:t>
      </w:r>
      <w:r>
        <w:rPr>
          <w:i/>
          <w:color w:val="666666"/>
        </w:rPr>
        <w:t xml:space="preserve"> 0.2 s). The overall mean response time of 1.9 </w:t>
      </w:r>
      <w:r>
        <w:rPr>
          <w:i/>
          <w:color w:val="666666"/>
        </w:rPr>
        <w:t>±</w:t>
      </w:r>
      <w:r>
        <w:rPr>
          <w:i/>
          <w:color w:val="666666"/>
        </w:rPr>
        <w:t xml:space="preserve"> 0.6 s (95% CI: [1.88, 1.92]) confirms sub-2-second responsiveness. Occupancy events (both vacant and occupied) show similar distributions (mean 2</w:t>
      </w:r>
      <w:r>
        <w:rPr>
          <w:i/>
          <w:color w:val="666666"/>
        </w:rPr>
        <w:t xml:space="preserve">.3 </w:t>
      </w:r>
      <w:r>
        <w:rPr>
          <w:i/>
          <w:color w:val="666666"/>
        </w:rPr>
        <w:t>±</w:t>
      </w:r>
      <w:r>
        <w:rPr>
          <w:i/>
          <w:color w:val="666666"/>
        </w:rPr>
        <w:t xml:space="preserve"> 0.8 s and 2.1 </w:t>
      </w:r>
      <w:r>
        <w:rPr>
          <w:i/>
          <w:color w:val="666666"/>
        </w:rPr>
        <w:t>±</w:t>
      </w:r>
      <w:r>
        <w:rPr>
          <w:i/>
          <w:color w:val="666666"/>
        </w:rPr>
        <w:t xml:space="preserve"> 0.7 s, respectively), reflecting consistent PIR sensor performance. User override events show the lowest variability (mean 1.2 </w:t>
      </w:r>
      <w:r>
        <w:rPr>
          <w:i/>
          <w:color w:val="666666"/>
        </w:rPr>
        <w:t>±</w:t>
      </w:r>
      <w:r>
        <w:rPr>
          <w:i/>
          <w:color w:val="666666"/>
        </w:rPr>
        <w:t xml:space="preserve"> 0.4 s), as they are triggered by explicit user actions with immediate execution priority. The evening tran</w:t>
      </w:r>
      <w:r>
        <w:rPr>
          <w:i/>
          <w:color w:val="666666"/>
        </w:rPr>
        <w:t xml:space="preserve">sition (18:00) shows the tightest distribution (mean 0.8 </w:t>
      </w:r>
      <w:r>
        <w:rPr>
          <w:i/>
          <w:color w:val="666666"/>
        </w:rPr>
        <w:t>±</w:t>
      </w:r>
      <w:r>
        <w:rPr>
          <w:i/>
          <w:color w:val="666666"/>
        </w:rPr>
        <w:t xml:space="preserve"> 0.2 s, 100% accuracy), as it is time-triggered with no additional condition checking required."</w:t>
      </w:r>
    </w:p>
    <w:p w:rsidR="00681CA3" w:rsidRDefault="00A8719C">
      <w:r>
        <w:rPr>
          <w:noProof/>
        </w:rPr>
        <w:pict>
          <v:rect id="_x0000_i1036" alt="" style="width:6in;height:.05pt;mso-width-percent:0;mso-height-percent:0;mso-width-percent:0;mso-height-percent:0" o:hralign="center" o:hrstd="t" o:hr="t"/>
        </w:pict>
      </w:r>
    </w:p>
    <w:p w:rsidR="00681CA3" w:rsidRDefault="00A8719C">
      <w:pPr>
        <w:spacing w:before="240" w:line="271" w:lineRule="auto"/>
      </w:pPr>
      <w:bookmarkStart w:id="41" w:name="supplementary_section_s7_addition_14485a"/>
      <w:r>
        <w:rPr>
          <w:b/>
          <w:sz w:val="42"/>
        </w:rPr>
        <w:t>Supplementary Section S7: Additional Statistical Analysis</w:t>
      </w:r>
      <w:bookmarkEnd w:id="41"/>
    </w:p>
    <w:p w:rsidR="00681CA3" w:rsidRDefault="00A8719C">
      <w:pPr>
        <w:spacing w:before="240" w:line="271" w:lineRule="auto"/>
      </w:pPr>
      <w:bookmarkStart w:id="42" w:name="s7_1_power_analysis_details"/>
      <w:r>
        <w:rPr>
          <w:b/>
          <w:sz w:val="33"/>
        </w:rPr>
        <w:t>S7.1 Power Analysis Details</w:t>
      </w:r>
      <w:bookmarkEnd w:id="42"/>
    </w:p>
    <w:p w:rsidR="00681CA3" w:rsidRDefault="00A8719C">
      <w:pPr>
        <w:spacing w:after="220"/>
      </w:pPr>
      <w:r>
        <w:t>Post-hoc power analysis was conducted using G*Power v3.1.9.7:</w:t>
      </w:r>
    </w:p>
    <w:p w:rsidR="00681CA3" w:rsidRDefault="00A8719C">
      <w:pPr>
        <w:spacing w:after="220"/>
      </w:pPr>
      <w:r>
        <w:rPr>
          <w:b/>
        </w:rPr>
        <w:t>Primary Outcome (Energy Reduction - Paired t-test):</w:t>
      </w:r>
    </w:p>
    <w:p w:rsidR="00681CA3" w:rsidRDefault="00A8719C">
      <w:pPr>
        <w:numPr>
          <w:ilvl w:val="0"/>
          <w:numId w:val="13"/>
        </w:numPr>
      </w:pPr>
      <w:r>
        <w:t>Effect size: Cohen's d = 2.58</w:t>
      </w:r>
    </w:p>
    <w:p w:rsidR="00681CA3" w:rsidRDefault="00A8719C">
      <w:pPr>
        <w:numPr>
          <w:ilvl w:val="0"/>
          <w:numId w:val="13"/>
        </w:numPr>
      </w:pPr>
      <w:r>
        <w:lastRenderedPageBreak/>
        <w:t>Sample size: n = 12 zones</w:t>
      </w:r>
    </w:p>
    <w:p w:rsidR="00681CA3" w:rsidRDefault="00A8719C">
      <w:pPr>
        <w:numPr>
          <w:ilvl w:val="0"/>
          <w:numId w:val="13"/>
        </w:numPr>
      </w:pPr>
      <w:r>
        <w:rPr>
          <w:rFonts w:eastAsia="Times New Roman" w:hAnsi="Times New Roman" w:cs="Times New Roman"/>
        </w:rPr>
        <w:t>Alpha: α = 0.05 (two-tailed)</w:t>
      </w:r>
    </w:p>
    <w:p w:rsidR="00681CA3" w:rsidRDefault="00A8719C">
      <w:pPr>
        <w:numPr>
          <w:ilvl w:val="0"/>
          <w:numId w:val="13"/>
        </w:numPr>
      </w:pPr>
      <w:r>
        <w:t>Achieved power: 0.99</w:t>
      </w:r>
    </w:p>
    <w:p w:rsidR="00681CA3" w:rsidRDefault="00A8719C">
      <w:pPr>
        <w:numPr>
          <w:ilvl w:val="0"/>
          <w:numId w:val="13"/>
        </w:numPr>
      </w:pPr>
      <w:r>
        <w:t>Interpretation: The zone-level analysis was sufficiently powered for the primary comparison, with power exceeding the recommended threshold of 0.80.</w:t>
      </w:r>
    </w:p>
    <w:p w:rsidR="00681CA3" w:rsidRDefault="00A8719C">
      <w:pPr>
        <w:spacing w:after="220"/>
      </w:pPr>
      <w:r>
        <w:rPr>
          <w:b/>
        </w:rPr>
        <w:t>Algorithm Comparison (ANOVA):</w:t>
      </w:r>
    </w:p>
    <w:p w:rsidR="00681CA3" w:rsidRDefault="00A8719C">
      <w:pPr>
        <w:numPr>
          <w:ilvl w:val="0"/>
          <w:numId w:val="14"/>
        </w:numPr>
      </w:pPr>
      <w:r>
        <w:rPr>
          <w:rFonts w:eastAsia="Times New Roman" w:hAnsi="Times New Roman" w:cs="Times New Roman"/>
        </w:rPr>
        <w:t>Effect size: η² = 0.32 (large)</w:t>
      </w:r>
    </w:p>
    <w:p w:rsidR="00681CA3" w:rsidRDefault="00A8719C">
      <w:pPr>
        <w:numPr>
          <w:ilvl w:val="0"/>
          <w:numId w:val="14"/>
        </w:numPr>
      </w:pPr>
      <w:r>
        <w:t>Sample size: n = 12 zones, 4 groups</w:t>
      </w:r>
    </w:p>
    <w:p w:rsidR="00681CA3" w:rsidRDefault="00A8719C">
      <w:pPr>
        <w:numPr>
          <w:ilvl w:val="0"/>
          <w:numId w:val="14"/>
        </w:numPr>
      </w:pPr>
      <w:r>
        <w:rPr>
          <w:rFonts w:eastAsia="Times New Roman" w:hAnsi="Times New Roman" w:cs="Times New Roman"/>
        </w:rPr>
        <w:t>Alpha: α =</w:t>
      </w:r>
      <w:r>
        <w:rPr>
          <w:rFonts w:eastAsia="Times New Roman" w:hAnsi="Times New Roman" w:cs="Times New Roman"/>
        </w:rPr>
        <w:t xml:space="preserve"> 0.05</w:t>
      </w:r>
    </w:p>
    <w:p w:rsidR="00681CA3" w:rsidRDefault="00A8719C">
      <w:pPr>
        <w:numPr>
          <w:ilvl w:val="0"/>
          <w:numId w:val="14"/>
        </w:numPr>
      </w:pPr>
      <w:r>
        <w:t>Achieved power: 0.76</w:t>
      </w:r>
    </w:p>
    <w:p w:rsidR="00681CA3" w:rsidRDefault="00A8719C">
      <w:pPr>
        <w:numPr>
          <w:ilvl w:val="0"/>
          <w:numId w:val="14"/>
        </w:numPr>
      </w:pPr>
      <w:r>
        <w:rPr>
          <w:rFonts w:eastAsia="Times New Roman" w:hAnsi="Times New Roman" w:cs="Times New Roman"/>
        </w:rPr>
        <w:t>Interpretation: The ANOVA achieved acceptable power (≥0.70), indicating that the sample size was sufficient to detect the observed differences among algorithms.</w:t>
      </w:r>
    </w:p>
    <w:p w:rsidR="00681CA3" w:rsidRDefault="00A8719C">
      <w:pPr>
        <w:spacing w:after="220"/>
      </w:pPr>
      <w:r>
        <w:rPr>
          <w:b/>
        </w:rPr>
        <w:t>Occupant Satisfaction (One-sample t-test):</w:t>
      </w:r>
    </w:p>
    <w:p w:rsidR="00681CA3" w:rsidRDefault="00A8719C">
      <w:pPr>
        <w:numPr>
          <w:ilvl w:val="0"/>
          <w:numId w:val="15"/>
        </w:numPr>
      </w:pPr>
      <w:r>
        <w:t xml:space="preserve">Effect size: Cohen's d = </w:t>
      </w:r>
      <w:r>
        <w:t>0.47</w:t>
      </w:r>
    </w:p>
    <w:p w:rsidR="00681CA3" w:rsidRDefault="00A8719C">
      <w:pPr>
        <w:numPr>
          <w:ilvl w:val="0"/>
          <w:numId w:val="15"/>
        </w:numPr>
      </w:pPr>
      <w:r>
        <w:t>Sample size: n = 28 occupants</w:t>
      </w:r>
    </w:p>
    <w:p w:rsidR="00681CA3" w:rsidRDefault="00A8719C">
      <w:pPr>
        <w:numPr>
          <w:ilvl w:val="0"/>
          <w:numId w:val="15"/>
        </w:numPr>
      </w:pPr>
      <w:r>
        <w:rPr>
          <w:rFonts w:eastAsia="Times New Roman" w:hAnsi="Times New Roman" w:cs="Times New Roman"/>
        </w:rPr>
        <w:t>Alpha: α = 0.05</w:t>
      </w:r>
    </w:p>
    <w:p w:rsidR="00681CA3" w:rsidRDefault="00A8719C">
      <w:pPr>
        <w:numPr>
          <w:ilvl w:val="0"/>
          <w:numId w:val="15"/>
        </w:numPr>
      </w:pPr>
      <w:r>
        <w:t>Achieved power: 0.82</w:t>
      </w:r>
    </w:p>
    <w:p w:rsidR="00681CA3" w:rsidRDefault="00A8719C">
      <w:pPr>
        <w:numPr>
          <w:ilvl w:val="0"/>
          <w:numId w:val="15"/>
        </w:numPr>
      </w:pPr>
      <w:r>
        <w:rPr>
          <w:rFonts w:eastAsia="Times New Roman" w:hAnsi="Times New Roman" w:cs="Times New Roman"/>
        </w:rPr>
        <w:t>Interpretation: The occupant-level analysis achieved adequate power (≥0.80) to detect a medium effect size.</w:t>
      </w:r>
    </w:p>
    <w:p w:rsidR="00681CA3" w:rsidRDefault="00A8719C">
      <w:pPr>
        <w:spacing w:before="240" w:line="271" w:lineRule="auto"/>
      </w:pPr>
      <w:bookmarkStart w:id="43" w:name="s7_2_post_hoc_multiple_comparison_8ee7f3"/>
      <w:r>
        <w:rPr>
          <w:b/>
          <w:sz w:val="33"/>
        </w:rPr>
        <w:t>S7.2 Post-hoc Multiple Comparisons Results</w:t>
      </w:r>
      <w:bookmarkEnd w:id="43"/>
    </w:p>
    <w:p w:rsidR="00681CA3" w:rsidRDefault="00A8719C">
      <w:pPr>
        <w:spacing w:after="220"/>
      </w:pPr>
      <w:r>
        <w:rPr>
          <w:b/>
        </w:rPr>
        <w:t>Supplementary Table S7.</w:t>
      </w:r>
      <w:r>
        <w:t xml:space="preserve"> Tukey HSD</w:t>
      </w:r>
      <w:r>
        <w:t xml:space="preserve"> post-hoc comparisons for algorithm performance.</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407"/>
        <w:gridCol w:w="1819"/>
        <w:gridCol w:w="597"/>
        <w:gridCol w:w="1129"/>
        <w:gridCol w:w="982"/>
        <w:gridCol w:w="1281"/>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Comparison</w:t>
            </w:r>
          </w:p>
        </w:tc>
        <w:tc>
          <w:tcPr>
            <w:tcW w:w="0" w:type="auto"/>
            <w:tcBorders>
              <w:top w:val="single" w:sz="1" w:space="0" w:color="000000"/>
              <w:left w:val="single" w:sz="1" w:space="0" w:color="000000"/>
              <w:bottom w:val="single" w:sz="1" w:space="0" w:color="000000"/>
            </w:tcBorders>
          </w:tcPr>
          <w:p w:rsidR="00681CA3" w:rsidRDefault="00A8719C">
            <w:r>
              <w:t>Mean Difference</w:t>
            </w:r>
          </w:p>
        </w:tc>
        <w:tc>
          <w:tcPr>
            <w:tcW w:w="0" w:type="auto"/>
            <w:tcBorders>
              <w:top w:val="single" w:sz="1" w:space="0" w:color="000000"/>
              <w:left w:val="single" w:sz="1" w:space="0" w:color="000000"/>
              <w:bottom w:val="single" w:sz="1" w:space="0" w:color="000000"/>
            </w:tcBorders>
          </w:tcPr>
          <w:p w:rsidR="00681CA3" w:rsidRDefault="00A8719C">
            <w:r>
              <w:t>SE</w:t>
            </w:r>
          </w:p>
        </w:tc>
        <w:tc>
          <w:tcPr>
            <w:tcW w:w="0" w:type="auto"/>
            <w:tcBorders>
              <w:top w:val="single" w:sz="1" w:space="0" w:color="000000"/>
              <w:left w:val="single" w:sz="1" w:space="0" w:color="000000"/>
              <w:bottom w:val="single" w:sz="1" w:space="0" w:color="000000"/>
            </w:tcBorders>
          </w:tcPr>
          <w:p w:rsidR="00681CA3" w:rsidRDefault="00A8719C">
            <w:r>
              <w:t>t-statistic</w:t>
            </w:r>
          </w:p>
        </w:tc>
        <w:tc>
          <w:tcPr>
            <w:tcW w:w="0" w:type="auto"/>
            <w:tcBorders>
              <w:top w:val="single" w:sz="1" w:space="0" w:color="000000"/>
              <w:left w:val="single" w:sz="1" w:space="0" w:color="000000"/>
              <w:bottom w:val="single" w:sz="1" w:space="0" w:color="000000"/>
            </w:tcBorders>
          </w:tcPr>
          <w:p w:rsidR="00681CA3" w:rsidRDefault="00A8719C">
            <w:r>
              <w:t>p-value</w:t>
            </w:r>
          </w:p>
        </w:tc>
        <w:tc>
          <w:tcPr>
            <w:tcW w:w="0" w:type="auto"/>
            <w:tcBorders>
              <w:top w:val="single" w:sz="1" w:space="0" w:color="000000"/>
              <w:left w:val="single" w:sz="1" w:space="0" w:color="000000"/>
              <w:bottom w:val="single" w:sz="1" w:space="0" w:color="000000"/>
            </w:tcBorders>
          </w:tcPr>
          <w:p w:rsidR="00681CA3" w:rsidRDefault="00A8719C">
            <w:r>
              <w:t>95% CI</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HH vs. GA</w:t>
            </w:r>
          </w:p>
        </w:tc>
        <w:tc>
          <w:tcPr>
            <w:tcW w:w="0" w:type="auto"/>
            <w:tcBorders>
              <w:top w:val="single" w:sz="1" w:space="0" w:color="000000"/>
              <w:left w:val="single" w:sz="1" w:space="0" w:color="000000"/>
              <w:bottom w:val="single" w:sz="1" w:space="0" w:color="000000"/>
            </w:tcBorders>
          </w:tcPr>
          <w:p w:rsidR="00681CA3" w:rsidRDefault="00A8719C">
            <w:r>
              <w:t>-2.1 kWh/day</w:t>
            </w:r>
          </w:p>
        </w:tc>
        <w:tc>
          <w:tcPr>
            <w:tcW w:w="0" w:type="auto"/>
            <w:tcBorders>
              <w:top w:val="single" w:sz="1" w:space="0" w:color="000000"/>
              <w:left w:val="single" w:sz="1" w:space="0" w:color="000000"/>
              <w:bottom w:val="single" w:sz="1" w:space="0" w:color="000000"/>
            </w:tcBorders>
          </w:tcPr>
          <w:p w:rsidR="00681CA3" w:rsidRDefault="00A8719C">
            <w:r>
              <w:t>0.8</w:t>
            </w:r>
          </w:p>
        </w:tc>
        <w:tc>
          <w:tcPr>
            <w:tcW w:w="0" w:type="auto"/>
            <w:tcBorders>
              <w:top w:val="single" w:sz="1" w:space="0" w:color="000000"/>
              <w:left w:val="single" w:sz="1" w:space="0" w:color="000000"/>
              <w:bottom w:val="single" w:sz="1" w:space="0" w:color="000000"/>
            </w:tcBorders>
          </w:tcPr>
          <w:p w:rsidR="00681CA3" w:rsidRDefault="00A8719C">
            <w:r>
              <w:t>-2.63</w:t>
            </w:r>
          </w:p>
        </w:tc>
        <w:tc>
          <w:tcPr>
            <w:tcW w:w="0" w:type="auto"/>
            <w:tcBorders>
              <w:top w:val="single" w:sz="1" w:space="0" w:color="000000"/>
              <w:left w:val="single" w:sz="1" w:space="0" w:color="000000"/>
              <w:bottom w:val="single" w:sz="1" w:space="0" w:color="000000"/>
            </w:tcBorders>
          </w:tcPr>
          <w:p w:rsidR="00681CA3" w:rsidRDefault="00A8719C">
            <w:r>
              <w:t>0.008</w:t>
            </w:r>
          </w:p>
        </w:tc>
        <w:tc>
          <w:tcPr>
            <w:tcW w:w="0" w:type="auto"/>
            <w:tcBorders>
              <w:top w:val="single" w:sz="1" w:space="0" w:color="000000"/>
              <w:left w:val="single" w:sz="1" w:space="0" w:color="000000"/>
              <w:bottom w:val="single" w:sz="1" w:space="0" w:color="000000"/>
            </w:tcBorders>
          </w:tcPr>
          <w:p w:rsidR="00681CA3" w:rsidRDefault="00A8719C">
            <w:r>
              <w:t>[-3.7, -0.5]</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HH vs. PSO</w:t>
            </w:r>
          </w:p>
        </w:tc>
        <w:tc>
          <w:tcPr>
            <w:tcW w:w="0" w:type="auto"/>
            <w:tcBorders>
              <w:top w:val="single" w:sz="1" w:space="0" w:color="000000"/>
              <w:left w:val="single" w:sz="1" w:space="0" w:color="000000"/>
              <w:bottom w:val="single" w:sz="1" w:space="0" w:color="000000"/>
            </w:tcBorders>
          </w:tcPr>
          <w:p w:rsidR="00681CA3" w:rsidRDefault="00A8719C">
            <w:r>
              <w:t>-1.8 kWh/day</w:t>
            </w:r>
          </w:p>
        </w:tc>
        <w:tc>
          <w:tcPr>
            <w:tcW w:w="0" w:type="auto"/>
            <w:tcBorders>
              <w:top w:val="single" w:sz="1" w:space="0" w:color="000000"/>
              <w:left w:val="single" w:sz="1" w:space="0" w:color="000000"/>
              <w:bottom w:val="single" w:sz="1" w:space="0" w:color="000000"/>
            </w:tcBorders>
          </w:tcPr>
          <w:p w:rsidR="00681CA3" w:rsidRDefault="00A8719C">
            <w:r>
              <w:t>0.8</w:t>
            </w:r>
          </w:p>
        </w:tc>
        <w:tc>
          <w:tcPr>
            <w:tcW w:w="0" w:type="auto"/>
            <w:tcBorders>
              <w:top w:val="single" w:sz="1" w:space="0" w:color="000000"/>
              <w:left w:val="single" w:sz="1" w:space="0" w:color="000000"/>
              <w:bottom w:val="single" w:sz="1" w:space="0" w:color="000000"/>
            </w:tcBorders>
          </w:tcPr>
          <w:p w:rsidR="00681CA3" w:rsidRDefault="00A8719C">
            <w:r>
              <w:t>-2.25</w:t>
            </w:r>
          </w:p>
        </w:tc>
        <w:tc>
          <w:tcPr>
            <w:tcW w:w="0" w:type="auto"/>
            <w:tcBorders>
              <w:top w:val="single" w:sz="1" w:space="0" w:color="000000"/>
              <w:left w:val="single" w:sz="1" w:space="0" w:color="000000"/>
              <w:bottom w:val="single" w:sz="1" w:space="0" w:color="000000"/>
            </w:tcBorders>
          </w:tcPr>
          <w:p w:rsidR="00681CA3" w:rsidRDefault="00A8719C">
            <w:r>
              <w:t>0.023</w:t>
            </w:r>
          </w:p>
        </w:tc>
        <w:tc>
          <w:tcPr>
            <w:tcW w:w="0" w:type="auto"/>
            <w:tcBorders>
              <w:top w:val="single" w:sz="1" w:space="0" w:color="000000"/>
              <w:left w:val="single" w:sz="1" w:space="0" w:color="000000"/>
              <w:bottom w:val="single" w:sz="1" w:space="0" w:color="000000"/>
            </w:tcBorders>
          </w:tcPr>
          <w:p w:rsidR="00681CA3" w:rsidRDefault="00A8719C">
            <w:r>
              <w:t>[-3.4, -0.2]</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HH vs. SA</w:t>
            </w:r>
          </w:p>
        </w:tc>
        <w:tc>
          <w:tcPr>
            <w:tcW w:w="0" w:type="auto"/>
            <w:tcBorders>
              <w:top w:val="single" w:sz="1" w:space="0" w:color="000000"/>
              <w:left w:val="single" w:sz="1" w:space="0" w:color="000000"/>
              <w:bottom w:val="single" w:sz="1" w:space="0" w:color="000000"/>
            </w:tcBorders>
          </w:tcPr>
          <w:p w:rsidR="00681CA3" w:rsidRDefault="00A8719C">
            <w:r>
              <w:t>-3.4 kWh/day</w:t>
            </w:r>
          </w:p>
        </w:tc>
        <w:tc>
          <w:tcPr>
            <w:tcW w:w="0" w:type="auto"/>
            <w:tcBorders>
              <w:top w:val="single" w:sz="1" w:space="0" w:color="000000"/>
              <w:left w:val="single" w:sz="1" w:space="0" w:color="000000"/>
              <w:bottom w:val="single" w:sz="1" w:space="0" w:color="000000"/>
            </w:tcBorders>
          </w:tcPr>
          <w:p w:rsidR="00681CA3" w:rsidRDefault="00A8719C">
            <w:r>
              <w:t>0.8</w:t>
            </w:r>
          </w:p>
        </w:tc>
        <w:tc>
          <w:tcPr>
            <w:tcW w:w="0" w:type="auto"/>
            <w:tcBorders>
              <w:top w:val="single" w:sz="1" w:space="0" w:color="000000"/>
              <w:left w:val="single" w:sz="1" w:space="0" w:color="000000"/>
              <w:bottom w:val="single" w:sz="1" w:space="0" w:color="000000"/>
            </w:tcBorders>
          </w:tcPr>
          <w:p w:rsidR="00681CA3" w:rsidRDefault="00A8719C">
            <w:r>
              <w:t>-4.25</w:t>
            </w:r>
          </w:p>
        </w:tc>
        <w:tc>
          <w:tcPr>
            <w:tcW w:w="0" w:type="auto"/>
            <w:tcBorders>
              <w:top w:val="single" w:sz="1" w:space="0" w:color="000000"/>
              <w:left w:val="single" w:sz="1" w:space="0" w:color="000000"/>
              <w:bottom w:val="single" w:sz="1" w:space="0" w:color="000000"/>
            </w:tcBorders>
          </w:tcPr>
          <w:p w:rsidR="00681CA3" w:rsidRDefault="00A8719C">
            <w:r>
              <w:t>&lt;0.001</w:t>
            </w:r>
          </w:p>
        </w:tc>
        <w:tc>
          <w:tcPr>
            <w:tcW w:w="0" w:type="auto"/>
            <w:tcBorders>
              <w:top w:val="single" w:sz="1" w:space="0" w:color="000000"/>
              <w:left w:val="single" w:sz="1" w:space="0" w:color="000000"/>
              <w:bottom w:val="single" w:sz="1" w:space="0" w:color="000000"/>
            </w:tcBorders>
          </w:tcPr>
          <w:p w:rsidR="00681CA3" w:rsidRDefault="00A8719C">
            <w:r>
              <w:t>[-5.0, -1.8]</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PSO vs. GA</w:t>
            </w:r>
          </w:p>
        </w:tc>
        <w:tc>
          <w:tcPr>
            <w:tcW w:w="0" w:type="auto"/>
            <w:tcBorders>
              <w:top w:val="single" w:sz="1" w:space="0" w:color="000000"/>
              <w:left w:val="single" w:sz="1" w:space="0" w:color="000000"/>
              <w:bottom w:val="single" w:sz="1" w:space="0" w:color="000000"/>
            </w:tcBorders>
          </w:tcPr>
          <w:p w:rsidR="00681CA3" w:rsidRDefault="00A8719C">
            <w:r>
              <w:t>-0.3 kWh/day</w:t>
            </w:r>
          </w:p>
        </w:tc>
        <w:tc>
          <w:tcPr>
            <w:tcW w:w="0" w:type="auto"/>
            <w:tcBorders>
              <w:top w:val="single" w:sz="1" w:space="0" w:color="000000"/>
              <w:left w:val="single" w:sz="1" w:space="0" w:color="000000"/>
              <w:bottom w:val="single" w:sz="1" w:space="0" w:color="000000"/>
            </w:tcBorders>
          </w:tcPr>
          <w:p w:rsidR="00681CA3" w:rsidRDefault="00A8719C">
            <w:r>
              <w:t>0.8</w:t>
            </w:r>
          </w:p>
        </w:tc>
        <w:tc>
          <w:tcPr>
            <w:tcW w:w="0" w:type="auto"/>
            <w:tcBorders>
              <w:top w:val="single" w:sz="1" w:space="0" w:color="000000"/>
              <w:left w:val="single" w:sz="1" w:space="0" w:color="000000"/>
              <w:bottom w:val="single" w:sz="1" w:space="0" w:color="000000"/>
            </w:tcBorders>
          </w:tcPr>
          <w:p w:rsidR="00681CA3" w:rsidRDefault="00A8719C">
            <w:r>
              <w:t>-0.38</w:t>
            </w:r>
          </w:p>
        </w:tc>
        <w:tc>
          <w:tcPr>
            <w:tcW w:w="0" w:type="auto"/>
            <w:tcBorders>
              <w:top w:val="single" w:sz="1" w:space="0" w:color="000000"/>
              <w:left w:val="single" w:sz="1" w:space="0" w:color="000000"/>
              <w:bottom w:val="single" w:sz="1" w:space="0" w:color="000000"/>
            </w:tcBorders>
          </w:tcPr>
          <w:p w:rsidR="00681CA3" w:rsidRDefault="00A8719C">
            <w:r>
              <w:t>0.704</w:t>
            </w:r>
          </w:p>
        </w:tc>
        <w:tc>
          <w:tcPr>
            <w:tcW w:w="0" w:type="auto"/>
            <w:tcBorders>
              <w:top w:val="single" w:sz="1" w:space="0" w:color="000000"/>
              <w:left w:val="single" w:sz="1" w:space="0" w:color="000000"/>
              <w:bottom w:val="single" w:sz="1" w:space="0" w:color="000000"/>
            </w:tcBorders>
          </w:tcPr>
          <w:p w:rsidR="00681CA3" w:rsidRDefault="00A8719C">
            <w:r>
              <w:t>[-1.9, 1.3]</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SA vs. GA</w:t>
            </w:r>
          </w:p>
        </w:tc>
        <w:tc>
          <w:tcPr>
            <w:tcW w:w="0" w:type="auto"/>
            <w:tcBorders>
              <w:top w:val="single" w:sz="1" w:space="0" w:color="000000"/>
              <w:left w:val="single" w:sz="1" w:space="0" w:color="000000"/>
              <w:bottom w:val="single" w:sz="1" w:space="0" w:color="000000"/>
            </w:tcBorders>
          </w:tcPr>
          <w:p w:rsidR="00681CA3" w:rsidRDefault="00A8719C">
            <w:r>
              <w:t>1.3 kWh/day</w:t>
            </w:r>
          </w:p>
        </w:tc>
        <w:tc>
          <w:tcPr>
            <w:tcW w:w="0" w:type="auto"/>
            <w:tcBorders>
              <w:top w:val="single" w:sz="1" w:space="0" w:color="000000"/>
              <w:left w:val="single" w:sz="1" w:space="0" w:color="000000"/>
              <w:bottom w:val="single" w:sz="1" w:space="0" w:color="000000"/>
            </w:tcBorders>
          </w:tcPr>
          <w:p w:rsidR="00681CA3" w:rsidRDefault="00A8719C">
            <w:r>
              <w:t>0.8</w:t>
            </w:r>
          </w:p>
        </w:tc>
        <w:tc>
          <w:tcPr>
            <w:tcW w:w="0" w:type="auto"/>
            <w:tcBorders>
              <w:top w:val="single" w:sz="1" w:space="0" w:color="000000"/>
              <w:left w:val="single" w:sz="1" w:space="0" w:color="000000"/>
              <w:bottom w:val="single" w:sz="1" w:space="0" w:color="000000"/>
            </w:tcBorders>
          </w:tcPr>
          <w:p w:rsidR="00681CA3" w:rsidRDefault="00A8719C">
            <w:r>
              <w:t>1.63</w:t>
            </w:r>
          </w:p>
        </w:tc>
        <w:tc>
          <w:tcPr>
            <w:tcW w:w="0" w:type="auto"/>
            <w:tcBorders>
              <w:top w:val="single" w:sz="1" w:space="0" w:color="000000"/>
              <w:left w:val="single" w:sz="1" w:space="0" w:color="000000"/>
              <w:bottom w:val="single" w:sz="1" w:space="0" w:color="000000"/>
            </w:tcBorders>
          </w:tcPr>
          <w:p w:rsidR="00681CA3" w:rsidRDefault="00A8719C">
            <w:r>
              <w:t>0.109</w:t>
            </w:r>
          </w:p>
        </w:tc>
        <w:tc>
          <w:tcPr>
            <w:tcW w:w="0" w:type="auto"/>
            <w:tcBorders>
              <w:top w:val="single" w:sz="1" w:space="0" w:color="000000"/>
              <w:left w:val="single" w:sz="1" w:space="0" w:color="000000"/>
              <w:bottom w:val="single" w:sz="1" w:space="0" w:color="000000"/>
            </w:tcBorders>
          </w:tcPr>
          <w:p w:rsidR="00681CA3" w:rsidRDefault="00A8719C">
            <w:r>
              <w:t>[-0.3, 2.9]</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SA vs. PSO</w:t>
            </w:r>
          </w:p>
        </w:tc>
        <w:tc>
          <w:tcPr>
            <w:tcW w:w="0" w:type="auto"/>
            <w:tcBorders>
              <w:top w:val="single" w:sz="1" w:space="0" w:color="000000"/>
              <w:left w:val="single" w:sz="1" w:space="0" w:color="000000"/>
              <w:bottom w:val="single" w:sz="1" w:space="0" w:color="000000"/>
            </w:tcBorders>
          </w:tcPr>
          <w:p w:rsidR="00681CA3" w:rsidRDefault="00A8719C">
            <w:r>
              <w:t>1.6 kWh/day</w:t>
            </w:r>
          </w:p>
        </w:tc>
        <w:tc>
          <w:tcPr>
            <w:tcW w:w="0" w:type="auto"/>
            <w:tcBorders>
              <w:top w:val="single" w:sz="1" w:space="0" w:color="000000"/>
              <w:left w:val="single" w:sz="1" w:space="0" w:color="000000"/>
              <w:bottom w:val="single" w:sz="1" w:space="0" w:color="000000"/>
            </w:tcBorders>
          </w:tcPr>
          <w:p w:rsidR="00681CA3" w:rsidRDefault="00A8719C">
            <w:r>
              <w:t>0.8</w:t>
            </w:r>
          </w:p>
        </w:tc>
        <w:tc>
          <w:tcPr>
            <w:tcW w:w="0" w:type="auto"/>
            <w:tcBorders>
              <w:top w:val="single" w:sz="1" w:space="0" w:color="000000"/>
              <w:left w:val="single" w:sz="1" w:space="0" w:color="000000"/>
              <w:bottom w:val="single" w:sz="1" w:space="0" w:color="000000"/>
            </w:tcBorders>
          </w:tcPr>
          <w:p w:rsidR="00681CA3" w:rsidRDefault="00A8719C">
            <w:r>
              <w:t>2.00</w:t>
            </w:r>
          </w:p>
        </w:tc>
        <w:tc>
          <w:tcPr>
            <w:tcW w:w="0" w:type="auto"/>
            <w:tcBorders>
              <w:top w:val="single" w:sz="1" w:space="0" w:color="000000"/>
              <w:left w:val="single" w:sz="1" w:space="0" w:color="000000"/>
              <w:bottom w:val="single" w:sz="1" w:space="0" w:color="000000"/>
            </w:tcBorders>
          </w:tcPr>
          <w:p w:rsidR="00681CA3" w:rsidRDefault="00A8719C">
            <w:r>
              <w:t>0.052</w:t>
            </w:r>
          </w:p>
        </w:tc>
        <w:tc>
          <w:tcPr>
            <w:tcW w:w="0" w:type="auto"/>
            <w:tcBorders>
              <w:top w:val="single" w:sz="1" w:space="0" w:color="000000"/>
              <w:left w:val="single" w:sz="1" w:space="0" w:color="000000"/>
              <w:bottom w:val="single" w:sz="1" w:space="0" w:color="000000"/>
            </w:tcBorders>
          </w:tcPr>
          <w:p w:rsidR="00681CA3" w:rsidRDefault="00A8719C">
            <w:r>
              <w:t>[0.0, 3.2]</w:t>
            </w:r>
          </w:p>
        </w:tc>
      </w:tr>
    </w:tbl>
    <w:p w:rsidR="00681CA3" w:rsidRDefault="00681CA3"/>
    <w:p w:rsidR="00681CA3" w:rsidRDefault="00A8719C">
      <w:pPr>
        <w:spacing w:after="220"/>
      </w:pPr>
      <w:r>
        <w:rPr>
          <w:i/>
        </w:rPr>
        <w:t>All comparisons adjusted using Benjamini-Hochberg correction for multiple comparisons (</w:t>
      </w:r>
      <w:r>
        <w:rPr>
          <w:i/>
        </w:rPr>
        <w:t>α</w:t>
      </w:r>
      <w:r>
        <w:rPr>
          <w:i/>
        </w:rPr>
        <w:t>=0.05).</w:t>
      </w:r>
    </w:p>
    <w:p w:rsidR="00681CA3" w:rsidRDefault="00A8719C">
      <w:r>
        <w:rPr>
          <w:noProof/>
        </w:rPr>
        <w:pict>
          <v:rect id="_x0000_i1037" alt="" style="width:6in;height:.05pt;mso-width-percent:0;mso-height-percent:0;mso-width-percent:0;mso-height-percent:0" o:hralign="center" o:hrstd="t" o:hr="t"/>
        </w:pict>
      </w:r>
    </w:p>
    <w:p w:rsidR="00681CA3" w:rsidRDefault="00A8719C">
      <w:pPr>
        <w:spacing w:before="240" w:line="271" w:lineRule="auto"/>
      </w:pPr>
      <w:bookmarkStart w:id="44" w:name="supplementary_section_s8_system_a_5edd9e"/>
      <w:r>
        <w:rPr>
          <w:b/>
          <w:sz w:val="42"/>
        </w:rPr>
        <w:lastRenderedPageBreak/>
        <w:t>Supplementary Section S8: System Architecture Specifications</w:t>
      </w:r>
      <w:bookmarkEnd w:id="44"/>
    </w:p>
    <w:p w:rsidR="00681CA3" w:rsidRDefault="00A8719C">
      <w:pPr>
        <w:spacing w:before="240" w:line="271" w:lineRule="auto"/>
      </w:pPr>
      <w:bookmarkStart w:id="45" w:name="s8_1_hardware_specifications"/>
      <w:r>
        <w:rPr>
          <w:b/>
          <w:sz w:val="33"/>
        </w:rPr>
        <w:t>S8.1 Hardware Specifications</w:t>
      </w:r>
      <w:bookmarkEnd w:id="45"/>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2241"/>
        <w:gridCol w:w="2070"/>
        <w:gridCol w:w="4323"/>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Component</w:t>
            </w:r>
          </w:p>
        </w:tc>
        <w:tc>
          <w:tcPr>
            <w:tcW w:w="0" w:type="auto"/>
            <w:tcBorders>
              <w:top w:val="single" w:sz="1" w:space="0" w:color="000000"/>
              <w:left w:val="single" w:sz="1" w:space="0" w:color="000000"/>
              <w:bottom w:val="single" w:sz="1" w:space="0" w:color="000000"/>
            </w:tcBorders>
          </w:tcPr>
          <w:p w:rsidR="00681CA3" w:rsidRDefault="00A8719C">
            <w:r>
              <w:t>Model</w:t>
            </w:r>
          </w:p>
        </w:tc>
        <w:tc>
          <w:tcPr>
            <w:tcW w:w="0" w:type="auto"/>
            <w:tcBorders>
              <w:top w:val="single" w:sz="1" w:space="0" w:color="000000"/>
              <w:left w:val="single" w:sz="1" w:space="0" w:color="000000"/>
              <w:bottom w:val="single" w:sz="1" w:space="0" w:color="000000"/>
            </w:tcBorders>
          </w:tcPr>
          <w:p w:rsidR="00681CA3" w:rsidRDefault="00A8719C">
            <w:r>
              <w:t>Specification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Edge gateway</w:t>
            </w:r>
          </w:p>
        </w:tc>
        <w:tc>
          <w:tcPr>
            <w:tcW w:w="0" w:type="auto"/>
            <w:tcBorders>
              <w:top w:val="single" w:sz="1" w:space="0" w:color="000000"/>
              <w:left w:val="single" w:sz="1" w:space="0" w:color="000000"/>
              <w:bottom w:val="single" w:sz="1" w:space="0" w:color="000000"/>
            </w:tcBorders>
          </w:tcPr>
          <w:p w:rsidR="00681CA3" w:rsidRDefault="00A8719C">
            <w:r>
              <w:t>Raspberry Pi 4</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4GB RAM, 64GB SD card, 4× USB 3.0, Wi-Fi 5, Ethernet</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MQTT broker</w:t>
            </w:r>
          </w:p>
        </w:tc>
        <w:tc>
          <w:tcPr>
            <w:tcW w:w="0" w:type="auto"/>
            <w:tcBorders>
              <w:top w:val="single" w:sz="1" w:space="0" w:color="000000"/>
              <w:left w:val="single" w:sz="1" w:space="0" w:color="000000"/>
              <w:bottom w:val="single" w:sz="1" w:space="0" w:color="000000"/>
            </w:tcBorders>
          </w:tcPr>
          <w:p w:rsidR="00681CA3" w:rsidRDefault="00A8719C">
            <w:r>
              <w:t>Mosquitto</w:t>
            </w:r>
          </w:p>
        </w:tc>
        <w:tc>
          <w:tcPr>
            <w:tcW w:w="0" w:type="auto"/>
            <w:tcBorders>
              <w:top w:val="single" w:sz="1" w:space="0" w:color="000000"/>
              <w:left w:val="single" w:sz="1" w:space="0" w:color="000000"/>
              <w:bottom w:val="single" w:sz="1" w:space="0" w:color="000000"/>
            </w:tcBorders>
          </w:tcPr>
          <w:p w:rsidR="00681CA3" w:rsidRDefault="00A8719C">
            <w:r>
              <w:t>v2.0, 10,000 messages/sec throughput, 100 concurrent clients</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DALI gateway</w:t>
            </w:r>
          </w:p>
        </w:tc>
        <w:tc>
          <w:tcPr>
            <w:tcW w:w="0" w:type="auto"/>
            <w:tcBorders>
              <w:top w:val="single" w:sz="1" w:space="0" w:color="000000"/>
              <w:left w:val="single" w:sz="1" w:space="0" w:color="000000"/>
              <w:bottom w:val="single" w:sz="1" w:space="0" w:color="000000"/>
            </w:tcBorders>
          </w:tcPr>
          <w:p w:rsidR="00681CA3" w:rsidRDefault="00A8719C">
            <w:r>
              <w:t>DALI-2 certified</w:t>
            </w:r>
          </w:p>
        </w:tc>
        <w:tc>
          <w:tcPr>
            <w:tcW w:w="0" w:type="auto"/>
            <w:tcBorders>
              <w:top w:val="single" w:sz="1" w:space="0" w:color="000000"/>
              <w:left w:val="single" w:sz="1" w:space="0" w:color="000000"/>
              <w:bottom w:val="single" w:sz="1" w:space="0" w:color="000000"/>
            </w:tcBorders>
          </w:tcPr>
          <w:p w:rsidR="00681CA3" w:rsidRDefault="00A8719C">
            <w:r>
              <w:t>256 DALI addresses, 250 mA output, 12-bit dimming resolution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Tunable LED luminaires</w:t>
            </w:r>
          </w:p>
        </w:tc>
        <w:tc>
          <w:tcPr>
            <w:tcW w:w="0" w:type="auto"/>
            <w:tcBorders>
              <w:top w:val="single" w:sz="1" w:space="0" w:color="000000"/>
              <w:left w:val="single" w:sz="1" w:space="0" w:color="000000"/>
              <w:bottom w:val="single" w:sz="1" w:space="0" w:color="000000"/>
            </w:tcBorders>
          </w:tcPr>
          <w:p w:rsidR="00681CA3" w:rsidRDefault="00A8719C">
            <w:r>
              <w:t>Man</w:t>
            </w:r>
            <w:r>
              <w:t>ufacturer: Philips</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CCT: 2700K–6500K, CRI: ≥90, Power: 25W, Dimming range: 0–100%</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PIR occupancy sensors</w:t>
            </w:r>
          </w:p>
        </w:tc>
        <w:tc>
          <w:tcPr>
            <w:tcW w:w="0" w:type="auto"/>
            <w:tcBorders>
              <w:top w:val="single" w:sz="1" w:space="0" w:color="000000"/>
              <w:left w:val="single" w:sz="1" w:space="0" w:color="000000"/>
              <w:bottom w:val="single" w:sz="1" w:space="0" w:color="000000"/>
            </w:tcBorders>
          </w:tcPr>
          <w:p w:rsidR="00681CA3" w:rsidRDefault="00A8719C">
            <w:r>
              <w:t>Manufacturer: Panasonic</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Detection range: 12m, Coverage: 360°, Timeout: 5 min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Daylight photosensors</w:t>
            </w:r>
          </w:p>
        </w:tc>
        <w:tc>
          <w:tcPr>
            <w:tcW w:w="0" w:type="auto"/>
            <w:tcBorders>
              <w:top w:val="single" w:sz="1" w:space="0" w:color="000000"/>
              <w:left w:val="single" w:sz="1" w:space="0" w:color="000000"/>
              <w:bottom w:val="single" w:sz="1" w:space="0" w:color="000000"/>
            </w:tcBorders>
          </w:tcPr>
          <w:p w:rsidR="00681CA3" w:rsidRDefault="00A8719C">
            <w:r>
              <w:t>Manufacturer: LI-COR</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Model: LI-210R, Sensitivity: 1 μA per 1000 lx, Response time: 1 μs</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Spectroradiometer</w:t>
            </w:r>
          </w:p>
        </w:tc>
        <w:tc>
          <w:tcPr>
            <w:tcW w:w="0" w:type="auto"/>
            <w:tcBorders>
              <w:top w:val="single" w:sz="1" w:space="0" w:color="000000"/>
              <w:left w:val="single" w:sz="1" w:space="0" w:color="000000"/>
              <w:bottom w:val="single" w:sz="1" w:space="0" w:color="000000"/>
            </w:tcBorders>
          </w:tcPr>
          <w:p w:rsidR="00681CA3" w:rsidRDefault="00A8719C">
            <w:r>
              <w:t>JETI Specbos 1211</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Wavelength range: 350–1000 nm, Resolution: 2 nm, Accuracy: ±3%</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Power meters</w:t>
            </w:r>
          </w:p>
        </w:tc>
        <w:tc>
          <w:tcPr>
            <w:tcW w:w="0" w:type="auto"/>
            <w:tcBorders>
              <w:top w:val="single" w:sz="1" w:space="0" w:color="000000"/>
              <w:left w:val="single" w:sz="1" w:space="0" w:color="000000"/>
              <w:bottom w:val="single" w:sz="1" w:space="0" w:color="000000"/>
            </w:tcBorders>
          </w:tcPr>
          <w:p w:rsidR="00681CA3" w:rsidRDefault="00A8719C">
            <w:r>
              <w:t>Yokogawa WT310</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Accuracy: ±0.5%, Sampling: 1 min, Communication: Modbus RTU</w:t>
            </w:r>
          </w:p>
        </w:tc>
      </w:tr>
    </w:tbl>
    <w:p w:rsidR="00681CA3" w:rsidRDefault="00681CA3"/>
    <w:p w:rsidR="00681CA3" w:rsidRDefault="00A8719C">
      <w:pPr>
        <w:spacing w:before="240" w:line="271" w:lineRule="auto"/>
      </w:pPr>
      <w:bookmarkStart w:id="46" w:name="s8_2_software_specifications"/>
      <w:r>
        <w:rPr>
          <w:b/>
          <w:sz w:val="33"/>
        </w:rPr>
        <w:t>S8.2 Software Specifications</w:t>
      </w:r>
      <w:bookmarkEnd w:id="46"/>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2384"/>
        <w:gridCol w:w="4055"/>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Component</w:t>
            </w:r>
          </w:p>
        </w:tc>
        <w:tc>
          <w:tcPr>
            <w:tcW w:w="0" w:type="auto"/>
            <w:tcBorders>
              <w:top w:val="single" w:sz="1" w:space="0" w:color="000000"/>
              <w:left w:val="single" w:sz="1" w:space="0" w:color="000000"/>
              <w:bottom w:val="single" w:sz="1" w:space="0" w:color="000000"/>
            </w:tcBorders>
          </w:tcPr>
          <w:p w:rsidR="00681CA3" w:rsidRDefault="00A8719C">
            <w:r>
              <w:t>Specification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Operating system</w:t>
            </w:r>
          </w:p>
        </w:tc>
        <w:tc>
          <w:tcPr>
            <w:tcW w:w="0" w:type="auto"/>
            <w:tcBorders>
              <w:top w:val="single" w:sz="1" w:space="0" w:color="000000"/>
              <w:left w:val="single" w:sz="1" w:space="0" w:color="000000"/>
              <w:bottom w:val="single" w:sz="1" w:space="0" w:color="000000"/>
            </w:tcBorders>
          </w:tcPr>
          <w:p w:rsidR="00681CA3" w:rsidRDefault="00A8719C">
            <w:r>
              <w:t>Raspberry Pi OS (Linux) v11.6 (Bullseye)</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Programming language</w:t>
            </w:r>
          </w:p>
        </w:tc>
        <w:tc>
          <w:tcPr>
            <w:tcW w:w="0" w:type="auto"/>
            <w:tcBorders>
              <w:top w:val="single" w:sz="1" w:space="0" w:color="000000"/>
              <w:left w:val="single" w:sz="1" w:space="0" w:color="000000"/>
              <w:bottom w:val="single" w:sz="1" w:space="0" w:color="000000"/>
            </w:tcBorders>
          </w:tcPr>
          <w:p w:rsidR="00681CA3" w:rsidRDefault="00A8719C">
            <w:r>
              <w:t>Python 3.9.2</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MQTT library</w:t>
            </w:r>
          </w:p>
        </w:tc>
        <w:tc>
          <w:tcPr>
            <w:tcW w:w="0" w:type="auto"/>
            <w:tcBorders>
              <w:top w:val="single" w:sz="1" w:space="0" w:color="000000"/>
              <w:left w:val="single" w:sz="1" w:space="0" w:color="000000"/>
              <w:bottom w:val="single" w:sz="1" w:space="0" w:color="000000"/>
            </w:tcBorders>
          </w:tcPr>
          <w:p w:rsidR="00681CA3" w:rsidRDefault="00A8719C">
            <w:r>
              <w:t>paho-mqtt v1.6.1</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DALI library</w:t>
            </w:r>
          </w:p>
        </w:tc>
        <w:tc>
          <w:tcPr>
            <w:tcW w:w="0" w:type="auto"/>
            <w:tcBorders>
              <w:top w:val="single" w:sz="1" w:space="0" w:color="000000"/>
              <w:left w:val="single" w:sz="1" w:space="0" w:color="000000"/>
              <w:bottom w:val="single" w:sz="1" w:space="0" w:color="000000"/>
            </w:tcBorders>
          </w:tcPr>
          <w:p w:rsidR="00681CA3" w:rsidRDefault="00A8719C">
            <w:r>
              <w:t>dali-python v0.9.0</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Time-series database</w:t>
            </w:r>
          </w:p>
        </w:tc>
        <w:tc>
          <w:tcPr>
            <w:tcW w:w="0" w:type="auto"/>
            <w:tcBorders>
              <w:top w:val="single" w:sz="1" w:space="0" w:color="000000"/>
              <w:left w:val="single" w:sz="1" w:space="0" w:color="000000"/>
              <w:bottom w:val="single" w:sz="1" w:space="0" w:color="000000"/>
            </w:tcBorders>
          </w:tcPr>
          <w:p w:rsidR="00681CA3" w:rsidRDefault="00A8719C">
            <w:r>
              <w:t>InfluxDB v2.5.0</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Web framework</w:t>
            </w:r>
          </w:p>
        </w:tc>
        <w:tc>
          <w:tcPr>
            <w:tcW w:w="0" w:type="auto"/>
            <w:tcBorders>
              <w:top w:val="single" w:sz="1" w:space="0" w:color="000000"/>
              <w:left w:val="single" w:sz="1" w:space="0" w:color="000000"/>
              <w:bottom w:val="single" w:sz="1" w:space="0" w:color="000000"/>
            </w:tcBorders>
          </w:tcPr>
          <w:p w:rsidR="00681CA3" w:rsidRDefault="00A8719C">
            <w:r>
              <w:t>Flask v2.1.3</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Data processing</w:t>
            </w:r>
          </w:p>
        </w:tc>
        <w:tc>
          <w:tcPr>
            <w:tcW w:w="0" w:type="auto"/>
            <w:tcBorders>
              <w:top w:val="single" w:sz="1" w:space="0" w:color="000000"/>
              <w:left w:val="single" w:sz="1" w:space="0" w:color="000000"/>
              <w:bottom w:val="single" w:sz="1" w:space="0" w:color="000000"/>
            </w:tcBorders>
          </w:tcPr>
          <w:p w:rsidR="00681CA3" w:rsidRDefault="00A8719C">
            <w:r>
              <w:t>Pandas v1.4.2, NumPy v1.21.5</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Statistical analysis</w:t>
            </w:r>
          </w:p>
        </w:tc>
        <w:tc>
          <w:tcPr>
            <w:tcW w:w="0" w:type="auto"/>
            <w:tcBorders>
              <w:top w:val="single" w:sz="1" w:space="0" w:color="000000"/>
              <w:left w:val="single" w:sz="1" w:space="0" w:color="000000"/>
              <w:bottom w:val="single" w:sz="1" w:space="0" w:color="000000"/>
            </w:tcBorders>
          </w:tcPr>
          <w:p w:rsidR="00681CA3" w:rsidRDefault="00A8719C">
            <w:r>
              <w:t>SciPy v1.8.0</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Visualization</w:t>
            </w:r>
          </w:p>
        </w:tc>
        <w:tc>
          <w:tcPr>
            <w:tcW w:w="0" w:type="auto"/>
            <w:tcBorders>
              <w:top w:val="single" w:sz="1" w:space="0" w:color="000000"/>
              <w:left w:val="single" w:sz="1" w:space="0" w:color="000000"/>
              <w:bottom w:val="single" w:sz="1" w:space="0" w:color="000000"/>
            </w:tcBorders>
          </w:tcPr>
          <w:p w:rsidR="00681CA3" w:rsidRDefault="00A8719C">
            <w:r>
              <w:t>Matplotlib v3.5.2, Seaborn v0.11.2</w:t>
            </w:r>
          </w:p>
        </w:tc>
      </w:tr>
    </w:tbl>
    <w:p w:rsidR="00681CA3" w:rsidRDefault="00681CA3"/>
    <w:p w:rsidR="00681CA3" w:rsidRDefault="00A8719C">
      <w:pPr>
        <w:spacing w:before="240" w:line="271" w:lineRule="auto"/>
      </w:pPr>
      <w:bookmarkStart w:id="47" w:name="s8_3_network_architecture"/>
      <w:r>
        <w:rPr>
          <w:b/>
          <w:sz w:val="33"/>
        </w:rPr>
        <w:t>S8.3 Network Architecture</w:t>
      </w:r>
      <w:bookmarkEnd w:id="47"/>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2006"/>
        <w:gridCol w:w="5688"/>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Component</w:t>
            </w:r>
          </w:p>
        </w:tc>
        <w:tc>
          <w:tcPr>
            <w:tcW w:w="0" w:type="auto"/>
            <w:tcBorders>
              <w:top w:val="single" w:sz="1" w:space="0" w:color="000000"/>
              <w:left w:val="single" w:sz="1" w:space="0" w:color="000000"/>
              <w:bottom w:val="single" w:sz="1" w:space="0" w:color="000000"/>
            </w:tcBorders>
          </w:tcPr>
          <w:p w:rsidR="00681CA3" w:rsidRDefault="00A8719C">
            <w:r>
              <w:t>Specification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Physical network</w:t>
            </w:r>
          </w:p>
        </w:tc>
        <w:tc>
          <w:tcPr>
            <w:tcW w:w="0" w:type="auto"/>
            <w:tcBorders>
              <w:top w:val="single" w:sz="1" w:space="0" w:color="000000"/>
              <w:left w:val="single" w:sz="1" w:space="0" w:color="000000"/>
              <w:bottom w:val="single" w:sz="1" w:space="0" w:color="000000"/>
            </w:tcBorders>
          </w:tcPr>
          <w:p w:rsidR="00681CA3" w:rsidRDefault="00A8719C">
            <w:r>
              <w:t>Wi-Fi 5 (802.11ac), 5 GHz band, Channel 36 (5.180 GHz)</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Network topology</w:t>
            </w:r>
          </w:p>
        </w:tc>
        <w:tc>
          <w:tcPr>
            <w:tcW w:w="0" w:type="auto"/>
            <w:tcBorders>
              <w:top w:val="single" w:sz="1" w:space="0" w:color="000000"/>
              <w:left w:val="single" w:sz="1" w:space="0" w:color="000000"/>
              <w:bottom w:val="single" w:sz="1" w:space="0" w:color="000000"/>
            </w:tcBorders>
          </w:tcPr>
          <w:p w:rsidR="00681CA3" w:rsidRDefault="00A8719C">
            <w:r>
              <w:t>Star topology (single edge gateway, multiple end devices)</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MQTT topics</w:t>
            </w:r>
          </w:p>
        </w:tc>
        <w:tc>
          <w:tcPr>
            <w:tcW w:w="0" w:type="auto"/>
            <w:tcBorders>
              <w:top w:val="single" w:sz="1" w:space="0" w:color="000000"/>
              <w:left w:val="single" w:sz="1" w:space="0" w:color="000000"/>
              <w:bottom w:val="single" w:sz="1" w:space="0" w:color="000000"/>
            </w:tcBorders>
          </w:tcPr>
          <w:p w:rsidR="00681CA3" w:rsidRDefault="00A8719C">
            <w:r>
              <w:t>3 topics per luminaire (control, status, feedback)</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Message payload</w:t>
            </w:r>
          </w:p>
        </w:tc>
        <w:tc>
          <w:tcPr>
            <w:tcW w:w="0" w:type="auto"/>
            <w:tcBorders>
              <w:top w:val="single" w:sz="1" w:space="0" w:color="000000"/>
              <w:left w:val="single" w:sz="1" w:space="0" w:color="000000"/>
              <w:bottom w:val="single" w:sz="1" w:space="0" w:color="000000"/>
            </w:tcBorders>
          </w:tcPr>
          <w:p w:rsidR="00681CA3" w:rsidRDefault="00A8719C">
            <w:r>
              <w:t>JSON format</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Encryption</w:t>
            </w:r>
          </w:p>
        </w:tc>
        <w:tc>
          <w:tcPr>
            <w:tcW w:w="0" w:type="auto"/>
            <w:tcBorders>
              <w:top w:val="single" w:sz="1" w:space="0" w:color="000000"/>
              <w:left w:val="single" w:sz="1" w:space="0" w:color="000000"/>
              <w:bottom w:val="single" w:sz="1" w:space="0" w:color="000000"/>
            </w:tcBorders>
          </w:tcPr>
          <w:p w:rsidR="00681CA3" w:rsidRDefault="00A8719C">
            <w:r>
              <w:t>TLS 1.2 for MQTT com</w:t>
            </w:r>
            <w:r>
              <w:t>munication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Authentication</w:t>
            </w:r>
          </w:p>
        </w:tc>
        <w:tc>
          <w:tcPr>
            <w:tcW w:w="0" w:type="auto"/>
            <w:tcBorders>
              <w:top w:val="single" w:sz="1" w:space="0" w:color="000000"/>
              <w:left w:val="single" w:sz="1" w:space="0" w:color="000000"/>
              <w:bottom w:val="single" w:sz="1" w:space="0" w:color="000000"/>
            </w:tcBorders>
          </w:tcPr>
          <w:p w:rsidR="00681CA3" w:rsidRDefault="00A8719C">
            <w:r>
              <w:t>Username-password authentication</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Access points</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 Cisco CBW140AC, dual-band, 1 Gbps Ethernet backhaul</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Network reliability</w:t>
            </w:r>
          </w:p>
        </w:tc>
        <w:tc>
          <w:tcPr>
            <w:tcW w:w="0" w:type="auto"/>
            <w:tcBorders>
              <w:top w:val="single" w:sz="1" w:space="0" w:color="000000"/>
              <w:left w:val="single" w:sz="1" w:space="0" w:color="000000"/>
              <w:bottom w:val="single" w:sz="1" w:space="0" w:color="000000"/>
            </w:tcBorders>
          </w:tcPr>
          <w:p w:rsidR="00681CA3" w:rsidRDefault="00A8719C">
            <w:r>
              <w:t>99.7% uptime (12 weeks), packet loss: 0.3%, latency: 12 ms</w:t>
            </w:r>
          </w:p>
        </w:tc>
      </w:tr>
    </w:tbl>
    <w:p w:rsidR="00681CA3" w:rsidRDefault="00681CA3"/>
    <w:p w:rsidR="00681CA3" w:rsidRDefault="00A8719C">
      <w:r>
        <w:rPr>
          <w:noProof/>
        </w:rPr>
        <w:pict>
          <v:rect id="_x0000_i1038" alt="" style="width:6in;height:.05pt;mso-width-percent:0;mso-height-percent:0;mso-width-percent:0;mso-height-percent:0" o:hralign="center" o:hrstd="t" o:hr="t"/>
        </w:pict>
      </w:r>
    </w:p>
    <w:p w:rsidR="00681CA3" w:rsidRDefault="00A8719C">
      <w:pPr>
        <w:spacing w:before="240" w:line="271" w:lineRule="auto"/>
      </w:pPr>
      <w:bookmarkStart w:id="48" w:name="supplementary_section_s9_extended_887fcf"/>
      <w:r>
        <w:rPr>
          <w:b/>
          <w:sz w:val="42"/>
        </w:rPr>
        <w:t>Supplementary Section S9: Extended Results Data</w:t>
      </w:r>
      <w:bookmarkEnd w:id="48"/>
    </w:p>
    <w:p w:rsidR="00681CA3" w:rsidRDefault="00A8719C">
      <w:pPr>
        <w:spacing w:before="240" w:line="271" w:lineRule="auto"/>
      </w:pPr>
      <w:bookmarkStart w:id="49" w:name="s9_1_zone_level_energy_consumption"/>
      <w:r>
        <w:rPr>
          <w:b/>
          <w:sz w:val="33"/>
        </w:rPr>
        <w:t>S9.1 Zone-Level Energy Consumption</w:t>
      </w:r>
      <w:bookmarkEnd w:id="49"/>
    </w:p>
    <w:p w:rsidR="00681CA3" w:rsidRDefault="00A8719C">
      <w:pPr>
        <w:spacing w:after="220"/>
      </w:pPr>
      <w:r>
        <w:rPr>
          <w:b/>
        </w:rPr>
        <w:t>Supplementary Table S9.</w:t>
      </w:r>
      <w:r>
        <w:t xml:space="preserve"> Zone-level daily energy consumption (kWh/day) during baseline and post-intervention periods.</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863"/>
        <w:gridCol w:w="1213"/>
        <w:gridCol w:w="1838"/>
        <w:gridCol w:w="1409"/>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Zone</w:t>
            </w:r>
          </w:p>
        </w:tc>
        <w:tc>
          <w:tcPr>
            <w:tcW w:w="0" w:type="auto"/>
            <w:tcBorders>
              <w:top w:val="single" w:sz="1" w:space="0" w:color="000000"/>
              <w:left w:val="single" w:sz="1" w:space="0" w:color="000000"/>
              <w:bottom w:val="single" w:sz="1" w:space="0" w:color="000000"/>
            </w:tcBorders>
          </w:tcPr>
          <w:p w:rsidR="00681CA3" w:rsidRDefault="00A8719C">
            <w:r>
              <w:t>Baseline</w:t>
            </w:r>
          </w:p>
        </w:tc>
        <w:tc>
          <w:tcPr>
            <w:tcW w:w="0" w:type="auto"/>
            <w:tcBorders>
              <w:top w:val="single" w:sz="1" w:space="0" w:color="000000"/>
              <w:left w:val="single" w:sz="1" w:space="0" w:color="000000"/>
              <w:bottom w:val="single" w:sz="1" w:space="0" w:color="000000"/>
            </w:tcBorders>
          </w:tcPr>
          <w:p w:rsidR="00681CA3" w:rsidRDefault="00A8719C">
            <w:r>
              <w:t>Post-intervention</w:t>
            </w:r>
          </w:p>
        </w:tc>
        <w:tc>
          <w:tcPr>
            <w:tcW w:w="0" w:type="auto"/>
            <w:tcBorders>
              <w:top w:val="single" w:sz="1" w:space="0" w:color="000000"/>
              <w:left w:val="single" w:sz="1" w:space="0" w:color="000000"/>
              <w:bottom w:val="single" w:sz="1" w:space="0" w:color="000000"/>
            </w:tcBorders>
          </w:tcPr>
          <w:p w:rsidR="00681CA3" w:rsidRDefault="00A8719C">
            <w:r>
              <w:t>Savings (%)</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Z1</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42.5 ± 2.8</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26.8 ± 2.1</w:t>
            </w:r>
          </w:p>
        </w:tc>
        <w:tc>
          <w:tcPr>
            <w:tcW w:w="0" w:type="auto"/>
            <w:tcBorders>
              <w:top w:val="single" w:sz="1" w:space="0" w:color="000000"/>
              <w:left w:val="single" w:sz="1" w:space="0" w:color="000000"/>
              <w:bottom w:val="single" w:sz="1" w:space="0" w:color="000000"/>
            </w:tcBorders>
          </w:tcPr>
          <w:p w:rsidR="00681CA3" w:rsidRDefault="00A8719C">
            <w:r>
              <w:t>36.9%</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Z2</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45.2 ± 3.2</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28.4 ± 2.4</w:t>
            </w:r>
          </w:p>
        </w:tc>
        <w:tc>
          <w:tcPr>
            <w:tcW w:w="0" w:type="auto"/>
            <w:tcBorders>
              <w:top w:val="single" w:sz="1" w:space="0" w:color="000000"/>
              <w:left w:val="single" w:sz="1" w:space="0" w:color="000000"/>
              <w:bottom w:val="single" w:sz="1" w:space="0" w:color="000000"/>
            </w:tcBorders>
          </w:tcPr>
          <w:p w:rsidR="00681CA3" w:rsidRDefault="00A8719C">
            <w:r>
              <w:t>37.2%</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Z3</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48.7 ± 3.5</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30.2 ± 2.8</w:t>
            </w:r>
          </w:p>
        </w:tc>
        <w:tc>
          <w:tcPr>
            <w:tcW w:w="0" w:type="auto"/>
            <w:tcBorders>
              <w:top w:val="single" w:sz="1" w:space="0" w:color="000000"/>
              <w:left w:val="single" w:sz="1" w:space="0" w:color="000000"/>
              <w:bottom w:val="single" w:sz="1" w:space="0" w:color="000000"/>
            </w:tcBorders>
          </w:tcPr>
          <w:p w:rsidR="00681CA3" w:rsidRDefault="00A8719C">
            <w:r>
              <w:t>38.0%</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Z4</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50.1 ± 3.3</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31.5 ± 2.9</w:t>
            </w:r>
          </w:p>
        </w:tc>
        <w:tc>
          <w:tcPr>
            <w:tcW w:w="0" w:type="auto"/>
            <w:tcBorders>
              <w:top w:val="single" w:sz="1" w:space="0" w:color="000000"/>
              <w:left w:val="single" w:sz="1" w:space="0" w:color="000000"/>
              <w:bottom w:val="single" w:sz="1" w:space="0" w:color="000000"/>
            </w:tcBorders>
          </w:tcPr>
          <w:p w:rsidR="00681CA3" w:rsidRDefault="00A8719C">
            <w:r>
              <w:t>37.1%</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Z5</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46.8 ± 2.9</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28.9 ± 2.5</w:t>
            </w:r>
          </w:p>
        </w:tc>
        <w:tc>
          <w:tcPr>
            <w:tcW w:w="0" w:type="auto"/>
            <w:tcBorders>
              <w:top w:val="single" w:sz="1" w:space="0" w:color="000000"/>
              <w:left w:val="single" w:sz="1" w:space="0" w:color="000000"/>
              <w:bottom w:val="single" w:sz="1" w:space="0" w:color="000000"/>
            </w:tcBorders>
          </w:tcPr>
          <w:p w:rsidR="00681CA3" w:rsidRDefault="00A8719C">
            <w:r>
              <w:t>38.2%</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Z6</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49.3 ± 3.4</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30.8 ± 2.7</w:t>
            </w:r>
          </w:p>
        </w:tc>
        <w:tc>
          <w:tcPr>
            <w:tcW w:w="0" w:type="auto"/>
            <w:tcBorders>
              <w:top w:val="single" w:sz="1" w:space="0" w:color="000000"/>
              <w:left w:val="single" w:sz="1" w:space="0" w:color="000000"/>
              <w:bottom w:val="single" w:sz="1" w:space="0" w:color="000000"/>
            </w:tcBorders>
          </w:tcPr>
          <w:p w:rsidR="00681CA3" w:rsidRDefault="00A8719C">
            <w:r>
              <w:t>37.5%</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Z7</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47.2 ± 3.0</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29.5 ± 2.6</w:t>
            </w:r>
          </w:p>
        </w:tc>
        <w:tc>
          <w:tcPr>
            <w:tcW w:w="0" w:type="auto"/>
            <w:tcBorders>
              <w:top w:val="single" w:sz="1" w:space="0" w:color="000000"/>
              <w:left w:val="single" w:sz="1" w:space="0" w:color="000000"/>
              <w:bottom w:val="single" w:sz="1" w:space="0" w:color="000000"/>
            </w:tcBorders>
          </w:tcPr>
          <w:p w:rsidR="00681CA3" w:rsidRDefault="00A8719C">
            <w:r>
              <w:t>37.5%</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Z8</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51.6 ± 3.6</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31.9 ± 3.0</w:t>
            </w:r>
          </w:p>
        </w:tc>
        <w:tc>
          <w:tcPr>
            <w:tcW w:w="0" w:type="auto"/>
            <w:tcBorders>
              <w:top w:val="single" w:sz="1" w:space="0" w:color="000000"/>
              <w:left w:val="single" w:sz="1" w:space="0" w:color="000000"/>
              <w:bottom w:val="single" w:sz="1" w:space="0" w:color="000000"/>
            </w:tcBorders>
          </w:tcPr>
          <w:p w:rsidR="00681CA3" w:rsidRDefault="00A8719C">
            <w:r>
              <w:t>38.2%</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Z9</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44.8 ± 2.7</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28.1 ± 2.3</w:t>
            </w:r>
          </w:p>
        </w:tc>
        <w:tc>
          <w:tcPr>
            <w:tcW w:w="0" w:type="auto"/>
            <w:tcBorders>
              <w:top w:val="single" w:sz="1" w:space="0" w:color="000000"/>
              <w:left w:val="single" w:sz="1" w:space="0" w:color="000000"/>
              <w:bottom w:val="single" w:sz="1" w:space="0" w:color="000000"/>
            </w:tcBorders>
          </w:tcPr>
          <w:p w:rsidR="00681CA3" w:rsidRDefault="00A8719C">
            <w:r>
              <w:t>37.3%</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Z10</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52.3 ± 3.8</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32.4 ± 3.2</w:t>
            </w:r>
          </w:p>
        </w:tc>
        <w:tc>
          <w:tcPr>
            <w:tcW w:w="0" w:type="auto"/>
            <w:tcBorders>
              <w:top w:val="single" w:sz="1" w:space="0" w:color="000000"/>
              <w:left w:val="single" w:sz="1" w:space="0" w:color="000000"/>
              <w:bottom w:val="single" w:sz="1" w:space="0" w:color="000000"/>
            </w:tcBorders>
          </w:tcPr>
          <w:p w:rsidR="00681CA3" w:rsidRDefault="00A8719C">
            <w:r>
              <w:t>38.0%</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lastRenderedPageBreak/>
              <w:t>Z11</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46.2 ± 2.9</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29.1 ± 2.4</w:t>
            </w:r>
          </w:p>
        </w:tc>
        <w:tc>
          <w:tcPr>
            <w:tcW w:w="0" w:type="auto"/>
            <w:tcBorders>
              <w:top w:val="single" w:sz="1" w:space="0" w:color="000000"/>
              <w:left w:val="single" w:sz="1" w:space="0" w:color="000000"/>
              <w:bottom w:val="single" w:sz="1" w:space="0" w:color="000000"/>
            </w:tcBorders>
          </w:tcPr>
          <w:p w:rsidR="00681CA3" w:rsidRDefault="00A8719C">
            <w:r>
              <w:t>37.0%</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Z12</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53.8 ± 3.9</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33.6 ± 3.1</w:t>
            </w:r>
          </w:p>
        </w:tc>
        <w:tc>
          <w:tcPr>
            <w:tcW w:w="0" w:type="auto"/>
            <w:tcBorders>
              <w:top w:val="single" w:sz="1" w:space="0" w:color="000000"/>
              <w:left w:val="single" w:sz="1" w:space="0" w:color="000000"/>
              <w:bottom w:val="single" w:sz="1" w:space="0" w:color="000000"/>
            </w:tcBorders>
          </w:tcPr>
          <w:p w:rsidR="00681CA3" w:rsidRDefault="00A8719C">
            <w:r>
              <w:t>37.5%</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b/>
              </w:rPr>
              <w:t>Mean</w:t>
            </w:r>
          </w:p>
        </w:tc>
        <w:tc>
          <w:tcPr>
            <w:tcW w:w="0" w:type="auto"/>
            <w:tcBorders>
              <w:top w:val="single" w:sz="1" w:space="0" w:color="000000"/>
              <w:left w:val="single" w:sz="1" w:space="0" w:color="000000"/>
              <w:bottom w:val="single" w:sz="1" w:space="0" w:color="000000"/>
            </w:tcBorders>
          </w:tcPr>
          <w:p w:rsidR="00681CA3" w:rsidRDefault="00A8719C">
            <w:r>
              <w:rPr>
                <w:b/>
              </w:rPr>
              <w:t xml:space="preserve">48.2 </w:t>
            </w:r>
            <w:r>
              <w:rPr>
                <w:b/>
              </w:rPr>
              <w:t>±</w:t>
            </w:r>
            <w:r>
              <w:rPr>
                <w:b/>
              </w:rPr>
              <w:t xml:space="preserve"> 3.1</w:t>
            </w:r>
          </w:p>
        </w:tc>
        <w:tc>
          <w:tcPr>
            <w:tcW w:w="0" w:type="auto"/>
            <w:tcBorders>
              <w:top w:val="single" w:sz="1" w:space="0" w:color="000000"/>
              <w:left w:val="single" w:sz="1" w:space="0" w:color="000000"/>
              <w:bottom w:val="single" w:sz="1" w:space="0" w:color="000000"/>
            </w:tcBorders>
          </w:tcPr>
          <w:p w:rsidR="00681CA3" w:rsidRDefault="00A8719C">
            <w:r>
              <w:rPr>
                <w:b/>
              </w:rPr>
              <w:t xml:space="preserve">30.0 </w:t>
            </w:r>
            <w:r>
              <w:rPr>
                <w:b/>
              </w:rPr>
              <w:t>±</w:t>
            </w:r>
            <w:r>
              <w:rPr>
                <w:b/>
              </w:rPr>
              <w:t xml:space="preserve"> 2.6</w:t>
            </w:r>
          </w:p>
        </w:tc>
        <w:tc>
          <w:tcPr>
            <w:tcW w:w="0" w:type="auto"/>
            <w:tcBorders>
              <w:top w:val="single" w:sz="1" w:space="0" w:color="000000"/>
              <w:left w:val="single" w:sz="1" w:space="0" w:color="000000"/>
              <w:bottom w:val="single" w:sz="1" w:space="0" w:color="000000"/>
            </w:tcBorders>
          </w:tcPr>
          <w:p w:rsidR="00681CA3" w:rsidRDefault="00A8719C">
            <w:r>
              <w:rPr>
                <w:b/>
              </w:rPr>
              <w:t>37.8%</w:t>
            </w:r>
          </w:p>
        </w:tc>
      </w:tr>
    </w:tbl>
    <w:p w:rsidR="00681CA3" w:rsidRDefault="00681CA3"/>
    <w:p w:rsidR="00681CA3" w:rsidRDefault="00A8719C">
      <w:pPr>
        <w:spacing w:before="240" w:line="271" w:lineRule="auto"/>
      </w:pPr>
      <w:bookmarkStart w:id="50" w:name="s9_2_circadian_compliance_by_zone"/>
      <w:r>
        <w:rPr>
          <w:b/>
          <w:sz w:val="33"/>
        </w:rPr>
        <w:t>S9.2 Circadian Compliance by Zone</w:t>
      </w:r>
      <w:bookmarkEnd w:id="50"/>
    </w:p>
    <w:p w:rsidR="00681CA3" w:rsidRDefault="00A8719C">
      <w:pPr>
        <w:spacing w:after="220"/>
      </w:pPr>
      <w:r>
        <w:rPr>
          <w:b/>
        </w:rPr>
        <w:t>Supplementary Table S10.</w:t>
      </w:r>
      <w:r>
        <w:t xml:space="preserve"> Daytime m-EDI compliance by zone.</w:t>
      </w: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863"/>
        <w:gridCol w:w="1862"/>
        <w:gridCol w:w="1770"/>
        <w:gridCol w:w="1354"/>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Zone</w:t>
            </w:r>
          </w:p>
        </w:tc>
        <w:tc>
          <w:tcPr>
            <w:tcW w:w="0" w:type="auto"/>
            <w:tcBorders>
              <w:top w:val="single" w:sz="1" w:space="0" w:color="000000"/>
              <w:left w:val="single" w:sz="1" w:space="0" w:color="000000"/>
              <w:bottom w:val="single" w:sz="1" w:space="0" w:color="000000"/>
            </w:tcBorders>
          </w:tcPr>
          <w:p w:rsidR="00681CA3" w:rsidRDefault="00A8719C">
            <w:r>
              <w:t>Mean m-EDI (lx)</w:t>
            </w:r>
          </w:p>
        </w:tc>
        <w:tc>
          <w:tcPr>
            <w:tcW w:w="0" w:type="auto"/>
            <w:tcBorders>
              <w:top w:val="single" w:sz="1" w:space="0" w:color="000000"/>
              <w:left w:val="single" w:sz="1" w:space="0" w:color="000000"/>
              <w:bottom w:val="single" w:sz="1" w:space="0" w:color="000000"/>
            </w:tcBorders>
          </w:tcPr>
          <w:p w:rsidR="00681CA3" w:rsidRDefault="00A8719C">
            <w:r>
              <w:t>Compliance (%)</w:t>
            </w:r>
          </w:p>
        </w:tc>
        <w:tc>
          <w:tcPr>
            <w:tcW w:w="0" w:type="auto"/>
            <w:tcBorders>
              <w:top w:val="single" w:sz="1" w:space="0" w:color="000000"/>
              <w:left w:val="single" w:sz="1" w:space="0" w:color="000000"/>
              <w:bottom w:val="single" w:sz="1" w:space="0" w:color="000000"/>
            </w:tcBorders>
          </w:tcPr>
          <w:p w:rsidR="00681CA3" w:rsidRDefault="00A8719C">
            <w:r>
              <w:t>95% CI</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Z1</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264 ± 28</w:t>
            </w:r>
          </w:p>
        </w:tc>
        <w:tc>
          <w:tcPr>
            <w:tcW w:w="0" w:type="auto"/>
            <w:tcBorders>
              <w:top w:val="single" w:sz="1" w:space="0" w:color="000000"/>
              <w:left w:val="single" w:sz="1" w:space="0" w:color="000000"/>
              <w:bottom w:val="single" w:sz="1" w:space="0" w:color="000000"/>
            </w:tcBorders>
          </w:tcPr>
          <w:p w:rsidR="00681CA3" w:rsidRDefault="00A8719C">
            <w:r>
              <w:t>88.5%</w:t>
            </w:r>
          </w:p>
        </w:tc>
        <w:tc>
          <w:tcPr>
            <w:tcW w:w="0" w:type="auto"/>
            <w:tcBorders>
              <w:top w:val="single" w:sz="1" w:space="0" w:color="000000"/>
              <w:left w:val="single" w:sz="1" w:space="0" w:color="000000"/>
              <w:bottom w:val="single" w:sz="1" w:space="0" w:color="000000"/>
            </w:tcBorders>
          </w:tcPr>
          <w:p w:rsidR="00681CA3" w:rsidRDefault="00A8719C">
            <w:r>
              <w:t>[84.2, 92.8]</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Z2</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271 ± 32</w:t>
            </w:r>
          </w:p>
        </w:tc>
        <w:tc>
          <w:tcPr>
            <w:tcW w:w="0" w:type="auto"/>
            <w:tcBorders>
              <w:top w:val="single" w:sz="1" w:space="0" w:color="000000"/>
              <w:left w:val="single" w:sz="1" w:space="0" w:color="000000"/>
              <w:bottom w:val="single" w:sz="1" w:space="0" w:color="000000"/>
            </w:tcBorders>
          </w:tcPr>
          <w:p w:rsidR="00681CA3" w:rsidRDefault="00A8719C">
            <w:r>
              <w:t>90.2%</w:t>
            </w:r>
          </w:p>
        </w:tc>
        <w:tc>
          <w:tcPr>
            <w:tcW w:w="0" w:type="auto"/>
            <w:tcBorders>
              <w:top w:val="single" w:sz="1" w:space="0" w:color="000000"/>
              <w:left w:val="single" w:sz="1" w:space="0" w:color="000000"/>
              <w:bottom w:val="single" w:sz="1" w:space="0" w:color="000000"/>
            </w:tcBorders>
          </w:tcPr>
          <w:p w:rsidR="00681CA3" w:rsidRDefault="00A8719C">
            <w:r>
              <w:t>[86.1, 94.3]</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Z3</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266 ± 30</w:t>
            </w:r>
          </w:p>
        </w:tc>
        <w:tc>
          <w:tcPr>
            <w:tcW w:w="0" w:type="auto"/>
            <w:tcBorders>
              <w:top w:val="single" w:sz="1" w:space="0" w:color="000000"/>
              <w:left w:val="single" w:sz="1" w:space="0" w:color="000000"/>
              <w:bottom w:val="single" w:sz="1" w:space="0" w:color="000000"/>
            </w:tcBorders>
          </w:tcPr>
          <w:p w:rsidR="00681CA3" w:rsidRDefault="00A8719C">
            <w:r>
              <w:t>89.6%</w:t>
            </w:r>
          </w:p>
        </w:tc>
        <w:tc>
          <w:tcPr>
            <w:tcW w:w="0" w:type="auto"/>
            <w:tcBorders>
              <w:top w:val="single" w:sz="1" w:space="0" w:color="000000"/>
              <w:left w:val="single" w:sz="1" w:space="0" w:color="000000"/>
              <w:bottom w:val="single" w:sz="1" w:space="0" w:color="000000"/>
            </w:tcBorders>
          </w:tcPr>
          <w:p w:rsidR="00681CA3" w:rsidRDefault="00A8719C">
            <w:r>
              <w:t>[85.4, 93.8]</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Z4</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270 ± 33</w:t>
            </w:r>
          </w:p>
        </w:tc>
        <w:tc>
          <w:tcPr>
            <w:tcW w:w="0" w:type="auto"/>
            <w:tcBorders>
              <w:top w:val="single" w:sz="1" w:space="0" w:color="000000"/>
              <w:left w:val="single" w:sz="1" w:space="0" w:color="000000"/>
              <w:bottom w:val="single" w:sz="1" w:space="0" w:color="000000"/>
            </w:tcBorders>
          </w:tcPr>
          <w:p w:rsidR="00681CA3" w:rsidRDefault="00A8719C">
            <w:r>
              <w:t>90.8%</w:t>
            </w:r>
          </w:p>
        </w:tc>
        <w:tc>
          <w:tcPr>
            <w:tcW w:w="0" w:type="auto"/>
            <w:tcBorders>
              <w:top w:val="single" w:sz="1" w:space="0" w:color="000000"/>
              <w:left w:val="single" w:sz="1" w:space="0" w:color="000000"/>
              <w:bottom w:val="single" w:sz="1" w:space="0" w:color="000000"/>
            </w:tcBorders>
          </w:tcPr>
          <w:p w:rsidR="00681CA3" w:rsidRDefault="00A8719C">
            <w:r>
              <w:t>[86.8, 94.8]</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Z5</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263 ± 29</w:t>
            </w:r>
          </w:p>
        </w:tc>
        <w:tc>
          <w:tcPr>
            <w:tcW w:w="0" w:type="auto"/>
            <w:tcBorders>
              <w:top w:val="single" w:sz="1" w:space="0" w:color="000000"/>
              <w:left w:val="single" w:sz="1" w:space="0" w:color="000000"/>
              <w:bottom w:val="single" w:sz="1" w:space="0" w:color="000000"/>
            </w:tcBorders>
          </w:tcPr>
          <w:p w:rsidR="00681CA3" w:rsidRDefault="00A8719C">
            <w:r>
              <w:t>88.8%</w:t>
            </w:r>
          </w:p>
        </w:tc>
        <w:tc>
          <w:tcPr>
            <w:tcW w:w="0" w:type="auto"/>
            <w:tcBorders>
              <w:top w:val="single" w:sz="1" w:space="0" w:color="000000"/>
              <w:left w:val="single" w:sz="1" w:space="0" w:color="000000"/>
              <w:bottom w:val="single" w:sz="1" w:space="0" w:color="000000"/>
            </w:tcBorders>
          </w:tcPr>
          <w:p w:rsidR="00681CA3" w:rsidRDefault="00A8719C">
            <w:r>
              <w:t>[84.5, 93.1]</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Z6</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272 ± 34</w:t>
            </w:r>
          </w:p>
        </w:tc>
        <w:tc>
          <w:tcPr>
            <w:tcW w:w="0" w:type="auto"/>
            <w:tcBorders>
              <w:top w:val="single" w:sz="1" w:space="0" w:color="000000"/>
              <w:left w:val="single" w:sz="1" w:space="0" w:color="000000"/>
              <w:bottom w:val="single" w:sz="1" w:space="0" w:color="000000"/>
            </w:tcBorders>
          </w:tcPr>
          <w:p w:rsidR="00681CA3" w:rsidRDefault="00A8719C">
            <w:r>
              <w:t>91.2%</w:t>
            </w:r>
          </w:p>
        </w:tc>
        <w:tc>
          <w:tcPr>
            <w:tcW w:w="0" w:type="auto"/>
            <w:tcBorders>
              <w:top w:val="single" w:sz="1" w:space="0" w:color="000000"/>
              <w:left w:val="single" w:sz="1" w:space="0" w:color="000000"/>
              <w:bottom w:val="single" w:sz="1" w:space="0" w:color="000000"/>
            </w:tcBorders>
          </w:tcPr>
          <w:p w:rsidR="00681CA3" w:rsidRDefault="00A8719C">
            <w:r>
              <w:t>[87.2, 95.2]</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Z7</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265 ± 30</w:t>
            </w:r>
          </w:p>
        </w:tc>
        <w:tc>
          <w:tcPr>
            <w:tcW w:w="0" w:type="auto"/>
            <w:tcBorders>
              <w:top w:val="single" w:sz="1" w:space="0" w:color="000000"/>
              <w:left w:val="single" w:sz="1" w:space="0" w:color="000000"/>
              <w:bottom w:val="single" w:sz="1" w:space="0" w:color="000000"/>
            </w:tcBorders>
          </w:tcPr>
          <w:p w:rsidR="00681CA3" w:rsidRDefault="00A8719C">
            <w:r>
              <w:t>89.2%</w:t>
            </w:r>
          </w:p>
        </w:tc>
        <w:tc>
          <w:tcPr>
            <w:tcW w:w="0" w:type="auto"/>
            <w:tcBorders>
              <w:top w:val="single" w:sz="1" w:space="0" w:color="000000"/>
              <w:left w:val="single" w:sz="1" w:space="0" w:color="000000"/>
              <w:bottom w:val="single" w:sz="1" w:space="0" w:color="000000"/>
            </w:tcBorders>
          </w:tcPr>
          <w:p w:rsidR="00681CA3" w:rsidRDefault="00A8719C">
            <w:r>
              <w:t>[85.0, 93.4]</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Z8</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268 ± 32</w:t>
            </w:r>
          </w:p>
        </w:tc>
        <w:tc>
          <w:tcPr>
            <w:tcW w:w="0" w:type="auto"/>
            <w:tcBorders>
              <w:top w:val="single" w:sz="1" w:space="0" w:color="000000"/>
              <w:left w:val="single" w:sz="1" w:space="0" w:color="000000"/>
              <w:bottom w:val="single" w:sz="1" w:space="0" w:color="000000"/>
            </w:tcBorders>
          </w:tcPr>
          <w:p w:rsidR="00681CA3" w:rsidRDefault="00A8719C">
            <w:r>
              <w:t>89.8%</w:t>
            </w:r>
          </w:p>
        </w:tc>
        <w:tc>
          <w:tcPr>
            <w:tcW w:w="0" w:type="auto"/>
            <w:tcBorders>
              <w:top w:val="single" w:sz="1" w:space="0" w:color="000000"/>
              <w:left w:val="single" w:sz="1" w:space="0" w:color="000000"/>
              <w:bottom w:val="single" w:sz="1" w:space="0" w:color="000000"/>
            </w:tcBorders>
          </w:tcPr>
          <w:p w:rsidR="00681CA3" w:rsidRDefault="00A8719C">
            <w:r>
              <w:t>[85.7, 93.9]</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Z9</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262 ± 28</w:t>
            </w:r>
          </w:p>
        </w:tc>
        <w:tc>
          <w:tcPr>
            <w:tcW w:w="0" w:type="auto"/>
            <w:tcBorders>
              <w:top w:val="single" w:sz="1" w:space="0" w:color="000000"/>
              <w:left w:val="single" w:sz="1" w:space="0" w:color="000000"/>
              <w:bottom w:val="single" w:sz="1" w:space="0" w:color="000000"/>
            </w:tcBorders>
          </w:tcPr>
          <w:p w:rsidR="00681CA3" w:rsidRDefault="00A8719C">
            <w:r>
              <w:t>88.2%</w:t>
            </w:r>
          </w:p>
        </w:tc>
        <w:tc>
          <w:tcPr>
            <w:tcW w:w="0" w:type="auto"/>
            <w:tcBorders>
              <w:top w:val="single" w:sz="1" w:space="0" w:color="000000"/>
              <w:left w:val="single" w:sz="1" w:space="0" w:color="000000"/>
              <w:bottom w:val="single" w:sz="1" w:space="0" w:color="000000"/>
            </w:tcBorders>
          </w:tcPr>
          <w:p w:rsidR="00681CA3" w:rsidRDefault="00A8719C">
            <w:r>
              <w:t>[83.9, 92.5]</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Z10</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275 ± 35</w:t>
            </w:r>
          </w:p>
        </w:tc>
        <w:tc>
          <w:tcPr>
            <w:tcW w:w="0" w:type="auto"/>
            <w:tcBorders>
              <w:top w:val="single" w:sz="1" w:space="0" w:color="000000"/>
              <w:left w:val="single" w:sz="1" w:space="0" w:color="000000"/>
              <w:bottom w:val="single" w:sz="1" w:space="0" w:color="000000"/>
            </w:tcBorders>
          </w:tcPr>
          <w:p w:rsidR="00681CA3" w:rsidRDefault="00A8719C">
            <w:r>
              <w:t>92.1%</w:t>
            </w:r>
          </w:p>
        </w:tc>
        <w:tc>
          <w:tcPr>
            <w:tcW w:w="0" w:type="auto"/>
            <w:tcBorders>
              <w:top w:val="single" w:sz="1" w:space="0" w:color="000000"/>
              <w:left w:val="single" w:sz="1" w:space="0" w:color="000000"/>
              <w:bottom w:val="single" w:sz="1" w:space="0" w:color="000000"/>
            </w:tcBorders>
          </w:tcPr>
          <w:p w:rsidR="00681CA3" w:rsidRDefault="00A8719C">
            <w:r>
              <w:t>[88.2, 96.0]</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Z11</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264 ± 29</w:t>
            </w:r>
          </w:p>
        </w:tc>
        <w:tc>
          <w:tcPr>
            <w:tcW w:w="0" w:type="auto"/>
            <w:tcBorders>
              <w:top w:val="single" w:sz="1" w:space="0" w:color="000000"/>
              <w:left w:val="single" w:sz="1" w:space="0" w:color="000000"/>
              <w:bottom w:val="single" w:sz="1" w:space="0" w:color="000000"/>
            </w:tcBorders>
          </w:tcPr>
          <w:p w:rsidR="00681CA3" w:rsidRDefault="00A8719C">
            <w:r>
              <w:t>88.5%</w:t>
            </w:r>
          </w:p>
        </w:tc>
        <w:tc>
          <w:tcPr>
            <w:tcW w:w="0" w:type="auto"/>
            <w:tcBorders>
              <w:top w:val="single" w:sz="1" w:space="0" w:color="000000"/>
              <w:left w:val="single" w:sz="1" w:space="0" w:color="000000"/>
              <w:bottom w:val="single" w:sz="1" w:space="0" w:color="000000"/>
            </w:tcBorders>
          </w:tcPr>
          <w:p w:rsidR="00681CA3" w:rsidRDefault="00A8719C">
            <w:r>
              <w:t>[84.2, 92.8]</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Z12</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269 ± 33</w:t>
            </w:r>
          </w:p>
        </w:tc>
        <w:tc>
          <w:tcPr>
            <w:tcW w:w="0" w:type="auto"/>
            <w:tcBorders>
              <w:top w:val="single" w:sz="1" w:space="0" w:color="000000"/>
              <w:left w:val="single" w:sz="1" w:space="0" w:color="000000"/>
              <w:bottom w:val="single" w:sz="1" w:space="0" w:color="000000"/>
            </w:tcBorders>
          </w:tcPr>
          <w:p w:rsidR="00681CA3" w:rsidRDefault="00A8719C">
            <w:r>
              <w:t>90.4%</w:t>
            </w:r>
          </w:p>
        </w:tc>
        <w:tc>
          <w:tcPr>
            <w:tcW w:w="0" w:type="auto"/>
            <w:tcBorders>
              <w:top w:val="single" w:sz="1" w:space="0" w:color="000000"/>
              <w:left w:val="single" w:sz="1" w:space="0" w:color="000000"/>
              <w:bottom w:val="single" w:sz="1" w:space="0" w:color="000000"/>
            </w:tcBorders>
          </w:tcPr>
          <w:p w:rsidR="00681CA3" w:rsidRDefault="00A8719C">
            <w:r>
              <w:t>[86.3, 94.5]</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b/>
              </w:rPr>
              <w:t>Mean</w:t>
            </w:r>
          </w:p>
        </w:tc>
        <w:tc>
          <w:tcPr>
            <w:tcW w:w="0" w:type="auto"/>
            <w:tcBorders>
              <w:top w:val="single" w:sz="1" w:space="0" w:color="000000"/>
              <w:left w:val="single" w:sz="1" w:space="0" w:color="000000"/>
              <w:bottom w:val="single" w:sz="1" w:space="0" w:color="000000"/>
            </w:tcBorders>
          </w:tcPr>
          <w:p w:rsidR="00681CA3" w:rsidRDefault="00A8719C">
            <w:r>
              <w:rPr>
                <w:b/>
              </w:rPr>
              <w:t xml:space="preserve">268 </w:t>
            </w:r>
            <w:r>
              <w:rPr>
                <w:b/>
              </w:rPr>
              <w:t>±</w:t>
            </w:r>
            <w:r>
              <w:rPr>
                <w:b/>
              </w:rPr>
              <w:t xml:space="preserve"> 31</w:t>
            </w:r>
          </w:p>
        </w:tc>
        <w:tc>
          <w:tcPr>
            <w:tcW w:w="0" w:type="auto"/>
            <w:tcBorders>
              <w:top w:val="single" w:sz="1" w:space="0" w:color="000000"/>
              <w:left w:val="single" w:sz="1" w:space="0" w:color="000000"/>
              <w:bottom w:val="single" w:sz="1" w:space="0" w:color="000000"/>
            </w:tcBorders>
          </w:tcPr>
          <w:p w:rsidR="00681CA3" w:rsidRDefault="00A8719C">
            <w:r>
              <w:rPr>
                <w:b/>
              </w:rPr>
              <w:t>89.6%</w:t>
            </w:r>
          </w:p>
        </w:tc>
        <w:tc>
          <w:tcPr>
            <w:tcW w:w="0" w:type="auto"/>
            <w:tcBorders>
              <w:top w:val="single" w:sz="1" w:space="0" w:color="000000"/>
              <w:left w:val="single" w:sz="1" w:space="0" w:color="000000"/>
              <w:bottom w:val="single" w:sz="1" w:space="0" w:color="000000"/>
            </w:tcBorders>
          </w:tcPr>
          <w:p w:rsidR="00681CA3" w:rsidRDefault="00A8719C">
            <w:r>
              <w:rPr>
                <w:b/>
              </w:rPr>
              <w:t>[86.4, 92.3]</w:t>
            </w:r>
          </w:p>
        </w:tc>
      </w:tr>
    </w:tbl>
    <w:p w:rsidR="00681CA3" w:rsidRDefault="00681CA3"/>
    <w:p w:rsidR="00681CA3" w:rsidRDefault="00A8719C">
      <w:r>
        <w:rPr>
          <w:noProof/>
        </w:rPr>
        <w:pict>
          <v:rect id="_x0000_i1039" alt="" style="width:6in;height:.05pt;mso-width-percent:0;mso-height-percent:0;mso-width-percent:0;mso-height-percent:0" o:hralign="center" o:hrstd="t" o:hr="t"/>
        </w:pict>
      </w:r>
    </w:p>
    <w:p w:rsidR="00681CA3" w:rsidRDefault="00A8719C">
      <w:pPr>
        <w:spacing w:before="240" w:line="271" w:lineRule="auto"/>
      </w:pPr>
      <w:bookmarkStart w:id="51" w:name="supplementary_section_s10_environ_8711eb"/>
      <w:r>
        <w:rPr>
          <w:b/>
          <w:sz w:val="42"/>
        </w:rPr>
        <w:t>Supplementary Section S10: Environmental Data</w:t>
      </w:r>
      <w:bookmarkEnd w:id="51"/>
    </w:p>
    <w:p w:rsidR="00681CA3" w:rsidRDefault="00A8719C">
      <w:pPr>
        <w:spacing w:before="240" w:line="271" w:lineRule="auto"/>
      </w:pPr>
      <w:bookmarkStart w:id="52" w:name="s10_1_weather_conditions_during_study"/>
      <w:r>
        <w:rPr>
          <w:b/>
          <w:sz w:val="33"/>
        </w:rPr>
        <w:t>S10.1 Weather Conditions During Study</w:t>
      </w:r>
      <w:bookmarkEnd w:id="52"/>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742"/>
        <w:gridCol w:w="1690"/>
        <w:gridCol w:w="1381"/>
        <w:gridCol w:w="2393"/>
        <w:gridCol w:w="1428"/>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Period</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Temperature (°C)</w:t>
            </w:r>
          </w:p>
        </w:tc>
        <w:tc>
          <w:tcPr>
            <w:tcW w:w="0" w:type="auto"/>
            <w:tcBorders>
              <w:top w:val="single" w:sz="1" w:space="0" w:color="000000"/>
              <w:left w:val="single" w:sz="1" w:space="0" w:color="000000"/>
              <w:bottom w:val="single" w:sz="1" w:space="0" w:color="000000"/>
            </w:tcBorders>
          </w:tcPr>
          <w:p w:rsidR="00681CA3" w:rsidRDefault="00A8719C">
            <w:r>
              <w:t>Humidity (%)</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Solar Irradiance (kWh/m²/day)</w:t>
            </w:r>
          </w:p>
        </w:tc>
        <w:tc>
          <w:tcPr>
            <w:tcW w:w="0" w:type="auto"/>
            <w:tcBorders>
              <w:top w:val="single" w:sz="1" w:space="0" w:color="000000"/>
              <w:left w:val="single" w:sz="1" w:space="0" w:color="000000"/>
              <w:bottom w:val="single" w:sz="1" w:space="0" w:color="000000"/>
            </w:tcBorders>
          </w:tcPr>
          <w:p w:rsidR="00681CA3" w:rsidRDefault="00A8719C">
            <w:r>
              <w:t>Daylight Hours</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Week 1-2 (Baseline)</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38.2 ± 4.1</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22.3 ± 5.6</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5.6 ± 0.8</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11.8 ± 0.3</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lastRenderedPageBreak/>
              <w:t>Week 3-6</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35.8 ± 3.9</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24.1 ± 6.2</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5.4 ± 0.7</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11.5 ± 0.4</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Week 7-10</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32.4 ± 3.5</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26.5 ± 7.1</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5.1 ± 0.6</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11.0 ± 0.4</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t>Week 11-14</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28.6 ± 3.2</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28.8 ± 8.2</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4.7 ± 0.5</w:t>
            </w:r>
          </w:p>
        </w:tc>
        <w:tc>
          <w:tcPr>
            <w:tcW w:w="0" w:type="auto"/>
            <w:tcBorders>
              <w:top w:val="single" w:sz="1" w:space="0" w:color="000000"/>
              <w:left w:val="single" w:sz="1" w:space="0" w:color="000000"/>
              <w:bottom w:val="single" w:sz="1" w:space="0" w:color="000000"/>
            </w:tcBorders>
          </w:tcPr>
          <w:p w:rsidR="00681CA3" w:rsidRDefault="00A8719C">
            <w:r>
              <w:rPr>
                <w:rFonts w:eastAsia="Times New Roman" w:hAnsi="Times New Roman" w:cs="Times New Roman"/>
              </w:rPr>
              <w:t>10.5 ± 0.5</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b/>
              </w:rPr>
              <w:t>Study average</w:t>
            </w:r>
          </w:p>
        </w:tc>
        <w:tc>
          <w:tcPr>
            <w:tcW w:w="0" w:type="auto"/>
            <w:tcBorders>
              <w:top w:val="single" w:sz="1" w:space="0" w:color="000000"/>
              <w:left w:val="single" w:sz="1" w:space="0" w:color="000000"/>
              <w:bottom w:val="single" w:sz="1" w:space="0" w:color="000000"/>
            </w:tcBorders>
          </w:tcPr>
          <w:p w:rsidR="00681CA3" w:rsidRDefault="00A8719C">
            <w:r>
              <w:rPr>
                <w:b/>
              </w:rPr>
              <w:t xml:space="preserve">33.2 </w:t>
            </w:r>
            <w:r>
              <w:rPr>
                <w:b/>
              </w:rPr>
              <w:t>±</w:t>
            </w:r>
            <w:r>
              <w:rPr>
                <w:b/>
              </w:rPr>
              <w:t xml:space="preserve"> 4.8</w:t>
            </w:r>
          </w:p>
        </w:tc>
        <w:tc>
          <w:tcPr>
            <w:tcW w:w="0" w:type="auto"/>
            <w:tcBorders>
              <w:top w:val="single" w:sz="1" w:space="0" w:color="000000"/>
              <w:left w:val="single" w:sz="1" w:space="0" w:color="000000"/>
              <w:bottom w:val="single" w:sz="1" w:space="0" w:color="000000"/>
            </w:tcBorders>
          </w:tcPr>
          <w:p w:rsidR="00681CA3" w:rsidRDefault="00A8719C">
            <w:r>
              <w:rPr>
                <w:b/>
              </w:rPr>
              <w:t xml:space="preserve">25.8 </w:t>
            </w:r>
            <w:r>
              <w:rPr>
                <w:b/>
              </w:rPr>
              <w:t>±</w:t>
            </w:r>
            <w:r>
              <w:rPr>
                <w:b/>
              </w:rPr>
              <w:t xml:space="preserve"> 7.2</w:t>
            </w:r>
          </w:p>
        </w:tc>
        <w:tc>
          <w:tcPr>
            <w:tcW w:w="0" w:type="auto"/>
            <w:tcBorders>
              <w:top w:val="single" w:sz="1" w:space="0" w:color="000000"/>
              <w:left w:val="single" w:sz="1" w:space="0" w:color="000000"/>
              <w:bottom w:val="single" w:sz="1" w:space="0" w:color="000000"/>
            </w:tcBorders>
          </w:tcPr>
          <w:p w:rsidR="00681CA3" w:rsidRDefault="00A8719C">
            <w:r>
              <w:rPr>
                <w:b/>
              </w:rPr>
              <w:t xml:space="preserve">5.1 </w:t>
            </w:r>
            <w:r>
              <w:rPr>
                <w:b/>
              </w:rPr>
              <w:t>±</w:t>
            </w:r>
            <w:r>
              <w:rPr>
                <w:b/>
              </w:rPr>
              <w:t xml:space="preserve"> 0.7</w:t>
            </w:r>
          </w:p>
        </w:tc>
        <w:tc>
          <w:tcPr>
            <w:tcW w:w="0" w:type="auto"/>
            <w:tcBorders>
              <w:top w:val="single" w:sz="1" w:space="0" w:color="000000"/>
              <w:left w:val="single" w:sz="1" w:space="0" w:color="000000"/>
              <w:bottom w:val="single" w:sz="1" w:space="0" w:color="000000"/>
            </w:tcBorders>
          </w:tcPr>
          <w:p w:rsidR="00681CA3" w:rsidRDefault="00A8719C">
            <w:r>
              <w:rPr>
                <w:b/>
              </w:rPr>
              <w:t xml:space="preserve">11.2 </w:t>
            </w:r>
            <w:r>
              <w:rPr>
                <w:b/>
              </w:rPr>
              <w:t>±</w:t>
            </w:r>
            <w:r>
              <w:rPr>
                <w:b/>
              </w:rPr>
              <w:t xml:space="preserve"> 0.6</w:t>
            </w:r>
          </w:p>
        </w:tc>
      </w:tr>
    </w:tbl>
    <w:p w:rsidR="00681CA3" w:rsidRDefault="00681CA3"/>
    <w:p w:rsidR="00681CA3" w:rsidRDefault="00A8719C">
      <w:pPr>
        <w:spacing w:before="240" w:line="271" w:lineRule="auto"/>
      </w:pPr>
      <w:bookmarkStart w:id="53" w:name="s10_2_daylight_availability"/>
      <w:r>
        <w:rPr>
          <w:b/>
          <w:sz w:val="33"/>
        </w:rPr>
        <w:t>S10.2 Daylight Availability</w:t>
      </w:r>
      <w:bookmarkEnd w:id="53"/>
    </w:p>
    <w:p w:rsidR="00681CA3" w:rsidRDefault="00A8719C">
      <w:pPr>
        <w:spacing w:after="220"/>
      </w:pPr>
      <w:r>
        <w:rPr>
          <w:b/>
        </w:rPr>
        <w:t>Supplementary Figure S5.</w:t>
      </w:r>
      <w:r>
        <w:t xml:space="preserve"> Daily daylight availability (lux) over the 14-week study period. Data are averaged across 12 photosensors.</w:t>
      </w:r>
    </w:p>
    <w:p w:rsidR="00681CA3" w:rsidRDefault="00A8719C">
      <w:r>
        <w:rPr>
          <w:noProof/>
        </w:rPr>
        <w:pict>
          <v:rect id="_x0000_i1040" alt="" style="width:6in;height:.05pt;mso-width-percent:0;mso-height-percent:0;mso-width-percent:0;mso-height-percent:0" o:hralign="center" o:hrstd="t" o:hr="t"/>
        </w:pict>
      </w:r>
    </w:p>
    <w:p w:rsidR="00681CA3" w:rsidRDefault="00A8719C">
      <w:pPr>
        <w:spacing w:before="240" w:line="271" w:lineRule="auto"/>
      </w:pPr>
      <w:bookmarkStart w:id="54" w:name="supplementary_section_s11_extende_87d0ec"/>
      <w:r>
        <w:rPr>
          <w:b/>
          <w:sz w:val="42"/>
        </w:rPr>
        <w:t>Supplementary Section S11: Extended ECA Event Log</w:t>
      </w:r>
      <w:bookmarkEnd w:id="54"/>
    </w:p>
    <w:p w:rsidR="00681CA3" w:rsidRDefault="00A8719C">
      <w:pPr>
        <w:spacing w:before="240" w:line="271" w:lineRule="auto"/>
      </w:pPr>
      <w:bookmarkStart w:id="55" w:name="s11_1_event_frequency_by_time_of_day"/>
      <w:r>
        <w:rPr>
          <w:b/>
          <w:sz w:val="33"/>
        </w:rPr>
        <w:t>S11.1 Event Frequency by Time of Day</w:t>
      </w:r>
      <w:bookmarkEnd w:id="55"/>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284"/>
        <w:gridCol w:w="1765"/>
        <w:gridCol w:w="1545"/>
        <w:gridCol w:w="1515"/>
        <w:gridCol w:w="1703"/>
        <w:gridCol w:w="822"/>
      </w:tblGrid>
      <w:tr w:rsidR="00681CA3">
        <w:trPr>
          <w:cantSplit/>
          <w:tblCellSpacing w:w="0" w:type="dxa"/>
          <w:jc w:val="center"/>
        </w:trPr>
        <w:tc>
          <w:tcPr>
            <w:tcW w:w="0" w:type="auto"/>
            <w:tcBorders>
              <w:top w:val="single" w:sz="1" w:space="0" w:color="000000"/>
              <w:bottom w:val="single" w:sz="1" w:space="0" w:color="000000"/>
            </w:tcBorders>
          </w:tcPr>
          <w:p w:rsidR="00681CA3" w:rsidRDefault="00A8719C">
            <w:r>
              <w:t>Time Period</w:t>
            </w:r>
          </w:p>
        </w:tc>
        <w:tc>
          <w:tcPr>
            <w:tcW w:w="0" w:type="auto"/>
            <w:tcBorders>
              <w:top w:val="single" w:sz="1" w:space="0" w:color="000000"/>
              <w:left w:val="single" w:sz="1" w:space="0" w:color="000000"/>
              <w:bottom w:val="single" w:sz="1" w:space="0" w:color="000000"/>
            </w:tcBorders>
          </w:tcPr>
          <w:p w:rsidR="00681CA3" w:rsidRDefault="00A8719C">
            <w:r>
              <w:t>Occupancy Events</w:t>
            </w:r>
          </w:p>
        </w:tc>
        <w:tc>
          <w:tcPr>
            <w:tcW w:w="0" w:type="auto"/>
            <w:tcBorders>
              <w:top w:val="single" w:sz="1" w:space="0" w:color="000000"/>
              <w:left w:val="single" w:sz="1" w:space="0" w:color="000000"/>
              <w:bottom w:val="single" w:sz="1" w:space="0" w:color="000000"/>
            </w:tcBorders>
          </w:tcPr>
          <w:p w:rsidR="00681CA3" w:rsidRDefault="00A8719C">
            <w:r>
              <w:t>Daylight Events</w:t>
            </w:r>
          </w:p>
        </w:tc>
        <w:tc>
          <w:tcPr>
            <w:tcW w:w="0" w:type="auto"/>
            <w:tcBorders>
              <w:top w:val="single" w:sz="1" w:space="0" w:color="000000"/>
              <w:left w:val="single" w:sz="1" w:space="0" w:color="000000"/>
              <w:bottom w:val="single" w:sz="1" w:space="0" w:color="000000"/>
            </w:tcBorders>
          </w:tcPr>
          <w:p w:rsidR="00681CA3" w:rsidRDefault="00A8719C">
            <w:r>
              <w:t>User Overrides</w:t>
            </w:r>
          </w:p>
        </w:tc>
        <w:tc>
          <w:tcPr>
            <w:tcW w:w="0" w:type="auto"/>
            <w:tcBorders>
              <w:top w:val="single" w:sz="1" w:space="0" w:color="000000"/>
              <w:left w:val="single" w:sz="1" w:space="0" w:color="000000"/>
              <w:bottom w:val="single" w:sz="1" w:space="0" w:color="000000"/>
            </w:tcBorders>
          </w:tcPr>
          <w:p w:rsidR="00681CA3" w:rsidRDefault="00A8719C">
            <w:r>
              <w:t>Time-Based Events</w:t>
            </w:r>
          </w:p>
        </w:tc>
        <w:tc>
          <w:tcPr>
            <w:tcW w:w="0" w:type="auto"/>
            <w:tcBorders>
              <w:top w:val="single" w:sz="1" w:space="0" w:color="000000"/>
              <w:left w:val="single" w:sz="1" w:space="0" w:color="000000"/>
              <w:bottom w:val="single" w:sz="1" w:space="0" w:color="000000"/>
            </w:tcBorders>
          </w:tcPr>
          <w:p w:rsidR="00681CA3" w:rsidRDefault="00A8719C">
            <w:r>
              <w:t>Total</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rFonts w:eastAsia="Times New Roman" w:hAnsi="Times New Roman" w:cs="Times New Roman"/>
              </w:rPr>
              <w:t>06:00–08:00</w:t>
            </w:r>
          </w:p>
        </w:tc>
        <w:tc>
          <w:tcPr>
            <w:tcW w:w="0" w:type="auto"/>
            <w:tcBorders>
              <w:top w:val="single" w:sz="1" w:space="0" w:color="000000"/>
              <w:left w:val="single" w:sz="1" w:space="0" w:color="000000"/>
              <w:bottom w:val="single" w:sz="1" w:space="0" w:color="000000"/>
            </w:tcBorders>
          </w:tcPr>
          <w:p w:rsidR="00681CA3" w:rsidRDefault="00A8719C">
            <w:r>
              <w:t>312</w:t>
            </w:r>
          </w:p>
        </w:tc>
        <w:tc>
          <w:tcPr>
            <w:tcW w:w="0" w:type="auto"/>
            <w:tcBorders>
              <w:top w:val="single" w:sz="1" w:space="0" w:color="000000"/>
              <w:left w:val="single" w:sz="1" w:space="0" w:color="000000"/>
              <w:bottom w:val="single" w:sz="1" w:space="0" w:color="000000"/>
            </w:tcBorders>
          </w:tcPr>
          <w:p w:rsidR="00681CA3" w:rsidRDefault="00A8719C">
            <w:r>
              <w:t>98</w:t>
            </w:r>
          </w:p>
        </w:tc>
        <w:tc>
          <w:tcPr>
            <w:tcW w:w="0" w:type="auto"/>
            <w:tcBorders>
              <w:top w:val="single" w:sz="1" w:space="0" w:color="000000"/>
              <w:left w:val="single" w:sz="1" w:space="0" w:color="000000"/>
              <w:bottom w:val="single" w:sz="1" w:space="0" w:color="000000"/>
            </w:tcBorders>
          </w:tcPr>
          <w:p w:rsidR="00681CA3" w:rsidRDefault="00A8719C">
            <w:r>
              <w:t>12</w:t>
            </w:r>
          </w:p>
        </w:tc>
        <w:tc>
          <w:tcPr>
            <w:tcW w:w="0" w:type="auto"/>
            <w:tcBorders>
              <w:top w:val="single" w:sz="1" w:space="0" w:color="000000"/>
              <w:left w:val="single" w:sz="1" w:space="0" w:color="000000"/>
              <w:bottom w:val="single" w:sz="1" w:space="0" w:color="000000"/>
            </w:tcBorders>
          </w:tcPr>
          <w:p w:rsidR="00681CA3" w:rsidRDefault="00A8719C">
            <w:r>
              <w:t>28</w:t>
            </w:r>
          </w:p>
        </w:tc>
        <w:tc>
          <w:tcPr>
            <w:tcW w:w="0" w:type="auto"/>
            <w:tcBorders>
              <w:top w:val="single" w:sz="1" w:space="0" w:color="000000"/>
              <w:left w:val="single" w:sz="1" w:space="0" w:color="000000"/>
              <w:bottom w:val="single" w:sz="1" w:space="0" w:color="000000"/>
            </w:tcBorders>
          </w:tcPr>
          <w:p w:rsidR="00681CA3" w:rsidRDefault="00A8719C">
            <w:r>
              <w:t>450</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rFonts w:eastAsia="Times New Roman" w:hAnsi="Times New Roman" w:cs="Times New Roman"/>
              </w:rPr>
              <w:t>08:00–10:00</w:t>
            </w:r>
          </w:p>
        </w:tc>
        <w:tc>
          <w:tcPr>
            <w:tcW w:w="0" w:type="auto"/>
            <w:tcBorders>
              <w:top w:val="single" w:sz="1" w:space="0" w:color="000000"/>
              <w:left w:val="single" w:sz="1" w:space="0" w:color="000000"/>
              <w:bottom w:val="single" w:sz="1" w:space="0" w:color="000000"/>
            </w:tcBorders>
          </w:tcPr>
          <w:p w:rsidR="00681CA3" w:rsidRDefault="00A8719C">
            <w:r>
              <w:t>418</w:t>
            </w:r>
          </w:p>
        </w:tc>
        <w:tc>
          <w:tcPr>
            <w:tcW w:w="0" w:type="auto"/>
            <w:tcBorders>
              <w:top w:val="single" w:sz="1" w:space="0" w:color="000000"/>
              <w:left w:val="single" w:sz="1" w:space="0" w:color="000000"/>
              <w:bottom w:val="single" w:sz="1" w:space="0" w:color="000000"/>
            </w:tcBorders>
          </w:tcPr>
          <w:p w:rsidR="00681CA3" w:rsidRDefault="00A8719C">
            <w:r>
              <w:t>156</w:t>
            </w:r>
          </w:p>
        </w:tc>
        <w:tc>
          <w:tcPr>
            <w:tcW w:w="0" w:type="auto"/>
            <w:tcBorders>
              <w:top w:val="single" w:sz="1" w:space="0" w:color="000000"/>
              <w:left w:val="single" w:sz="1" w:space="0" w:color="000000"/>
              <w:bottom w:val="single" w:sz="1" w:space="0" w:color="000000"/>
            </w:tcBorders>
          </w:tcPr>
          <w:p w:rsidR="00681CA3" w:rsidRDefault="00A8719C">
            <w:r>
              <w:t>45</w:t>
            </w:r>
          </w:p>
        </w:tc>
        <w:tc>
          <w:tcPr>
            <w:tcW w:w="0" w:type="auto"/>
            <w:tcBorders>
              <w:top w:val="single" w:sz="1" w:space="0" w:color="000000"/>
              <w:left w:val="single" w:sz="1" w:space="0" w:color="000000"/>
              <w:bottom w:val="single" w:sz="1" w:space="0" w:color="000000"/>
            </w:tcBorders>
          </w:tcPr>
          <w:p w:rsidR="00681CA3" w:rsidRDefault="00A8719C">
            <w:r>
              <w:t>0</w:t>
            </w:r>
          </w:p>
        </w:tc>
        <w:tc>
          <w:tcPr>
            <w:tcW w:w="0" w:type="auto"/>
            <w:tcBorders>
              <w:top w:val="single" w:sz="1" w:space="0" w:color="000000"/>
              <w:left w:val="single" w:sz="1" w:space="0" w:color="000000"/>
              <w:bottom w:val="single" w:sz="1" w:space="0" w:color="000000"/>
            </w:tcBorders>
          </w:tcPr>
          <w:p w:rsidR="00681CA3" w:rsidRDefault="00A8719C">
            <w:r>
              <w:t>619</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rFonts w:eastAsia="Times New Roman" w:hAnsi="Times New Roman" w:cs="Times New Roman"/>
              </w:rPr>
              <w:t>10:00–12:00</w:t>
            </w:r>
          </w:p>
        </w:tc>
        <w:tc>
          <w:tcPr>
            <w:tcW w:w="0" w:type="auto"/>
            <w:tcBorders>
              <w:top w:val="single" w:sz="1" w:space="0" w:color="000000"/>
              <w:left w:val="single" w:sz="1" w:space="0" w:color="000000"/>
              <w:bottom w:val="single" w:sz="1" w:space="0" w:color="000000"/>
            </w:tcBorders>
          </w:tcPr>
          <w:p w:rsidR="00681CA3" w:rsidRDefault="00A8719C">
            <w:r>
              <w:t>356</w:t>
            </w:r>
          </w:p>
        </w:tc>
        <w:tc>
          <w:tcPr>
            <w:tcW w:w="0" w:type="auto"/>
            <w:tcBorders>
              <w:top w:val="single" w:sz="1" w:space="0" w:color="000000"/>
              <w:left w:val="single" w:sz="1" w:space="0" w:color="000000"/>
              <w:bottom w:val="single" w:sz="1" w:space="0" w:color="000000"/>
            </w:tcBorders>
          </w:tcPr>
          <w:p w:rsidR="00681CA3" w:rsidRDefault="00A8719C">
            <w:r>
              <w:t>198</w:t>
            </w:r>
          </w:p>
        </w:tc>
        <w:tc>
          <w:tcPr>
            <w:tcW w:w="0" w:type="auto"/>
            <w:tcBorders>
              <w:top w:val="single" w:sz="1" w:space="0" w:color="000000"/>
              <w:left w:val="single" w:sz="1" w:space="0" w:color="000000"/>
              <w:bottom w:val="single" w:sz="1" w:space="0" w:color="000000"/>
            </w:tcBorders>
          </w:tcPr>
          <w:p w:rsidR="00681CA3" w:rsidRDefault="00A8719C">
            <w:r>
              <w:t>38</w:t>
            </w:r>
          </w:p>
        </w:tc>
        <w:tc>
          <w:tcPr>
            <w:tcW w:w="0" w:type="auto"/>
            <w:tcBorders>
              <w:top w:val="single" w:sz="1" w:space="0" w:color="000000"/>
              <w:left w:val="single" w:sz="1" w:space="0" w:color="000000"/>
              <w:bottom w:val="single" w:sz="1" w:space="0" w:color="000000"/>
            </w:tcBorders>
          </w:tcPr>
          <w:p w:rsidR="00681CA3" w:rsidRDefault="00A8719C">
            <w:r>
              <w:t>0</w:t>
            </w:r>
          </w:p>
        </w:tc>
        <w:tc>
          <w:tcPr>
            <w:tcW w:w="0" w:type="auto"/>
            <w:tcBorders>
              <w:top w:val="single" w:sz="1" w:space="0" w:color="000000"/>
              <w:left w:val="single" w:sz="1" w:space="0" w:color="000000"/>
              <w:bottom w:val="single" w:sz="1" w:space="0" w:color="000000"/>
            </w:tcBorders>
          </w:tcPr>
          <w:p w:rsidR="00681CA3" w:rsidRDefault="00A8719C">
            <w:r>
              <w:t>592</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rFonts w:eastAsia="Times New Roman" w:hAnsi="Times New Roman" w:cs="Times New Roman"/>
              </w:rPr>
              <w:t>12:00–14:00</w:t>
            </w:r>
          </w:p>
        </w:tc>
        <w:tc>
          <w:tcPr>
            <w:tcW w:w="0" w:type="auto"/>
            <w:tcBorders>
              <w:top w:val="single" w:sz="1" w:space="0" w:color="000000"/>
              <w:left w:val="single" w:sz="1" w:space="0" w:color="000000"/>
              <w:bottom w:val="single" w:sz="1" w:space="0" w:color="000000"/>
            </w:tcBorders>
          </w:tcPr>
          <w:p w:rsidR="00681CA3" w:rsidRDefault="00A8719C">
            <w:r>
              <w:t>289</w:t>
            </w:r>
          </w:p>
        </w:tc>
        <w:tc>
          <w:tcPr>
            <w:tcW w:w="0" w:type="auto"/>
            <w:tcBorders>
              <w:top w:val="single" w:sz="1" w:space="0" w:color="000000"/>
              <w:left w:val="single" w:sz="1" w:space="0" w:color="000000"/>
              <w:bottom w:val="single" w:sz="1" w:space="0" w:color="000000"/>
            </w:tcBorders>
          </w:tcPr>
          <w:p w:rsidR="00681CA3" w:rsidRDefault="00A8719C">
            <w:r>
              <w:t>167</w:t>
            </w:r>
          </w:p>
        </w:tc>
        <w:tc>
          <w:tcPr>
            <w:tcW w:w="0" w:type="auto"/>
            <w:tcBorders>
              <w:top w:val="single" w:sz="1" w:space="0" w:color="000000"/>
              <w:left w:val="single" w:sz="1" w:space="0" w:color="000000"/>
              <w:bottom w:val="single" w:sz="1" w:space="0" w:color="000000"/>
            </w:tcBorders>
          </w:tcPr>
          <w:p w:rsidR="00681CA3" w:rsidRDefault="00A8719C">
            <w:r>
              <w:t>32</w:t>
            </w:r>
          </w:p>
        </w:tc>
        <w:tc>
          <w:tcPr>
            <w:tcW w:w="0" w:type="auto"/>
            <w:tcBorders>
              <w:top w:val="single" w:sz="1" w:space="0" w:color="000000"/>
              <w:left w:val="single" w:sz="1" w:space="0" w:color="000000"/>
              <w:bottom w:val="single" w:sz="1" w:space="0" w:color="000000"/>
            </w:tcBorders>
          </w:tcPr>
          <w:p w:rsidR="00681CA3" w:rsidRDefault="00A8719C">
            <w:r>
              <w:t>0</w:t>
            </w:r>
          </w:p>
        </w:tc>
        <w:tc>
          <w:tcPr>
            <w:tcW w:w="0" w:type="auto"/>
            <w:tcBorders>
              <w:top w:val="single" w:sz="1" w:space="0" w:color="000000"/>
              <w:left w:val="single" w:sz="1" w:space="0" w:color="000000"/>
              <w:bottom w:val="single" w:sz="1" w:space="0" w:color="000000"/>
            </w:tcBorders>
          </w:tcPr>
          <w:p w:rsidR="00681CA3" w:rsidRDefault="00A8719C">
            <w:r>
              <w:t>488</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rFonts w:eastAsia="Times New Roman" w:hAnsi="Times New Roman" w:cs="Times New Roman"/>
              </w:rPr>
              <w:t>14:00–16:00</w:t>
            </w:r>
          </w:p>
        </w:tc>
        <w:tc>
          <w:tcPr>
            <w:tcW w:w="0" w:type="auto"/>
            <w:tcBorders>
              <w:top w:val="single" w:sz="1" w:space="0" w:color="000000"/>
              <w:left w:val="single" w:sz="1" w:space="0" w:color="000000"/>
              <w:bottom w:val="single" w:sz="1" w:space="0" w:color="000000"/>
            </w:tcBorders>
          </w:tcPr>
          <w:p w:rsidR="00681CA3" w:rsidRDefault="00A8719C">
            <w:r>
              <w:t>245</w:t>
            </w:r>
          </w:p>
        </w:tc>
        <w:tc>
          <w:tcPr>
            <w:tcW w:w="0" w:type="auto"/>
            <w:tcBorders>
              <w:top w:val="single" w:sz="1" w:space="0" w:color="000000"/>
              <w:left w:val="single" w:sz="1" w:space="0" w:color="000000"/>
              <w:bottom w:val="single" w:sz="1" w:space="0" w:color="000000"/>
            </w:tcBorders>
          </w:tcPr>
          <w:p w:rsidR="00681CA3" w:rsidRDefault="00A8719C">
            <w:r>
              <w:t>142</w:t>
            </w:r>
          </w:p>
        </w:tc>
        <w:tc>
          <w:tcPr>
            <w:tcW w:w="0" w:type="auto"/>
            <w:tcBorders>
              <w:top w:val="single" w:sz="1" w:space="0" w:color="000000"/>
              <w:left w:val="single" w:sz="1" w:space="0" w:color="000000"/>
              <w:bottom w:val="single" w:sz="1" w:space="0" w:color="000000"/>
            </w:tcBorders>
          </w:tcPr>
          <w:p w:rsidR="00681CA3" w:rsidRDefault="00A8719C">
            <w:r>
              <w:t>28</w:t>
            </w:r>
          </w:p>
        </w:tc>
        <w:tc>
          <w:tcPr>
            <w:tcW w:w="0" w:type="auto"/>
            <w:tcBorders>
              <w:top w:val="single" w:sz="1" w:space="0" w:color="000000"/>
              <w:left w:val="single" w:sz="1" w:space="0" w:color="000000"/>
              <w:bottom w:val="single" w:sz="1" w:space="0" w:color="000000"/>
            </w:tcBorders>
          </w:tcPr>
          <w:p w:rsidR="00681CA3" w:rsidRDefault="00A8719C">
            <w:r>
              <w:t>0</w:t>
            </w:r>
          </w:p>
        </w:tc>
        <w:tc>
          <w:tcPr>
            <w:tcW w:w="0" w:type="auto"/>
            <w:tcBorders>
              <w:top w:val="single" w:sz="1" w:space="0" w:color="000000"/>
              <w:left w:val="single" w:sz="1" w:space="0" w:color="000000"/>
              <w:bottom w:val="single" w:sz="1" w:space="0" w:color="000000"/>
            </w:tcBorders>
          </w:tcPr>
          <w:p w:rsidR="00681CA3" w:rsidRDefault="00A8719C">
            <w:r>
              <w:t>415</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rFonts w:eastAsia="Times New Roman" w:hAnsi="Times New Roman" w:cs="Times New Roman"/>
              </w:rPr>
              <w:t>16:00–18:00</w:t>
            </w:r>
          </w:p>
        </w:tc>
        <w:tc>
          <w:tcPr>
            <w:tcW w:w="0" w:type="auto"/>
            <w:tcBorders>
              <w:top w:val="single" w:sz="1" w:space="0" w:color="000000"/>
              <w:left w:val="single" w:sz="1" w:space="0" w:color="000000"/>
              <w:bottom w:val="single" w:sz="1" w:space="0" w:color="000000"/>
            </w:tcBorders>
          </w:tcPr>
          <w:p w:rsidR="00681CA3" w:rsidRDefault="00A8719C">
            <w:r>
              <w:t>198</w:t>
            </w:r>
          </w:p>
        </w:tc>
        <w:tc>
          <w:tcPr>
            <w:tcW w:w="0" w:type="auto"/>
            <w:tcBorders>
              <w:top w:val="single" w:sz="1" w:space="0" w:color="000000"/>
              <w:left w:val="single" w:sz="1" w:space="0" w:color="000000"/>
              <w:bottom w:val="single" w:sz="1" w:space="0" w:color="000000"/>
            </w:tcBorders>
          </w:tcPr>
          <w:p w:rsidR="00681CA3" w:rsidRDefault="00A8719C">
            <w:r>
              <w:t>95</w:t>
            </w:r>
          </w:p>
        </w:tc>
        <w:tc>
          <w:tcPr>
            <w:tcW w:w="0" w:type="auto"/>
            <w:tcBorders>
              <w:top w:val="single" w:sz="1" w:space="0" w:color="000000"/>
              <w:left w:val="single" w:sz="1" w:space="0" w:color="000000"/>
              <w:bottom w:val="single" w:sz="1" w:space="0" w:color="000000"/>
            </w:tcBorders>
          </w:tcPr>
          <w:p w:rsidR="00681CA3" w:rsidRDefault="00A8719C">
            <w:r>
              <w:t>24</w:t>
            </w:r>
          </w:p>
        </w:tc>
        <w:tc>
          <w:tcPr>
            <w:tcW w:w="0" w:type="auto"/>
            <w:tcBorders>
              <w:top w:val="single" w:sz="1" w:space="0" w:color="000000"/>
              <w:left w:val="single" w:sz="1" w:space="0" w:color="000000"/>
              <w:bottom w:val="single" w:sz="1" w:space="0" w:color="000000"/>
            </w:tcBorders>
          </w:tcPr>
          <w:p w:rsidR="00681CA3" w:rsidRDefault="00A8719C">
            <w:r>
              <w:t>0</w:t>
            </w:r>
          </w:p>
        </w:tc>
        <w:tc>
          <w:tcPr>
            <w:tcW w:w="0" w:type="auto"/>
            <w:tcBorders>
              <w:top w:val="single" w:sz="1" w:space="0" w:color="000000"/>
              <w:left w:val="single" w:sz="1" w:space="0" w:color="000000"/>
              <w:bottom w:val="single" w:sz="1" w:space="0" w:color="000000"/>
            </w:tcBorders>
          </w:tcPr>
          <w:p w:rsidR="00681CA3" w:rsidRDefault="00A8719C">
            <w:r>
              <w:t>317</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rFonts w:eastAsia="Times New Roman" w:hAnsi="Times New Roman" w:cs="Times New Roman"/>
              </w:rPr>
              <w:t>18:00–20:00</w:t>
            </w:r>
          </w:p>
        </w:tc>
        <w:tc>
          <w:tcPr>
            <w:tcW w:w="0" w:type="auto"/>
            <w:tcBorders>
              <w:top w:val="single" w:sz="1" w:space="0" w:color="000000"/>
              <w:left w:val="single" w:sz="1" w:space="0" w:color="000000"/>
              <w:bottom w:val="single" w:sz="1" w:space="0" w:color="000000"/>
            </w:tcBorders>
          </w:tcPr>
          <w:p w:rsidR="00681CA3" w:rsidRDefault="00A8719C">
            <w:r>
              <w:t>156</w:t>
            </w:r>
          </w:p>
        </w:tc>
        <w:tc>
          <w:tcPr>
            <w:tcW w:w="0" w:type="auto"/>
            <w:tcBorders>
              <w:top w:val="single" w:sz="1" w:space="0" w:color="000000"/>
              <w:left w:val="single" w:sz="1" w:space="0" w:color="000000"/>
              <w:bottom w:val="single" w:sz="1" w:space="0" w:color="000000"/>
            </w:tcBorders>
          </w:tcPr>
          <w:p w:rsidR="00681CA3" w:rsidRDefault="00A8719C">
            <w:r>
              <w:t>0</w:t>
            </w:r>
          </w:p>
        </w:tc>
        <w:tc>
          <w:tcPr>
            <w:tcW w:w="0" w:type="auto"/>
            <w:tcBorders>
              <w:top w:val="single" w:sz="1" w:space="0" w:color="000000"/>
              <w:left w:val="single" w:sz="1" w:space="0" w:color="000000"/>
              <w:bottom w:val="single" w:sz="1" w:space="0" w:color="000000"/>
            </w:tcBorders>
          </w:tcPr>
          <w:p w:rsidR="00681CA3" w:rsidRDefault="00A8719C">
            <w:r>
              <w:t>18</w:t>
            </w:r>
          </w:p>
        </w:tc>
        <w:tc>
          <w:tcPr>
            <w:tcW w:w="0" w:type="auto"/>
            <w:tcBorders>
              <w:top w:val="single" w:sz="1" w:space="0" w:color="000000"/>
              <w:left w:val="single" w:sz="1" w:space="0" w:color="000000"/>
              <w:bottom w:val="single" w:sz="1" w:space="0" w:color="000000"/>
            </w:tcBorders>
          </w:tcPr>
          <w:p w:rsidR="00681CA3" w:rsidRDefault="00A8719C">
            <w:r>
              <w:t>28</w:t>
            </w:r>
          </w:p>
        </w:tc>
        <w:tc>
          <w:tcPr>
            <w:tcW w:w="0" w:type="auto"/>
            <w:tcBorders>
              <w:top w:val="single" w:sz="1" w:space="0" w:color="000000"/>
              <w:left w:val="single" w:sz="1" w:space="0" w:color="000000"/>
              <w:bottom w:val="single" w:sz="1" w:space="0" w:color="000000"/>
            </w:tcBorders>
          </w:tcPr>
          <w:p w:rsidR="00681CA3" w:rsidRDefault="00A8719C">
            <w:r>
              <w:t>202</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rFonts w:eastAsia="Times New Roman" w:hAnsi="Times New Roman" w:cs="Times New Roman"/>
              </w:rPr>
              <w:t>20:00–22:00</w:t>
            </w:r>
          </w:p>
        </w:tc>
        <w:tc>
          <w:tcPr>
            <w:tcW w:w="0" w:type="auto"/>
            <w:tcBorders>
              <w:top w:val="single" w:sz="1" w:space="0" w:color="000000"/>
              <w:left w:val="single" w:sz="1" w:space="0" w:color="000000"/>
              <w:bottom w:val="single" w:sz="1" w:space="0" w:color="000000"/>
            </w:tcBorders>
          </w:tcPr>
          <w:p w:rsidR="00681CA3" w:rsidRDefault="00A8719C">
            <w:r>
              <w:t>98</w:t>
            </w:r>
          </w:p>
        </w:tc>
        <w:tc>
          <w:tcPr>
            <w:tcW w:w="0" w:type="auto"/>
            <w:tcBorders>
              <w:top w:val="single" w:sz="1" w:space="0" w:color="000000"/>
              <w:left w:val="single" w:sz="1" w:space="0" w:color="000000"/>
              <w:bottom w:val="single" w:sz="1" w:space="0" w:color="000000"/>
            </w:tcBorders>
          </w:tcPr>
          <w:p w:rsidR="00681CA3" w:rsidRDefault="00A8719C">
            <w:r>
              <w:t>0</w:t>
            </w:r>
          </w:p>
        </w:tc>
        <w:tc>
          <w:tcPr>
            <w:tcW w:w="0" w:type="auto"/>
            <w:tcBorders>
              <w:top w:val="single" w:sz="1" w:space="0" w:color="000000"/>
              <w:left w:val="single" w:sz="1" w:space="0" w:color="000000"/>
              <w:bottom w:val="single" w:sz="1" w:space="0" w:color="000000"/>
            </w:tcBorders>
          </w:tcPr>
          <w:p w:rsidR="00681CA3" w:rsidRDefault="00A8719C">
            <w:r>
              <w:t>12</w:t>
            </w:r>
          </w:p>
        </w:tc>
        <w:tc>
          <w:tcPr>
            <w:tcW w:w="0" w:type="auto"/>
            <w:tcBorders>
              <w:top w:val="single" w:sz="1" w:space="0" w:color="000000"/>
              <w:left w:val="single" w:sz="1" w:space="0" w:color="000000"/>
              <w:bottom w:val="single" w:sz="1" w:space="0" w:color="000000"/>
            </w:tcBorders>
          </w:tcPr>
          <w:p w:rsidR="00681CA3" w:rsidRDefault="00A8719C">
            <w:r>
              <w:t>28</w:t>
            </w:r>
          </w:p>
        </w:tc>
        <w:tc>
          <w:tcPr>
            <w:tcW w:w="0" w:type="auto"/>
            <w:tcBorders>
              <w:top w:val="single" w:sz="1" w:space="0" w:color="000000"/>
              <w:left w:val="single" w:sz="1" w:space="0" w:color="000000"/>
              <w:bottom w:val="single" w:sz="1" w:space="0" w:color="000000"/>
            </w:tcBorders>
          </w:tcPr>
          <w:p w:rsidR="00681CA3" w:rsidRDefault="00A8719C">
            <w:r>
              <w:t>138</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rFonts w:eastAsia="Times New Roman" w:hAnsi="Times New Roman" w:cs="Times New Roman"/>
              </w:rPr>
              <w:t>22:00–06:00</w:t>
            </w:r>
          </w:p>
        </w:tc>
        <w:tc>
          <w:tcPr>
            <w:tcW w:w="0" w:type="auto"/>
            <w:tcBorders>
              <w:top w:val="single" w:sz="1" w:space="0" w:color="000000"/>
              <w:left w:val="single" w:sz="1" w:space="0" w:color="000000"/>
              <w:bottom w:val="single" w:sz="1" w:space="0" w:color="000000"/>
            </w:tcBorders>
          </w:tcPr>
          <w:p w:rsidR="00681CA3" w:rsidRDefault="00A8719C">
            <w:r>
              <w:t>45</w:t>
            </w:r>
          </w:p>
        </w:tc>
        <w:tc>
          <w:tcPr>
            <w:tcW w:w="0" w:type="auto"/>
            <w:tcBorders>
              <w:top w:val="single" w:sz="1" w:space="0" w:color="000000"/>
              <w:left w:val="single" w:sz="1" w:space="0" w:color="000000"/>
              <w:bottom w:val="single" w:sz="1" w:space="0" w:color="000000"/>
            </w:tcBorders>
          </w:tcPr>
          <w:p w:rsidR="00681CA3" w:rsidRDefault="00A8719C">
            <w:r>
              <w:t>0</w:t>
            </w:r>
          </w:p>
        </w:tc>
        <w:tc>
          <w:tcPr>
            <w:tcW w:w="0" w:type="auto"/>
            <w:tcBorders>
              <w:top w:val="single" w:sz="1" w:space="0" w:color="000000"/>
              <w:left w:val="single" w:sz="1" w:space="0" w:color="000000"/>
              <w:bottom w:val="single" w:sz="1" w:space="0" w:color="000000"/>
            </w:tcBorders>
          </w:tcPr>
          <w:p w:rsidR="00681CA3" w:rsidRDefault="00A8719C">
            <w:r>
              <w:t>0</w:t>
            </w:r>
          </w:p>
        </w:tc>
        <w:tc>
          <w:tcPr>
            <w:tcW w:w="0" w:type="auto"/>
            <w:tcBorders>
              <w:top w:val="single" w:sz="1" w:space="0" w:color="000000"/>
              <w:left w:val="single" w:sz="1" w:space="0" w:color="000000"/>
              <w:bottom w:val="single" w:sz="1" w:space="0" w:color="000000"/>
            </w:tcBorders>
          </w:tcPr>
          <w:p w:rsidR="00681CA3" w:rsidRDefault="00A8719C">
            <w:r>
              <w:t>0</w:t>
            </w:r>
          </w:p>
        </w:tc>
        <w:tc>
          <w:tcPr>
            <w:tcW w:w="0" w:type="auto"/>
            <w:tcBorders>
              <w:top w:val="single" w:sz="1" w:space="0" w:color="000000"/>
              <w:left w:val="single" w:sz="1" w:space="0" w:color="000000"/>
              <w:bottom w:val="single" w:sz="1" w:space="0" w:color="000000"/>
            </w:tcBorders>
          </w:tcPr>
          <w:p w:rsidR="00681CA3" w:rsidRDefault="00A8719C">
            <w:r>
              <w:t>45</w:t>
            </w:r>
          </w:p>
        </w:tc>
      </w:tr>
      <w:tr w:rsidR="00681CA3">
        <w:trPr>
          <w:cantSplit/>
          <w:tblCellSpacing w:w="0" w:type="dxa"/>
          <w:jc w:val="center"/>
        </w:trPr>
        <w:tc>
          <w:tcPr>
            <w:tcW w:w="0" w:type="auto"/>
            <w:tcBorders>
              <w:top w:val="single" w:sz="1" w:space="0" w:color="000000"/>
              <w:bottom w:val="single" w:sz="1" w:space="0" w:color="000000"/>
            </w:tcBorders>
          </w:tcPr>
          <w:p w:rsidR="00681CA3" w:rsidRDefault="00A8719C">
            <w:r>
              <w:rPr>
                <w:b/>
              </w:rPr>
              <w:t>Total</w:t>
            </w:r>
          </w:p>
        </w:tc>
        <w:tc>
          <w:tcPr>
            <w:tcW w:w="0" w:type="auto"/>
            <w:tcBorders>
              <w:top w:val="single" w:sz="1" w:space="0" w:color="000000"/>
              <w:left w:val="single" w:sz="1" w:space="0" w:color="000000"/>
              <w:bottom w:val="single" w:sz="1" w:space="0" w:color="000000"/>
            </w:tcBorders>
          </w:tcPr>
          <w:p w:rsidR="00681CA3" w:rsidRDefault="00A8719C">
            <w:r>
              <w:rPr>
                <w:b/>
              </w:rPr>
              <w:t>2,117</w:t>
            </w:r>
          </w:p>
        </w:tc>
        <w:tc>
          <w:tcPr>
            <w:tcW w:w="0" w:type="auto"/>
            <w:tcBorders>
              <w:top w:val="single" w:sz="1" w:space="0" w:color="000000"/>
              <w:left w:val="single" w:sz="1" w:space="0" w:color="000000"/>
              <w:bottom w:val="single" w:sz="1" w:space="0" w:color="000000"/>
            </w:tcBorders>
          </w:tcPr>
          <w:p w:rsidR="00681CA3" w:rsidRDefault="00A8719C">
            <w:r>
              <w:rPr>
                <w:b/>
              </w:rPr>
              <w:t>856</w:t>
            </w:r>
          </w:p>
        </w:tc>
        <w:tc>
          <w:tcPr>
            <w:tcW w:w="0" w:type="auto"/>
            <w:tcBorders>
              <w:top w:val="single" w:sz="1" w:space="0" w:color="000000"/>
              <w:left w:val="single" w:sz="1" w:space="0" w:color="000000"/>
              <w:bottom w:val="single" w:sz="1" w:space="0" w:color="000000"/>
            </w:tcBorders>
          </w:tcPr>
          <w:p w:rsidR="00681CA3" w:rsidRDefault="00A8719C">
            <w:r>
              <w:rPr>
                <w:b/>
              </w:rPr>
              <w:t>209</w:t>
            </w:r>
          </w:p>
        </w:tc>
        <w:tc>
          <w:tcPr>
            <w:tcW w:w="0" w:type="auto"/>
            <w:tcBorders>
              <w:top w:val="single" w:sz="1" w:space="0" w:color="000000"/>
              <w:left w:val="single" w:sz="1" w:space="0" w:color="000000"/>
              <w:bottom w:val="single" w:sz="1" w:space="0" w:color="000000"/>
            </w:tcBorders>
          </w:tcPr>
          <w:p w:rsidR="00681CA3" w:rsidRDefault="00A8719C">
            <w:r>
              <w:rPr>
                <w:b/>
              </w:rPr>
              <w:t>84</w:t>
            </w:r>
          </w:p>
        </w:tc>
        <w:tc>
          <w:tcPr>
            <w:tcW w:w="0" w:type="auto"/>
            <w:tcBorders>
              <w:top w:val="single" w:sz="1" w:space="0" w:color="000000"/>
              <w:left w:val="single" w:sz="1" w:space="0" w:color="000000"/>
              <w:bottom w:val="single" w:sz="1" w:space="0" w:color="000000"/>
            </w:tcBorders>
          </w:tcPr>
          <w:p w:rsidR="00681CA3" w:rsidRDefault="00A8719C">
            <w:r>
              <w:rPr>
                <w:b/>
              </w:rPr>
              <w:t>3,266</w:t>
            </w:r>
          </w:p>
        </w:tc>
      </w:tr>
    </w:tbl>
    <w:p w:rsidR="00681CA3" w:rsidRDefault="00681CA3"/>
    <w:p w:rsidR="00681CA3" w:rsidRDefault="00A8719C">
      <w:pPr>
        <w:spacing w:after="220"/>
      </w:pPr>
      <w:r>
        <w:rPr>
          <w:i/>
        </w:rPr>
        <w:t>Note: Total events differ from Table 9 (3,668) because occupancy events in this table are aggregated by time period and do not separate occupied</w:t>
      </w:r>
      <w:r>
        <w:rPr>
          <w:i/>
        </w:rPr>
        <w:t>→</w:t>
      </w:r>
      <w:r>
        <w:rPr>
          <w:i/>
        </w:rPr>
        <w:t>vacant from vacant</w:t>
      </w:r>
      <w:r>
        <w:rPr>
          <w:i/>
        </w:rPr>
        <w:t>→</w:t>
      </w:r>
      <w:r>
        <w:rPr>
          <w:i/>
        </w:rPr>
        <w:t>occupied transitions.</w:t>
      </w:r>
    </w:p>
    <w:p w:rsidR="00681CA3" w:rsidRDefault="00A8719C">
      <w:r>
        <w:rPr>
          <w:noProof/>
        </w:rPr>
        <w:pict>
          <v:rect id="_x0000_i1041" alt="" style="width:6in;height:.05pt;mso-width-percent:0;mso-height-percent:0;mso-width-percent:0;mso-height-percent:0" o:hralign="center" o:hrstd="t" o:hr="t"/>
        </w:pict>
      </w:r>
    </w:p>
    <w:p w:rsidR="00681CA3" w:rsidRDefault="00A8719C">
      <w:pPr>
        <w:spacing w:before="240" w:line="271" w:lineRule="auto"/>
      </w:pPr>
      <w:bookmarkStart w:id="56" w:name="supplementary_section_s12_declaration"/>
      <w:r>
        <w:rPr>
          <w:b/>
          <w:sz w:val="42"/>
        </w:rPr>
        <w:t>Supplementary Section S12: Declaration</w:t>
      </w:r>
      <w:bookmarkEnd w:id="56"/>
    </w:p>
    <w:p w:rsidR="00681CA3" w:rsidRDefault="00A8719C">
      <w:pPr>
        <w:spacing w:before="240" w:line="271" w:lineRule="auto"/>
      </w:pPr>
      <w:bookmarkStart w:id="57" w:name="s12_1_supplementary_materials_dec_524b8e"/>
      <w:r>
        <w:rPr>
          <w:b/>
          <w:sz w:val="33"/>
        </w:rPr>
        <w:t>S12.1 Supplementary Materials Declaration</w:t>
      </w:r>
      <w:bookmarkEnd w:id="57"/>
    </w:p>
    <w:p w:rsidR="00681CA3" w:rsidRDefault="00A8719C">
      <w:pPr>
        <w:spacing w:after="220"/>
      </w:pPr>
      <w:r>
        <w:t>The author declares that all supplementary materials presented in this document are accurate, complete, and aligned with the main manuscript. All data, code, and additional an</w:t>
      </w:r>
      <w:r>
        <w:t>alyses are provided to support the findings reported in the main paper. The supplementary materials have been compiled to ensure reproducibility and transparency of the research.</w:t>
      </w:r>
    </w:p>
    <w:p w:rsidR="00681CA3" w:rsidRDefault="00A8719C">
      <w:r>
        <w:rPr>
          <w:noProof/>
        </w:rPr>
        <w:pict>
          <v:rect id="_x0000_i1042" alt="" style="width:6in;height:.05pt;mso-width-percent:0;mso-height-percent:0;mso-width-percent:0;mso-height-percent:0" o:hralign="center" o:hrstd="t" o:hr="t"/>
        </w:pict>
      </w:r>
    </w:p>
    <w:sectPr w:rsidR="00681CA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1734B"/>
    <w:multiLevelType w:val="hybridMultilevel"/>
    <w:tmpl w:val="9E665842"/>
    <w:lvl w:ilvl="0" w:tplc="39D06D58">
      <w:start w:val="1"/>
      <w:numFmt w:val="bullet"/>
      <w:lvlText w:val=""/>
      <w:lvlJc w:val="left"/>
      <w:pPr>
        <w:tabs>
          <w:tab w:val="num" w:pos="1080"/>
        </w:tabs>
        <w:ind w:left="720" w:hanging="360"/>
      </w:pPr>
      <w:rPr>
        <w:rFonts w:ascii="Symbol" w:hAnsi="Symbol" w:hint="default"/>
      </w:rPr>
    </w:lvl>
    <w:lvl w:ilvl="1" w:tplc="689C8A8C">
      <w:numFmt w:val="decimal"/>
      <w:lvlText w:val=""/>
      <w:lvlJc w:val="left"/>
    </w:lvl>
    <w:lvl w:ilvl="2" w:tplc="A2286172">
      <w:numFmt w:val="decimal"/>
      <w:lvlText w:val=""/>
      <w:lvlJc w:val="left"/>
    </w:lvl>
    <w:lvl w:ilvl="3" w:tplc="D2300A28">
      <w:numFmt w:val="decimal"/>
      <w:lvlText w:val=""/>
      <w:lvlJc w:val="left"/>
    </w:lvl>
    <w:lvl w:ilvl="4" w:tplc="187E0300">
      <w:numFmt w:val="decimal"/>
      <w:lvlText w:val=""/>
      <w:lvlJc w:val="left"/>
    </w:lvl>
    <w:lvl w:ilvl="5" w:tplc="6F68793C">
      <w:numFmt w:val="decimal"/>
      <w:lvlText w:val=""/>
      <w:lvlJc w:val="left"/>
    </w:lvl>
    <w:lvl w:ilvl="6" w:tplc="57B05508">
      <w:numFmt w:val="decimal"/>
      <w:lvlText w:val=""/>
      <w:lvlJc w:val="left"/>
    </w:lvl>
    <w:lvl w:ilvl="7" w:tplc="AF0E1FE4">
      <w:numFmt w:val="decimal"/>
      <w:lvlText w:val=""/>
      <w:lvlJc w:val="left"/>
    </w:lvl>
    <w:lvl w:ilvl="8" w:tplc="C68EA8E4">
      <w:numFmt w:val="decimal"/>
      <w:lvlText w:val=""/>
      <w:lvlJc w:val="left"/>
    </w:lvl>
  </w:abstractNum>
  <w:abstractNum w:abstractNumId="1" w15:restartNumberingAfterBreak="0">
    <w:nsid w:val="0A9E11A1"/>
    <w:multiLevelType w:val="hybridMultilevel"/>
    <w:tmpl w:val="0A98A5EA"/>
    <w:lvl w:ilvl="0" w:tplc="76669482">
      <w:start w:val="1"/>
      <w:numFmt w:val="bullet"/>
      <w:lvlText w:val=""/>
      <w:lvlJc w:val="left"/>
      <w:pPr>
        <w:tabs>
          <w:tab w:val="num" w:pos="1080"/>
        </w:tabs>
        <w:ind w:left="720" w:hanging="360"/>
      </w:pPr>
      <w:rPr>
        <w:rFonts w:ascii="Symbol" w:hAnsi="Symbol" w:hint="default"/>
      </w:rPr>
    </w:lvl>
    <w:lvl w:ilvl="1" w:tplc="B8FC3E20">
      <w:numFmt w:val="decimal"/>
      <w:lvlText w:val=""/>
      <w:lvlJc w:val="left"/>
    </w:lvl>
    <w:lvl w:ilvl="2" w:tplc="BBC02434">
      <w:numFmt w:val="decimal"/>
      <w:lvlText w:val=""/>
      <w:lvlJc w:val="left"/>
    </w:lvl>
    <w:lvl w:ilvl="3" w:tplc="2B9C880A">
      <w:numFmt w:val="decimal"/>
      <w:lvlText w:val=""/>
      <w:lvlJc w:val="left"/>
    </w:lvl>
    <w:lvl w:ilvl="4" w:tplc="747AFD00">
      <w:numFmt w:val="decimal"/>
      <w:lvlText w:val=""/>
      <w:lvlJc w:val="left"/>
    </w:lvl>
    <w:lvl w:ilvl="5" w:tplc="A35EF24E">
      <w:numFmt w:val="decimal"/>
      <w:lvlText w:val=""/>
      <w:lvlJc w:val="left"/>
    </w:lvl>
    <w:lvl w:ilvl="6" w:tplc="4E34B7AA">
      <w:numFmt w:val="decimal"/>
      <w:lvlText w:val=""/>
      <w:lvlJc w:val="left"/>
    </w:lvl>
    <w:lvl w:ilvl="7" w:tplc="9D3E025A">
      <w:numFmt w:val="decimal"/>
      <w:lvlText w:val=""/>
      <w:lvlJc w:val="left"/>
    </w:lvl>
    <w:lvl w:ilvl="8" w:tplc="7E063C02">
      <w:numFmt w:val="decimal"/>
      <w:lvlText w:val=""/>
      <w:lvlJc w:val="left"/>
    </w:lvl>
  </w:abstractNum>
  <w:abstractNum w:abstractNumId="2" w15:restartNumberingAfterBreak="0">
    <w:nsid w:val="19557950"/>
    <w:multiLevelType w:val="hybridMultilevel"/>
    <w:tmpl w:val="98AA33AE"/>
    <w:lvl w:ilvl="0" w:tplc="287A5A6C">
      <w:start w:val="1"/>
      <w:numFmt w:val="bullet"/>
      <w:lvlText w:val=""/>
      <w:lvlJc w:val="left"/>
      <w:pPr>
        <w:tabs>
          <w:tab w:val="num" w:pos="1080"/>
        </w:tabs>
        <w:ind w:left="720" w:hanging="360"/>
      </w:pPr>
      <w:rPr>
        <w:rFonts w:ascii="Symbol" w:hAnsi="Symbol" w:hint="default"/>
      </w:rPr>
    </w:lvl>
    <w:lvl w:ilvl="1" w:tplc="503098B2">
      <w:numFmt w:val="decimal"/>
      <w:lvlText w:val=""/>
      <w:lvlJc w:val="left"/>
    </w:lvl>
    <w:lvl w:ilvl="2" w:tplc="880226C2">
      <w:numFmt w:val="decimal"/>
      <w:lvlText w:val=""/>
      <w:lvlJc w:val="left"/>
    </w:lvl>
    <w:lvl w:ilvl="3" w:tplc="66E8641C">
      <w:numFmt w:val="decimal"/>
      <w:lvlText w:val=""/>
      <w:lvlJc w:val="left"/>
    </w:lvl>
    <w:lvl w:ilvl="4" w:tplc="08446164">
      <w:numFmt w:val="decimal"/>
      <w:lvlText w:val=""/>
      <w:lvlJc w:val="left"/>
    </w:lvl>
    <w:lvl w:ilvl="5" w:tplc="D42C2E6E">
      <w:numFmt w:val="decimal"/>
      <w:lvlText w:val=""/>
      <w:lvlJc w:val="left"/>
    </w:lvl>
    <w:lvl w:ilvl="6" w:tplc="8AA69DAE">
      <w:numFmt w:val="decimal"/>
      <w:lvlText w:val=""/>
      <w:lvlJc w:val="left"/>
    </w:lvl>
    <w:lvl w:ilvl="7" w:tplc="8A30C544">
      <w:numFmt w:val="decimal"/>
      <w:lvlText w:val=""/>
      <w:lvlJc w:val="left"/>
    </w:lvl>
    <w:lvl w:ilvl="8" w:tplc="4A54E9DA">
      <w:numFmt w:val="decimal"/>
      <w:lvlText w:val=""/>
      <w:lvlJc w:val="left"/>
    </w:lvl>
  </w:abstractNum>
  <w:abstractNum w:abstractNumId="3" w15:restartNumberingAfterBreak="0">
    <w:nsid w:val="340C7EB5"/>
    <w:multiLevelType w:val="hybridMultilevel"/>
    <w:tmpl w:val="99E6B8E8"/>
    <w:lvl w:ilvl="0" w:tplc="3BF8E7EE">
      <w:start w:val="1"/>
      <w:numFmt w:val="bullet"/>
      <w:lvlText w:val=""/>
      <w:lvlJc w:val="left"/>
      <w:pPr>
        <w:tabs>
          <w:tab w:val="num" w:pos="1080"/>
        </w:tabs>
        <w:ind w:left="720" w:hanging="360"/>
      </w:pPr>
      <w:rPr>
        <w:rFonts w:ascii="Symbol" w:hAnsi="Symbol" w:hint="default"/>
      </w:rPr>
    </w:lvl>
    <w:lvl w:ilvl="1" w:tplc="46AA5E7C">
      <w:numFmt w:val="decimal"/>
      <w:lvlText w:val=""/>
      <w:lvlJc w:val="left"/>
    </w:lvl>
    <w:lvl w:ilvl="2" w:tplc="2CB6B8A2">
      <w:numFmt w:val="decimal"/>
      <w:lvlText w:val=""/>
      <w:lvlJc w:val="left"/>
    </w:lvl>
    <w:lvl w:ilvl="3" w:tplc="925C61C0">
      <w:numFmt w:val="decimal"/>
      <w:lvlText w:val=""/>
      <w:lvlJc w:val="left"/>
    </w:lvl>
    <w:lvl w:ilvl="4" w:tplc="6D027D98">
      <w:numFmt w:val="decimal"/>
      <w:lvlText w:val=""/>
      <w:lvlJc w:val="left"/>
    </w:lvl>
    <w:lvl w:ilvl="5" w:tplc="A336EF2A">
      <w:numFmt w:val="decimal"/>
      <w:lvlText w:val=""/>
      <w:lvlJc w:val="left"/>
    </w:lvl>
    <w:lvl w:ilvl="6" w:tplc="D5AEF85E">
      <w:numFmt w:val="decimal"/>
      <w:lvlText w:val=""/>
      <w:lvlJc w:val="left"/>
    </w:lvl>
    <w:lvl w:ilvl="7" w:tplc="B742D47C">
      <w:numFmt w:val="decimal"/>
      <w:lvlText w:val=""/>
      <w:lvlJc w:val="left"/>
    </w:lvl>
    <w:lvl w:ilvl="8" w:tplc="413020E2">
      <w:numFmt w:val="decimal"/>
      <w:lvlText w:val=""/>
      <w:lvlJc w:val="left"/>
    </w:lvl>
  </w:abstractNum>
  <w:abstractNum w:abstractNumId="4" w15:restartNumberingAfterBreak="0">
    <w:nsid w:val="36C720C1"/>
    <w:multiLevelType w:val="hybridMultilevel"/>
    <w:tmpl w:val="8F16E64C"/>
    <w:lvl w:ilvl="0" w:tplc="9458635E">
      <w:start w:val="1"/>
      <w:numFmt w:val="bullet"/>
      <w:lvlText w:val=""/>
      <w:lvlJc w:val="left"/>
      <w:pPr>
        <w:tabs>
          <w:tab w:val="num" w:pos="1080"/>
        </w:tabs>
        <w:ind w:left="720" w:hanging="360"/>
      </w:pPr>
      <w:rPr>
        <w:rFonts w:ascii="Symbol" w:hAnsi="Symbol" w:hint="default"/>
      </w:rPr>
    </w:lvl>
    <w:lvl w:ilvl="1" w:tplc="A1EA1368">
      <w:numFmt w:val="decimal"/>
      <w:lvlText w:val=""/>
      <w:lvlJc w:val="left"/>
    </w:lvl>
    <w:lvl w:ilvl="2" w:tplc="DE82CC9E">
      <w:numFmt w:val="decimal"/>
      <w:lvlText w:val=""/>
      <w:lvlJc w:val="left"/>
    </w:lvl>
    <w:lvl w:ilvl="3" w:tplc="6A3E69BE">
      <w:numFmt w:val="decimal"/>
      <w:lvlText w:val=""/>
      <w:lvlJc w:val="left"/>
    </w:lvl>
    <w:lvl w:ilvl="4" w:tplc="224E9248">
      <w:numFmt w:val="decimal"/>
      <w:lvlText w:val=""/>
      <w:lvlJc w:val="left"/>
    </w:lvl>
    <w:lvl w:ilvl="5" w:tplc="7C4CEA68">
      <w:numFmt w:val="decimal"/>
      <w:lvlText w:val=""/>
      <w:lvlJc w:val="left"/>
    </w:lvl>
    <w:lvl w:ilvl="6" w:tplc="2B001F3A">
      <w:numFmt w:val="decimal"/>
      <w:lvlText w:val=""/>
      <w:lvlJc w:val="left"/>
    </w:lvl>
    <w:lvl w:ilvl="7" w:tplc="7B4A5F4A">
      <w:numFmt w:val="decimal"/>
      <w:lvlText w:val=""/>
      <w:lvlJc w:val="left"/>
    </w:lvl>
    <w:lvl w:ilvl="8" w:tplc="091A965C">
      <w:numFmt w:val="decimal"/>
      <w:lvlText w:val=""/>
      <w:lvlJc w:val="left"/>
    </w:lvl>
  </w:abstractNum>
  <w:abstractNum w:abstractNumId="5" w15:restartNumberingAfterBreak="0">
    <w:nsid w:val="3F04369E"/>
    <w:multiLevelType w:val="hybridMultilevel"/>
    <w:tmpl w:val="0BD68B72"/>
    <w:lvl w:ilvl="0" w:tplc="3044F258">
      <w:start w:val="1"/>
      <w:numFmt w:val="bullet"/>
      <w:lvlText w:val=""/>
      <w:lvlJc w:val="left"/>
      <w:pPr>
        <w:tabs>
          <w:tab w:val="num" w:pos="1080"/>
        </w:tabs>
        <w:ind w:left="720" w:hanging="360"/>
      </w:pPr>
      <w:rPr>
        <w:rFonts w:ascii="Symbol" w:hAnsi="Symbol" w:hint="default"/>
      </w:rPr>
    </w:lvl>
    <w:lvl w:ilvl="1" w:tplc="B05E8DCC">
      <w:numFmt w:val="decimal"/>
      <w:lvlText w:val=""/>
      <w:lvlJc w:val="left"/>
    </w:lvl>
    <w:lvl w:ilvl="2" w:tplc="76FAB328">
      <w:numFmt w:val="decimal"/>
      <w:lvlText w:val=""/>
      <w:lvlJc w:val="left"/>
    </w:lvl>
    <w:lvl w:ilvl="3" w:tplc="961AE28E">
      <w:numFmt w:val="decimal"/>
      <w:lvlText w:val=""/>
      <w:lvlJc w:val="left"/>
    </w:lvl>
    <w:lvl w:ilvl="4" w:tplc="23480788">
      <w:numFmt w:val="decimal"/>
      <w:lvlText w:val=""/>
      <w:lvlJc w:val="left"/>
    </w:lvl>
    <w:lvl w:ilvl="5" w:tplc="3D3A55F8">
      <w:numFmt w:val="decimal"/>
      <w:lvlText w:val=""/>
      <w:lvlJc w:val="left"/>
    </w:lvl>
    <w:lvl w:ilvl="6" w:tplc="A224A642">
      <w:numFmt w:val="decimal"/>
      <w:lvlText w:val=""/>
      <w:lvlJc w:val="left"/>
    </w:lvl>
    <w:lvl w:ilvl="7" w:tplc="DBC0EF32">
      <w:numFmt w:val="decimal"/>
      <w:lvlText w:val=""/>
      <w:lvlJc w:val="left"/>
    </w:lvl>
    <w:lvl w:ilvl="8" w:tplc="188E5536">
      <w:numFmt w:val="decimal"/>
      <w:lvlText w:val=""/>
      <w:lvlJc w:val="left"/>
    </w:lvl>
  </w:abstractNum>
  <w:abstractNum w:abstractNumId="6" w15:restartNumberingAfterBreak="0">
    <w:nsid w:val="44842CEF"/>
    <w:multiLevelType w:val="hybridMultilevel"/>
    <w:tmpl w:val="F7DA207A"/>
    <w:lvl w:ilvl="0" w:tplc="4346643C">
      <w:start w:val="1"/>
      <w:numFmt w:val="decimal"/>
      <w:lvlText w:val="%1."/>
      <w:lvlJc w:val="left"/>
      <w:pPr>
        <w:tabs>
          <w:tab w:val="num" w:pos="1080"/>
        </w:tabs>
        <w:ind w:left="720" w:hanging="360"/>
      </w:pPr>
    </w:lvl>
    <w:lvl w:ilvl="1" w:tplc="DA5CA4F2">
      <w:numFmt w:val="decimal"/>
      <w:lvlText w:val=""/>
      <w:lvlJc w:val="left"/>
    </w:lvl>
    <w:lvl w:ilvl="2" w:tplc="51F8FB8E">
      <w:numFmt w:val="decimal"/>
      <w:lvlText w:val=""/>
      <w:lvlJc w:val="left"/>
    </w:lvl>
    <w:lvl w:ilvl="3" w:tplc="153AA17C">
      <w:numFmt w:val="decimal"/>
      <w:lvlText w:val=""/>
      <w:lvlJc w:val="left"/>
    </w:lvl>
    <w:lvl w:ilvl="4" w:tplc="81B699E4">
      <w:numFmt w:val="decimal"/>
      <w:lvlText w:val=""/>
      <w:lvlJc w:val="left"/>
    </w:lvl>
    <w:lvl w:ilvl="5" w:tplc="614ACFAC">
      <w:numFmt w:val="decimal"/>
      <w:lvlText w:val=""/>
      <w:lvlJc w:val="left"/>
    </w:lvl>
    <w:lvl w:ilvl="6" w:tplc="A5EA9D94">
      <w:numFmt w:val="decimal"/>
      <w:lvlText w:val=""/>
      <w:lvlJc w:val="left"/>
    </w:lvl>
    <w:lvl w:ilvl="7" w:tplc="CF1275E4">
      <w:numFmt w:val="decimal"/>
      <w:lvlText w:val=""/>
      <w:lvlJc w:val="left"/>
    </w:lvl>
    <w:lvl w:ilvl="8" w:tplc="50E4CA96">
      <w:numFmt w:val="decimal"/>
      <w:lvlText w:val=""/>
      <w:lvlJc w:val="left"/>
    </w:lvl>
  </w:abstractNum>
  <w:abstractNum w:abstractNumId="7" w15:restartNumberingAfterBreak="0">
    <w:nsid w:val="48F34934"/>
    <w:multiLevelType w:val="hybridMultilevel"/>
    <w:tmpl w:val="40847878"/>
    <w:lvl w:ilvl="0" w:tplc="1B4C8FD8">
      <w:start w:val="1"/>
      <w:numFmt w:val="decimal"/>
      <w:lvlText w:val="%1."/>
      <w:lvlJc w:val="left"/>
      <w:pPr>
        <w:tabs>
          <w:tab w:val="num" w:pos="1080"/>
        </w:tabs>
        <w:ind w:left="720" w:hanging="360"/>
      </w:pPr>
    </w:lvl>
    <w:lvl w:ilvl="1" w:tplc="EE166EB4">
      <w:numFmt w:val="decimal"/>
      <w:lvlText w:val=""/>
      <w:lvlJc w:val="left"/>
    </w:lvl>
    <w:lvl w:ilvl="2" w:tplc="6390F3BA">
      <w:numFmt w:val="decimal"/>
      <w:lvlText w:val=""/>
      <w:lvlJc w:val="left"/>
    </w:lvl>
    <w:lvl w:ilvl="3" w:tplc="CBC4BA3E">
      <w:numFmt w:val="decimal"/>
      <w:lvlText w:val=""/>
      <w:lvlJc w:val="left"/>
    </w:lvl>
    <w:lvl w:ilvl="4" w:tplc="7F4CED22">
      <w:numFmt w:val="decimal"/>
      <w:lvlText w:val=""/>
      <w:lvlJc w:val="left"/>
    </w:lvl>
    <w:lvl w:ilvl="5" w:tplc="F1D07752">
      <w:numFmt w:val="decimal"/>
      <w:lvlText w:val=""/>
      <w:lvlJc w:val="left"/>
    </w:lvl>
    <w:lvl w:ilvl="6" w:tplc="F746ECB2">
      <w:numFmt w:val="decimal"/>
      <w:lvlText w:val=""/>
      <w:lvlJc w:val="left"/>
    </w:lvl>
    <w:lvl w:ilvl="7" w:tplc="163421C4">
      <w:numFmt w:val="decimal"/>
      <w:lvlText w:val=""/>
      <w:lvlJc w:val="left"/>
    </w:lvl>
    <w:lvl w:ilvl="8" w:tplc="AA6CA712">
      <w:numFmt w:val="decimal"/>
      <w:lvlText w:val=""/>
      <w:lvlJc w:val="left"/>
    </w:lvl>
  </w:abstractNum>
  <w:abstractNum w:abstractNumId="8" w15:restartNumberingAfterBreak="0">
    <w:nsid w:val="53830E80"/>
    <w:multiLevelType w:val="hybridMultilevel"/>
    <w:tmpl w:val="05F24CD2"/>
    <w:lvl w:ilvl="0" w:tplc="96D88A7A">
      <w:start w:val="1"/>
      <w:numFmt w:val="bullet"/>
      <w:lvlText w:val=""/>
      <w:lvlJc w:val="left"/>
      <w:pPr>
        <w:tabs>
          <w:tab w:val="num" w:pos="1080"/>
        </w:tabs>
        <w:ind w:left="720" w:hanging="360"/>
      </w:pPr>
      <w:rPr>
        <w:rFonts w:ascii="Symbol" w:hAnsi="Symbol" w:hint="default"/>
      </w:rPr>
    </w:lvl>
    <w:lvl w:ilvl="1" w:tplc="E6A01ADC">
      <w:numFmt w:val="decimal"/>
      <w:lvlText w:val=""/>
      <w:lvlJc w:val="left"/>
    </w:lvl>
    <w:lvl w:ilvl="2" w:tplc="A87876CE">
      <w:numFmt w:val="decimal"/>
      <w:lvlText w:val=""/>
      <w:lvlJc w:val="left"/>
    </w:lvl>
    <w:lvl w:ilvl="3" w:tplc="6130F2F6">
      <w:numFmt w:val="decimal"/>
      <w:lvlText w:val=""/>
      <w:lvlJc w:val="left"/>
    </w:lvl>
    <w:lvl w:ilvl="4" w:tplc="653E86F6">
      <w:numFmt w:val="decimal"/>
      <w:lvlText w:val=""/>
      <w:lvlJc w:val="left"/>
    </w:lvl>
    <w:lvl w:ilvl="5" w:tplc="FEA80464">
      <w:numFmt w:val="decimal"/>
      <w:lvlText w:val=""/>
      <w:lvlJc w:val="left"/>
    </w:lvl>
    <w:lvl w:ilvl="6" w:tplc="B4F84570">
      <w:numFmt w:val="decimal"/>
      <w:lvlText w:val=""/>
      <w:lvlJc w:val="left"/>
    </w:lvl>
    <w:lvl w:ilvl="7" w:tplc="5328A256">
      <w:numFmt w:val="decimal"/>
      <w:lvlText w:val=""/>
      <w:lvlJc w:val="left"/>
    </w:lvl>
    <w:lvl w:ilvl="8" w:tplc="5DF4C5FA">
      <w:numFmt w:val="decimal"/>
      <w:lvlText w:val=""/>
      <w:lvlJc w:val="left"/>
    </w:lvl>
  </w:abstractNum>
  <w:abstractNum w:abstractNumId="9" w15:restartNumberingAfterBreak="0">
    <w:nsid w:val="539B2F80"/>
    <w:multiLevelType w:val="hybridMultilevel"/>
    <w:tmpl w:val="E4345E1E"/>
    <w:lvl w:ilvl="0" w:tplc="37FACC84">
      <w:start w:val="1"/>
      <w:numFmt w:val="decimal"/>
      <w:lvlText w:val="%1."/>
      <w:lvlJc w:val="left"/>
      <w:pPr>
        <w:tabs>
          <w:tab w:val="num" w:pos="1080"/>
        </w:tabs>
        <w:ind w:left="720" w:hanging="360"/>
      </w:pPr>
    </w:lvl>
    <w:lvl w:ilvl="1" w:tplc="77988A86">
      <w:numFmt w:val="decimal"/>
      <w:lvlText w:val=""/>
      <w:lvlJc w:val="left"/>
    </w:lvl>
    <w:lvl w:ilvl="2" w:tplc="A04E724C">
      <w:numFmt w:val="decimal"/>
      <w:lvlText w:val=""/>
      <w:lvlJc w:val="left"/>
    </w:lvl>
    <w:lvl w:ilvl="3" w:tplc="6366C266">
      <w:numFmt w:val="decimal"/>
      <w:lvlText w:val=""/>
      <w:lvlJc w:val="left"/>
    </w:lvl>
    <w:lvl w:ilvl="4" w:tplc="7846A2FA">
      <w:numFmt w:val="decimal"/>
      <w:lvlText w:val=""/>
      <w:lvlJc w:val="left"/>
    </w:lvl>
    <w:lvl w:ilvl="5" w:tplc="F8240982">
      <w:numFmt w:val="decimal"/>
      <w:lvlText w:val=""/>
      <w:lvlJc w:val="left"/>
    </w:lvl>
    <w:lvl w:ilvl="6" w:tplc="337214DA">
      <w:numFmt w:val="decimal"/>
      <w:lvlText w:val=""/>
      <w:lvlJc w:val="left"/>
    </w:lvl>
    <w:lvl w:ilvl="7" w:tplc="57DE4974">
      <w:numFmt w:val="decimal"/>
      <w:lvlText w:val=""/>
      <w:lvlJc w:val="left"/>
    </w:lvl>
    <w:lvl w:ilvl="8" w:tplc="5D12F7D4">
      <w:numFmt w:val="decimal"/>
      <w:lvlText w:val=""/>
      <w:lvlJc w:val="left"/>
    </w:lvl>
  </w:abstractNum>
  <w:abstractNum w:abstractNumId="10" w15:restartNumberingAfterBreak="0">
    <w:nsid w:val="539D76F4"/>
    <w:multiLevelType w:val="hybridMultilevel"/>
    <w:tmpl w:val="803CEF82"/>
    <w:lvl w:ilvl="0" w:tplc="1290A66A">
      <w:start w:val="1"/>
      <w:numFmt w:val="decimal"/>
      <w:lvlText w:val="%1."/>
      <w:lvlJc w:val="left"/>
      <w:pPr>
        <w:tabs>
          <w:tab w:val="num" w:pos="1080"/>
        </w:tabs>
        <w:ind w:left="720" w:hanging="360"/>
      </w:pPr>
    </w:lvl>
    <w:lvl w:ilvl="1" w:tplc="AD6A62A0">
      <w:numFmt w:val="decimal"/>
      <w:lvlText w:val=""/>
      <w:lvlJc w:val="left"/>
    </w:lvl>
    <w:lvl w:ilvl="2" w:tplc="F092CD8A">
      <w:numFmt w:val="decimal"/>
      <w:lvlText w:val=""/>
      <w:lvlJc w:val="left"/>
    </w:lvl>
    <w:lvl w:ilvl="3" w:tplc="BF629DAE">
      <w:numFmt w:val="decimal"/>
      <w:lvlText w:val=""/>
      <w:lvlJc w:val="left"/>
    </w:lvl>
    <w:lvl w:ilvl="4" w:tplc="C712A3A8">
      <w:numFmt w:val="decimal"/>
      <w:lvlText w:val=""/>
      <w:lvlJc w:val="left"/>
    </w:lvl>
    <w:lvl w:ilvl="5" w:tplc="0128D2CA">
      <w:numFmt w:val="decimal"/>
      <w:lvlText w:val=""/>
      <w:lvlJc w:val="left"/>
    </w:lvl>
    <w:lvl w:ilvl="6" w:tplc="347AAA88">
      <w:numFmt w:val="decimal"/>
      <w:lvlText w:val=""/>
      <w:lvlJc w:val="left"/>
    </w:lvl>
    <w:lvl w:ilvl="7" w:tplc="D1F2C45A">
      <w:numFmt w:val="decimal"/>
      <w:lvlText w:val=""/>
      <w:lvlJc w:val="left"/>
    </w:lvl>
    <w:lvl w:ilvl="8" w:tplc="559A5D3A">
      <w:numFmt w:val="decimal"/>
      <w:lvlText w:val=""/>
      <w:lvlJc w:val="left"/>
    </w:lvl>
  </w:abstractNum>
  <w:abstractNum w:abstractNumId="11" w15:restartNumberingAfterBreak="0">
    <w:nsid w:val="5C82239A"/>
    <w:multiLevelType w:val="hybridMultilevel"/>
    <w:tmpl w:val="F4F8622A"/>
    <w:lvl w:ilvl="0" w:tplc="7D70ABB0">
      <w:start w:val="1"/>
      <w:numFmt w:val="bullet"/>
      <w:lvlText w:val=""/>
      <w:lvlJc w:val="left"/>
      <w:pPr>
        <w:tabs>
          <w:tab w:val="num" w:pos="1080"/>
        </w:tabs>
        <w:ind w:left="720" w:hanging="360"/>
      </w:pPr>
      <w:rPr>
        <w:rFonts w:ascii="Symbol" w:hAnsi="Symbol" w:hint="default"/>
      </w:rPr>
    </w:lvl>
    <w:lvl w:ilvl="1" w:tplc="1058741A">
      <w:numFmt w:val="decimal"/>
      <w:lvlText w:val=""/>
      <w:lvlJc w:val="left"/>
    </w:lvl>
    <w:lvl w:ilvl="2" w:tplc="66AEA08C">
      <w:numFmt w:val="decimal"/>
      <w:lvlText w:val=""/>
      <w:lvlJc w:val="left"/>
    </w:lvl>
    <w:lvl w:ilvl="3" w:tplc="AD622C4C">
      <w:numFmt w:val="decimal"/>
      <w:lvlText w:val=""/>
      <w:lvlJc w:val="left"/>
    </w:lvl>
    <w:lvl w:ilvl="4" w:tplc="EBD8698C">
      <w:numFmt w:val="decimal"/>
      <w:lvlText w:val=""/>
      <w:lvlJc w:val="left"/>
    </w:lvl>
    <w:lvl w:ilvl="5" w:tplc="AB266BE0">
      <w:numFmt w:val="decimal"/>
      <w:lvlText w:val=""/>
      <w:lvlJc w:val="left"/>
    </w:lvl>
    <w:lvl w:ilvl="6" w:tplc="F9FA9C5A">
      <w:numFmt w:val="decimal"/>
      <w:lvlText w:val=""/>
      <w:lvlJc w:val="left"/>
    </w:lvl>
    <w:lvl w:ilvl="7" w:tplc="B89CB36A">
      <w:numFmt w:val="decimal"/>
      <w:lvlText w:val=""/>
      <w:lvlJc w:val="left"/>
    </w:lvl>
    <w:lvl w:ilvl="8" w:tplc="94B6B3F4">
      <w:numFmt w:val="decimal"/>
      <w:lvlText w:val=""/>
      <w:lvlJc w:val="left"/>
    </w:lvl>
  </w:abstractNum>
  <w:abstractNum w:abstractNumId="12" w15:restartNumberingAfterBreak="0">
    <w:nsid w:val="72C949EA"/>
    <w:multiLevelType w:val="hybridMultilevel"/>
    <w:tmpl w:val="B8DECD02"/>
    <w:lvl w:ilvl="0" w:tplc="41AE3812">
      <w:start w:val="1"/>
      <w:numFmt w:val="decimal"/>
      <w:lvlText w:val="%1."/>
      <w:lvlJc w:val="left"/>
      <w:pPr>
        <w:tabs>
          <w:tab w:val="num" w:pos="1080"/>
        </w:tabs>
        <w:ind w:left="720" w:hanging="360"/>
      </w:pPr>
    </w:lvl>
    <w:lvl w:ilvl="1" w:tplc="85A485AA">
      <w:numFmt w:val="decimal"/>
      <w:lvlText w:val=""/>
      <w:lvlJc w:val="left"/>
    </w:lvl>
    <w:lvl w:ilvl="2" w:tplc="5E1AA9E8">
      <w:numFmt w:val="decimal"/>
      <w:lvlText w:val=""/>
      <w:lvlJc w:val="left"/>
    </w:lvl>
    <w:lvl w:ilvl="3" w:tplc="C0200BD8">
      <w:numFmt w:val="decimal"/>
      <w:lvlText w:val=""/>
      <w:lvlJc w:val="left"/>
    </w:lvl>
    <w:lvl w:ilvl="4" w:tplc="B5BEDF78">
      <w:numFmt w:val="decimal"/>
      <w:lvlText w:val=""/>
      <w:lvlJc w:val="left"/>
    </w:lvl>
    <w:lvl w:ilvl="5" w:tplc="C2F6F908">
      <w:numFmt w:val="decimal"/>
      <w:lvlText w:val=""/>
      <w:lvlJc w:val="left"/>
    </w:lvl>
    <w:lvl w:ilvl="6" w:tplc="6988E09C">
      <w:numFmt w:val="decimal"/>
      <w:lvlText w:val=""/>
      <w:lvlJc w:val="left"/>
    </w:lvl>
    <w:lvl w:ilvl="7" w:tplc="6054CC5E">
      <w:numFmt w:val="decimal"/>
      <w:lvlText w:val=""/>
      <w:lvlJc w:val="left"/>
    </w:lvl>
    <w:lvl w:ilvl="8" w:tplc="E31AD7EA">
      <w:numFmt w:val="decimal"/>
      <w:lvlText w:val=""/>
      <w:lvlJc w:val="left"/>
    </w:lvl>
  </w:abstractNum>
  <w:abstractNum w:abstractNumId="13" w15:restartNumberingAfterBreak="0">
    <w:nsid w:val="76BC6528"/>
    <w:multiLevelType w:val="hybridMultilevel"/>
    <w:tmpl w:val="E758CE2E"/>
    <w:lvl w:ilvl="0" w:tplc="68004860">
      <w:start w:val="1"/>
      <w:numFmt w:val="bullet"/>
      <w:lvlText w:val=""/>
      <w:lvlJc w:val="left"/>
      <w:pPr>
        <w:tabs>
          <w:tab w:val="num" w:pos="1080"/>
        </w:tabs>
        <w:ind w:left="720" w:hanging="360"/>
      </w:pPr>
      <w:rPr>
        <w:rFonts w:ascii="Symbol" w:hAnsi="Symbol" w:hint="default"/>
      </w:rPr>
    </w:lvl>
    <w:lvl w:ilvl="1" w:tplc="19C60698">
      <w:numFmt w:val="decimal"/>
      <w:lvlText w:val=""/>
      <w:lvlJc w:val="left"/>
    </w:lvl>
    <w:lvl w:ilvl="2" w:tplc="462A4B84">
      <w:numFmt w:val="decimal"/>
      <w:lvlText w:val=""/>
      <w:lvlJc w:val="left"/>
    </w:lvl>
    <w:lvl w:ilvl="3" w:tplc="64EE882C">
      <w:numFmt w:val="decimal"/>
      <w:lvlText w:val=""/>
      <w:lvlJc w:val="left"/>
    </w:lvl>
    <w:lvl w:ilvl="4" w:tplc="8C88C54E">
      <w:numFmt w:val="decimal"/>
      <w:lvlText w:val=""/>
      <w:lvlJc w:val="left"/>
    </w:lvl>
    <w:lvl w:ilvl="5" w:tplc="D8106206">
      <w:numFmt w:val="decimal"/>
      <w:lvlText w:val=""/>
      <w:lvlJc w:val="left"/>
    </w:lvl>
    <w:lvl w:ilvl="6" w:tplc="0C405D5E">
      <w:numFmt w:val="decimal"/>
      <w:lvlText w:val=""/>
      <w:lvlJc w:val="left"/>
    </w:lvl>
    <w:lvl w:ilvl="7" w:tplc="4288BB1C">
      <w:numFmt w:val="decimal"/>
      <w:lvlText w:val=""/>
      <w:lvlJc w:val="left"/>
    </w:lvl>
    <w:lvl w:ilvl="8" w:tplc="CECC079E">
      <w:numFmt w:val="decimal"/>
      <w:lvlText w:val=""/>
      <w:lvlJc w:val="left"/>
    </w:lvl>
  </w:abstractNum>
  <w:abstractNum w:abstractNumId="14" w15:restartNumberingAfterBreak="0">
    <w:nsid w:val="787E445F"/>
    <w:multiLevelType w:val="hybridMultilevel"/>
    <w:tmpl w:val="497EF640"/>
    <w:lvl w:ilvl="0" w:tplc="808AABF6">
      <w:start w:val="1"/>
      <w:numFmt w:val="decimal"/>
      <w:lvlText w:val="%1."/>
      <w:lvlJc w:val="left"/>
      <w:pPr>
        <w:tabs>
          <w:tab w:val="num" w:pos="1080"/>
        </w:tabs>
        <w:ind w:left="720" w:hanging="360"/>
      </w:pPr>
    </w:lvl>
    <w:lvl w:ilvl="1" w:tplc="A548379C">
      <w:numFmt w:val="decimal"/>
      <w:lvlText w:val=""/>
      <w:lvlJc w:val="left"/>
    </w:lvl>
    <w:lvl w:ilvl="2" w:tplc="C5CA4E10">
      <w:numFmt w:val="decimal"/>
      <w:lvlText w:val=""/>
      <w:lvlJc w:val="left"/>
    </w:lvl>
    <w:lvl w:ilvl="3" w:tplc="453683E0">
      <w:numFmt w:val="decimal"/>
      <w:lvlText w:val=""/>
      <w:lvlJc w:val="left"/>
    </w:lvl>
    <w:lvl w:ilvl="4" w:tplc="8BBAF56A">
      <w:numFmt w:val="decimal"/>
      <w:lvlText w:val=""/>
      <w:lvlJc w:val="left"/>
    </w:lvl>
    <w:lvl w:ilvl="5" w:tplc="9418E7C6">
      <w:numFmt w:val="decimal"/>
      <w:lvlText w:val=""/>
      <w:lvlJc w:val="left"/>
    </w:lvl>
    <w:lvl w:ilvl="6" w:tplc="3A229508">
      <w:numFmt w:val="decimal"/>
      <w:lvlText w:val=""/>
      <w:lvlJc w:val="left"/>
    </w:lvl>
    <w:lvl w:ilvl="7" w:tplc="FF74B006">
      <w:numFmt w:val="decimal"/>
      <w:lvlText w:val=""/>
      <w:lvlJc w:val="left"/>
    </w:lvl>
    <w:lvl w:ilvl="8" w:tplc="6A1E630E">
      <w:numFmt w:val="decimal"/>
      <w:lvlText w:val=""/>
      <w:lvlJc w:val="left"/>
    </w:lvl>
  </w:abstractNum>
  <w:num w:numId="1">
    <w:abstractNumId w:val="6"/>
  </w:num>
  <w:num w:numId="2">
    <w:abstractNumId w:val="7"/>
  </w:num>
  <w:num w:numId="3">
    <w:abstractNumId w:val="14"/>
  </w:num>
  <w:num w:numId="4">
    <w:abstractNumId w:val="3"/>
  </w:num>
  <w:num w:numId="5">
    <w:abstractNumId w:val="13"/>
  </w:num>
  <w:num w:numId="6">
    <w:abstractNumId w:val="9"/>
  </w:num>
  <w:num w:numId="7">
    <w:abstractNumId w:val="0"/>
  </w:num>
  <w:num w:numId="8">
    <w:abstractNumId w:val="12"/>
  </w:num>
  <w:num w:numId="9">
    <w:abstractNumId w:val="10"/>
  </w:num>
  <w:num w:numId="10">
    <w:abstractNumId w:val="1"/>
  </w:num>
  <w:num w:numId="11">
    <w:abstractNumId w:val="8"/>
  </w:num>
  <w:num w:numId="12">
    <w:abstractNumId w:val="5"/>
  </w:num>
  <w:num w:numId="13">
    <w:abstractNumId w:val="4"/>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CA3"/>
    <w:rsid w:val="005D6680"/>
    <w:rsid w:val="00681CA3"/>
    <w:rsid w:val="00A871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D39A0"/>
  <w15:docId w15:val="{98DEC0B4-D5A6-438E-86C9-9A118F3CC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CellMar>
        <w:top w:w="80" w:type="dxa"/>
        <w:left w:w="160" w:type="dxa"/>
        <w:bottom w:w="80" w:type="dxa"/>
        <w:right w:w="1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ithub.com/akotbi/smart-lighting-hyperheuristi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4583</Words>
  <Characters>26124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30646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HP</cp:lastModifiedBy>
  <cp:revision>2</cp:revision>
  <dcterms:created xsi:type="dcterms:W3CDTF">2026-07-17T14:02:00Z</dcterms:created>
  <dcterms:modified xsi:type="dcterms:W3CDTF">2026-07-17T14:02:00Z</dcterms:modified>
</cp:coreProperties>
</file>