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24F42" w14:textId="03243515" w:rsidR="000D14AF" w:rsidRDefault="001E2D02">
      <w:pPr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>Supplementary</w:t>
      </w:r>
      <w:r>
        <w:rPr>
          <w:rFonts w:ascii="Times New Roman" w:eastAsia="宋体" w:hAnsi="Times New Roman" w:cs="Times New Roman"/>
          <w:b/>
          <w:bCs/>
        </w:rPr>
        <w:t xml:space="preserve"> </w:t>
      </w:r>
      <w:r w:rsidR="001E15E9">
        <w:rPr>
          <w:rFonts w:ascii="Times New Roman" w:eastAsia="宋体" w:hAnsi="Times New Roman" w:cs="Times New Roman"/>
          <w:b/>
          <w:bCs/>
        </w:rPr>
        <w:t>Figure legends</w:t>
      </w:r>
    </w:p>
    <w:p w14:paraId="0D339013" w14:textId="77777777" w:rsidR="000D14AF" w:rsidRDefault="001E15E9">
      <w:pPr>
        <w:jc w:val="left"/>
        <w:rPr>
          <w:rFonts w:ascii="Times New Roman" w:eastAsia="宋体" w:hAnsi="Times New Roman" w:cs="Times New Roman"/>
        </w:rPr>
      </w:pPr>
      <w:bookmarkStart w:id="0" w:name="OLE_LINK1"/>
      <w:r>
        <w:rPr>
          <w:rFonts w:ascii="Times New Roman" w:eastAsia="宋体" w:hAnsi="Times New Roman" w:cs="Times New Roman"/>
          <w:b/>
          <w:bCs/>
        </w:rPr>
        <w:t>Supplementary</w:t>
      </w:r>
      <w:bookmarkEnd w:id="0"/>
      <w:r>
        <w:rPr>
          <w:rFonts w:ascii="Times New Roman" w:eastAsia="宋体" w:hAnsi="Times New Roman" w:cs="Times New Roman"/>
          <w:b/>
          <w:bCs/>
        </w:rPr>
        <w:t xml:space="preserve"> Figure 1</w:t>
      </w:r>
      <w:r>
        <w:rPr>
          <w:rFonts w:ascii="Times New Roman" w:eastAsia="宋体" w:hAnsi="Times New Roman" w:cs="Times New Roman"/>
        </w:rPr>
        <w:t xml:space="preserve">. Serum OPN levels in different subgroups of sepsis. (A) The concentration of OPN was measured in the serum of patients with sepsis who had (n=27) or did not have (n=81) underlying diseases. (B) The concentration of OPN was measured in the serum of patients with sepsis with different types of infection: viral (n=26), bacterial (n=46), other (n=4), and mixed (n=32) infection. </w:t>
      </w:r>
    </w:p>
    <w:p w14:paraId="0E2ADC4E" w14:textId="77777777" w:rsidR="000D14AF" w:rsidRDefault="001E15E9">
      <w:pPr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The nonparametric Mann-Whitney U test or Kruskal-</w:t>
      </w:r>
      <w:proofErr w:type="gramStart"/>
      <w:r>
        <w:rPr>
          <w:rFonts w:ascii="Times New Roman" w:eastAsia="宋体" w:hAnsi="Times New Roman" w:cs="Times New Roman"/>
        </w:rPr>
        <w:t>Wallis</w:t>
      </w:r>
      <w:proofErr w:type="gramEnd"/>
      <w:r>
        <w:rPr>
          <w:rFonts w:ascii="Times New Roman" w:eastAsia="宋体" w:hAnsi="Times New Roman" w:cs="Times New Roman"/>
        </w:rPr>
        <w:t xml:space="preserve"> test followed by the Dunn multiple comparisons post-test were used to compare groups. ****P&lt;</w:t>
      </w:r>
      <w:proofErr w:type="gramStart"/>
      <w:r>
        <w:rPr>
          <w:rFonts w:ascii="Times New Roman" w:eastAsia="宋体" w:hAnsi="Times New Roman" w:cs="Times New Roman"/>
        </w:rPr>
        <w:t>0.0001;*</w:t>
      </w:r>
      <w:proofErr w:type="gramEnd"/>
      <w:r>
        <w:rPr>
          <w:rFonts w:ascii="Times New Roman" w:eastAsia="宋体" w:hAnsi="Times New Roman" w:cs="Times New Roman"/>
        </w:rPr>
        <w:t>*P&lt;</w:t>
      </w:r>
      <w:proofErr w:type="gramStart"/>
      <w:r>
        <w:rPr>
          <w:rFonts w:ascii="Times New Roman" w:eastAsia="宋体" w:hAnsi="Times New Roman" w:cs="Times New Roman"/>
        </w:rPr>
        <w:t>0.01;*</w:t>
      </w:r>
      <w:proofErr w:type="gramEnd"/>
      <w:r>
        <w:rPr>
          <w:rFonts w:ascii="Times New Roman" w:eastAsia="宋体" w:hAnsi="Times New Roman" w:cs="Times New Roman"/>
        </w:rPr>
        <w:t>P&lt;0.05; ns, non-significant.</w:t>
      </w:r>
    </w:p>
    <w:p w14:paraId="1D52670B" w14:textId="77777777" w:rsidR="000D14AF" w:rsidRDefault="000D14AF">
      <w:pPr>
        <w:jc w:val="left"/>
        <w:rPr>
          <w:rFonts w:ascii="Times New Roman" w:eastAsia="宋体" w:hAnsi="Times New Roman" w:cs="Times New Roman"/>
        </w:rPr>
      </w:pPr>
    </w:p>
    <w:p w14:paraId="7D47C824" w14:textId="77777777" w:rsidR="000D14AF" w:rsidRDefault="001E15E9">
      <w:pPr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b/>
          <w:bCs/>
        </w:rPr>
        <w:t>Supplementary Figure 2</w:t>
      </w:r>
      <w:r>
        <w:rPr>
          <w:rFonts w:ascii="Times New Roman" w:eastAsia="宋体" w:hAnsi="Times New Roman" w:cs="Times New Roman"/>
        </w:rPr>
        <w:t>. Linear correlation analysis between serum OPN levels and other laboratory test parameters. (A) Correlation between the O</w:t>
      </w:r>
      <w:r>
        <w:rPr>
          <w:rFonts w:ascii="Times New Roman" w:eastAsia="宋体" w:hAnsi="Times New Roman" w:cs="Times New Roman" w:hint="eastAsia"/>
        </w:rPr>
        <w:t>PN</w:t>
      </w:r>
      <w:r>
        <w:rPr>
          <w:rFonts w:ascii="Times New Roman" w:eastAsia="宋体" w:hAnsi="Times New Roman" w:cs="Times New Roman"/>
        </w:rPr>
        <w:t xml:space="preserve"> and IL-6 (A) levels and platelet counts (B) in patients with sepsis on PICU admission. </w:t>
      </w:r>
    </w:p>
    <w:p w14:paraId="45D6014B" w14:textId="77777777" w:rsidR="000D14AF" w:rsidRDefault="001E15E9">
      <w:pPr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The nonparametric Mann-Whitney U test was used to compare groups. The Spearman correlation coefficient was used to evaluate the strength of correlations between serum O</w:t>
      </w:r>
      <w:r>
        <w:rPr>
          <w:rFonts w:ascii="Times New Roman" w:eastAsia="宋体" w:hAnsi="Times New Roman" w:cs="Times New Roman" w:hint="eastAsia"/>
        </w:rPr>
        <w:t>PN</w:t>
      </w:r>
      <w:r>
        <w:rPr>
          <w:rFonts w:ascii="Times New Roman" w:eastAsia="宋体" w:hAnsi="Times New Roman" w:cs="Times New Roman"/>
        </w:rPr>
        <w:t xml:space="preserve"> concentration and IL-6 levels or platelet counts.</w:t>
      </w:r>
    </w:p>
    <w:p w14:paraId="3DFC6998" w14:textId="77777777" w:rsidR="000D14AF" w:rsidRDefault="000D14AF">
      <w:pPr>
        <w:jc w:val="left"/>
        <w:rPr>
          <w:rFonts w:ascii="Times New Roman" w:eastAsia="宋体" w:hAnsi="Times New Roman" w:cs="Times New Roman"/>
        </w:rPr>
      </w:pPr>
    </w:p>
    <w:p w14:paraId="2E8E40DD" w14:textId="745035DE" w:rsidR="000D14AF" w:rsidRPr="001E2D02" w:rsidRDefault="001E15E9" w:rsidP="001E2D02">
      <w:pPr>
        <w:jc w:val="left"/>
        <w:rPr>
          <w:rFonts w:ascii="Times New Roman" w:eastAsia="宋体" w:hAnsi="Times New Roman" w:cs="Times New Roman" w:hint="eastAsia"/>
        </w:rPr>
      </w:pPr>
      <w:r>
        <w:rPr>
          <w:rFonts w:ascii="Times New Roman" w:eastAsia="宋体" w:hAnsi="Times New Roman" w:cs="Times New Roman"/>
        </w:rPr>
        <w:br w:type="page"/>
      </w:r>
    </w:p>
    <w:p w14:paraId="14F17540" w14:textId="62D930D5" w:rsidR="000D14AF" w:rsidRPr="001E2D02" w:rsidRDefault="001E15E9" w:rsidP="001E2D02">
      <w:pPr>
        <w:jc w:val="left"/>
        <w:rPr>
          <w:rFonts w:ascii="Times New Roman" w:eastAsia="楷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sz w:val="24"/>
        </w:rPr>
        <w:lastRenderedPageBreak/>
        <w:t>Supplementary Figure 1</w:t>
      </w:r>
    </w:p>
    <w:p w14:paraId="0E2BCE80" w14:textId="77777777" w:rsidR="000D14AF" w:rsidRDefault="001E15E9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 wp14:anchorId="52D43448" wp14:editId="31E697E2">
            <wp:extent cx="4693285" cy="3206750"/>
            <wp:effectExtent l="0" t="0" r="635" b="889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328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4"/>
        </w:rPr>
        <w:br w:type="page"/>
      </w:r>
    </w:p>
    <w:p w14:paraId="419DCB75" w14:textId="77777777" w:rsidR="000D14AF" w:rsidRDefault="001E15E9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lastRenderedPageBreak/>
        <w:t>Supplementary Figure 2</w:t>
      </w:r>
    </w:p>
    <w:p w14:paraId="12688D4E" w14:textId="57D892BB" w:rsidR="000D14AF" w:rsidRPr="001E2D02" w:rsidRDefault="001E15E9" w:rsidP="001E2D02">
      <w:pPr>
        <w:spacing w:line="360" w:lineRule="auto"/>
        <w:jc w:val="left"/>
        <w:rPr>
          <w:rFonts w:ascii="Times New Roman" w:eastAsia="宋体" w:hAnsi="Times New Roman" w:cs="Times New Roman" w:hint="eastAsia"/>
          <w:b/>
          <w:bCs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 wp14:anchorId="765D77E3" wp14:editId="7ACD47E8">
            <wp:extent cx="5261610" cy="1878965"/>
            <wp:effectExtent l="0" t="0" r="11430" b="10795"/>
            <wp:docPr id="7" name="图片 7" descr="IL-6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L-6_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4AF" w:rsidRPr="001E2D02"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E0682" w14:textId="77777777" w:rsidR="001E15E9" w:rsidRDefault="001E15E9">
      <w:r>
        <w:separator/>
      </w:r>
    </w:p>
  </w:endnote>
  <w:endnote w:type="continuationSeparator" w:id="0">
    <w:p w14:paraId="214ECB69" w14:textId="77777777" w:rsidR="001E15E9" w:rsidRDefault="001E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5E11" w14:textId="77777777" w:rsidR="000D14AF" w:rsidRDefault="001E15E9">
    <w:pPr>
      <w:tabs>
        <w:tab w:val="center" w:pos="4513"/>
        <w:tab w:val="right" w:pos="9026"/>
      </w:tabs>
      <w:rPr>
        <w:rFonts w:ascii="Calibri" w:eastAsia="宋体" w:hAnsi="Calibri" w:cs="Times New Roman"/>
      </w:rPr>
    </w:pPr>
    <w:r>
      <w:rPr>
        <w:rFonts w:ascii="Calibri" w:eastAsia="宋体" w:hAnsi="Calibri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0BEDCB" wp14:editId="7CAE797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7763E3" w14:textId="77777777" w:rsidR="000D14AF" w:rsidRDefault="001E15E9">
                          <w:pPr>
                            <w:tabs>
                              <w:tab w:val="center" w:pos="4513"/>
                              <w:tab w:val="right" w:pos="9026"/>
                            </w:tabs>
                            <w:rPr>
                              <w:rFonts w:ascii="Calibri" w:eastAsia="宋体" w:hAnsi="Calibri" w:cs="Times New Roman"/>
                            </w:rPr>
                          </w:pPr>
                          <w:r>
                            <w:rPr>
                              <w:rFonts w:ascii="Calibri" w:eastAsia="宋体" w:hAnsi="Calibri" w:cs="Times New Roman"/>
                            </w:rPr>
                            <w:fldChar w:fldCharType="begin"/>
                          </w:r>
                          <w:r>
                            <w:rPr>
                              <w:rFonts w:ascii="Calibri" w:eastAsia="宋体" w:hAnsi="Calibri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eastAsia="宋体" w:hAnsi="Calibri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Calibri" w:eastAsia="宋体" w:hAnsi="Calibri" w:cs="Times New Roman"/>
                            </w:rPr>
                            <w:t>1</w:t>
                          </w:r>
                          <w:r>
                            <w:rPr>
                              <w:rFonts w:ascii="Calibri" w:eastAsia="宋体" w:hAnsi="Calibri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BEDC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dGQAIAAPIEAAAOAAAAZHJzL2Uyb0RvYy54bWysVFGP0zAMfkfiP0R5Z+2GOE3TutPYaQhp&#10;4k4MxHOWJmtFGkeJt3b8epy03U4HL4d4Sd3Y/mx/trO87xrDzsqHGmzBp5OcM2UllLU9Fvz7t+27&#10;OWcBhS2FAasKflGB36/evlm2bqFmUIEplWcEYsOidQWvEN0iy4KsVCPCBJyypNTgG4H0649Z6UVL&#10;6I3JZnl+l7XgS+dBqhDo9qFX8lXC11pJfNQ6KGSm4JQbptOn8xDPbLUUi6MXrqrlkIb4hywaUVsK&#10;eoV6ECjYydd/QDW19BBA40RCk4HWtVSpBqpmmr+oZl8Jp1ItRE5wV5rC/4OVX8579+QZdh+howZG&#10;QloXFoEuYz2d9k38UqaM9ETh5Uqb6pDJ6DSfzec5qSTpxh/CyW7uzgf8pKBhUSi4p74kusR5F7A3&#10;HU1iNAvb2pjUG2NZW/C79x/y5HDVELix0ValLg8wt9SThBejoo2xX5VmdZkqiBdpvtTGeHYWNBlC&#10;SmUxFZ9wyTpaaUriNY6D/S2r1zj3dYyRweLVuakt+FT9i7TLn2PKurcnzp/VHUXsDt3Q0gOUF+q0&#10;h34JgpPbmrqxEwGfhKeppw7SJuMjHdoAsQ6DxFkF/tff7qM9DSNpOWtpiwpuac05M58tDWlcuFHw&#10;o3AYBXtqNkDkT+mFcDKJ5ODRjKL20Pyg9V7HGKQSVlKkguMobrDfZHoepFqvkxGtlRO4s3snI3Rq&#10;tlufkCYqDVokpWdiIIsWK43q8AjEzX3+n6xuT9XqNwAAAP//AwBQSwMEFAAGAAgAAAAhAHGq0bnX&#10;AAAABQEAAA8AAABkcnMvZG93bnJldi54bWxMj0FPwzAMhe+T9h8iI3HbUgZCVWk6sYlyRGLlwDFr&#10;TFtInCrJuvLvMQgJLpafnvX8vXI7OysmDHHwpOBqnYFAar0ZqFPw0tSrHERMmoy2nlDBJ0bYVstF&#10;qQvjz/SM0yF1gkMoFlpBn9JYSBnbHp2Oaz8isffmg9OJZeikCfrM4c7KTZbdSqcH4g+9HnHfY/tx&#10;ODkF+7ppwoQx2Fd8rK/fn3Y3+DArdXkx39+BSDinv2P4xmd0qJjp6E9korAKuEj6mext8pzl8XeR&#10;VSn/01dfAAAA//8DAFBLAQItABQABgAIAAAAIQC2gziS/gAAAOEBAAATAAAAAAAAAAAAAAAAAAAA&#10;AABbQ29udGVudF9UeXBlc10ueG1sUEsBAi0AFAAGAAgAAAAhADj9If/WAAAAlAEAAAsAAAAAAAAA&#10;AAAAAAAALwEAAF9yZWxzLy5yZWxzUEsBAi0AFAAGAAgAAAAhAKrVd0ZAAgAA8gQAAA4AAAAAAAAA&#10;AAAAAAAALgIAAGRycy9lMm9Eb2MueG1sUEsBAi0AFAAGAAgAAAAhAHGq0bnXAAAABQEAAA8AAAAA&#10;AAAAAAAAAAAAmgQAAGRycy9kb3ducmV2LnhtbFBLBQYAAAAABAAEAPMAAACeBQAAAAA=&#10;" filled="f" stroked="f" strokeweight=".5pt">
              <v:textbox style="mso-fit-shape-to-text:t" inset="0,0,0,0">
                <w:txbxContent>
                  <w:p w14:paraId="4C7763E3" w14:textId="77777777" w:rsidR="000D14AF" w:rsidRDefault="001E15E9">
                    <w:pPr>
                      <w:tabs>
                        <w:tab w:val="center" w:pos="4513"/>
                        <w:tab w:val="right" w:pos="9026"/>
                      </w:tabs>
                      <w:rPr>
                        <w:rFonts w:ascii="Calibri" w:eastAsia="宋体" w:hAnsi="Calibri" w:cs="Times New Roman"/>
                      </w:rPr>
                    </w:pPr>
                    <w:r>
                      <w:rPr>
                        <w:rFonts w:ascii="Calibri" w:eastAsia="宋体" w:hAnsi="Calibri" w:cs="Times New Roman"/>
                      </w:rPr>
                      <w:fldChar w:fldCharType="begin"/>
                    </w:r>
                    <w:r>
                      <w:rPr>
                        <w:rFonts w:ascii="Calibri" w:eastAsia="宋体" w:hAnsi="Calibri" w:cs="Times New Roman"/>
                      </w:rPr>
                      <w:instrText xml:space="preserve"> PAGE  \* MERGEFORMAT </w:instrText>
                    </w:r>
                    <w:r>
                      <w:rPr>
                        <w:rFonts w:ascii="Calibri" w:eastAsia="宋体" w:hAnsi="Calibri" w:cs="Times New Roman"/>
                      </w:rPr>
                      <w:fldChar w:fldCharType="separate"/>
                    </w:r>
                    <w:r>
                      <w:rPr>
                        <w:rFonts w:ascii="Calibri" w:eastAsia="宋体" w:hAnsi="Calibri" w:cs="Times New Roman"/>
                      </w:rPr>
                      <w:t>1</w:t>
                    </w:r>
                    <w:r>
                      <w:rPr>
                        <w:rFonts w:ascii="Calibri" w:eastAsia="宋体" w:hAnsi="Calibri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5989" w14:textId="77777777" w:rsidR="001E15E9" w:rsidRDefault="001E15E9">
      <w:r>
        <w:separator/>
      </w:r>
    </w:p>
  </w:footnote>
  <w:footnote w:type="continuationSeparator" w:id="0">
    <w:p w14:paraId="4F09D2E0" w14:textId="77777777" w:rsidR="001E15E9" w:rsidRDefault="001E1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A5C436"/>
    <w:multiLevelType w:val="multilevel"/>
    <w:tmpl w:val="8DA5C4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21623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0zffv0gpwrv9erx59vz0d05sxx2eep29zw&quot;&gt;My EndNote Library&lt;record-ids&gt;&lt;item&gt;27&lt;/item&gt;&lt;item&gt;41&lt;/item&gt;&lt;item&gt;319&lt;/item&gt;&lt;item&gt;321&lt;/item&gt;&lt;item&gt;322&lt;/item&gt;&lt;item&gt;325&lt;/item&gt;&lt;item&gt;327&lt;/item&gt;&lt;item&gt;328&lt;/item&gt;&lt;item&gt;329&lt;/item&gt;&lt;item&gt;330&lt;/item&gt;&lt;item&gt;331&lt;/item&gt;&lt;item&gt;332&lt;/item&gt;&lt;item&gt;333&lt;/item&gt;&lt;item&gt;334&lt;/item&gt;&lt;item&gt;335&lt;/item&gt;&lt;item&gt;336&lt;/item&gt;&lt;item&gt;337&lt;/item&gt;&lt;item&gt;338&lt;/item&gt;&lt;item&gt;339&lt;/item&gt;&lt;item&gt;341&lt;/item&gt;&lt;item&gt;342&lt;/item&gt;&lt;item&gt;344&lt;/item&gt;&lt;item&gt;345&lt;/item&gt;&lt;item&gt;346&lt;/item&gt;&lt;/record-ids&gt;&lt;/item&gt;&lt;/Libraries&gt;"/>
  </w:docVars>
  <w:rsids>
    <w:rsidRoot w:val="00B853D9"/>
    <w:rsid w:val="00007442"/>
    <w:rsid w:val="00012ACD"/>
    <w:rsid w:val="00036475"/>
    <w:rsid w:val="000C2E2B"/>
    <w:rsid w:val="000D14AF"/>
    <w:rsid w:val="000F3D85"/>
    <w:rsid w:val="00127F1F"/>
    <w:rsid w:val="001A2BEA"/>
    <w:rsid w:val="001E15E9"/>
    <w:rsid w:val="001E2D02"/>
    <w:rsid w:val="001E6C3E"/>
    <w:rsid w:val="001F595A"/>
    <w:rsid w:val="002033F1"/>
    <w:rsid w:val="00203B05"/>
    <w:rsid w:val="0020577F"/>
    <w:rsid w:val="00227C8C"/>
    <w:rsid w:val="002C2CC3"/>
    <w:rsid w:val="00337CBF"/>
    <w:rsid w:val="00356C57"/>
    <w:rsid w:val="00364E1C"/>
    <w:rsid w:val="003A5848"/>
    <w:rsid w:val="003D4110"/>
    <w:rsid w:val="00410DE6"/>
    <w:rsid w:val="00434F0C"/>
    <w:rsid w:val="00496262"/>
    <w:rsid w:val="00524A94"/>
    <w:rsid w:val="00540605"/>
    <w:rsid w:val="00545A01"/>
    <w:rsid w:val="00546215"/>
    <w:rsid w:val="00547805"/>
    <w:rsid w:val="005660E1"/>
    <w:rsid w:val="0057332F"/>
    <w:rsid w:val="005E113F"/>
    <w:rsid w:val="005E57A9"/>
    <w:rsid w:val="00601CFC"/>
    <w:rsid w:val="00607955"/>
    <w:rsid w:val="00630860"/>
    <w:rsid w:val="00634ACB"/>
    <w:rsid w:val="00693DF6"/>
    <w:rsid w:val="006B1D34"/>
    <w:rsid w:val="006B6D87"/>
    <w:rsid w:val="006C74A9"/>
    <w:rsid w:val="00731059"/>
    <w:rsid w:val="00763238"/>
    <w:rsid w:val="007806FE"/>
    <w:rsid w:val="007E7570"/>
    <w:rsid w:val="00816EB9"/>
    <w:rsid w:val="008224E1"/>
    <w:rsid w:val="008269C7"/>
    <w:rsid w:val="00835D23"/>
    <w:rsid w:val="00891EFD"/>
    <w:rsid w:val="009377EF"/>
    <w:rsid w:val="0096248C"/>
    <w:rsid w:val="009A40B3"/>
    <w:rsid w:val="009C4840"/>
    <w:rsid w:val="009C784B"/>
    <w:rsid w:val="00A20E4E"/>
    <w:rsid w:val="00A25912"/>
    <w:rsid w:val="00A71A45"/>
    <w:rsid w:val="00AA377C"/>
    <w:rsid w:val="00AB7F68"/>
    <w:rsid w:val="00AF0196"/>
    <w:rsid w:val="00B019DD"/>
    <w:rsid w:val="00B56D59"/>
    <w:rsid w:val="00B84F88"/>
    <w:rsid w:val="00B853D9"/>
    <w:rsid w:val="00B96E7C"/>
    <w:rsid w:val="00C27ED5"/>
    <w:rsid w:val="00C72376"/>
    <w:rsid w:val="00D11076"/>
    <w:rsid w:val="00D133D8"/>
    <w:rsid w:val="00D17E9A"/>
    <w:rsid w:val="00D3464E"/>
    <w:rsid w:val="00D63138"/>
    <w:rsid w:val="00DB0725"/>
    <w:rsid w:val="00DF0A24"/>
    <w:rsid w:val="00DF7545"/>
    <w:rsid w:val="00E07C72"/>
    <w:rsid w:val="00E14BCD"/>
    <w:rsid w:val="00E359E9"/>
    <w:rsid w:val="00E91C21"/>
    <w:rsid w:val="00E9600B"/>
    <w:rsid w:val="00EA4757"/>
    <w:rsid w:val="00EB70B1"/>
    <w:rsid w:val="00F00231"/>
    <w:rsid w:val="00F13518"/>
    <w:rsid w:val="00F30648"/>
    <w:rsid w:val="00F73EEA"/>
    <w:rsid w:val="00FB42C2"/>
    <w:rsid w:val="014A2DD9"/>
    <w:rsid w:val="01933707"/>
    <w:rsid w:val="02427F54"/>
    <w:rsid w:val="02D212D8"/>
    <w:rsid w:val="030A0A72"/>
    <w:rsid w:val="03A72764"/>
    <w:rsid w:val="03F84D6E"/>
    <w:rsid w:val="047F0FEB"/>
    <w:rsid w:val="052778F4"/>
    <w:rsid w:val="053F077B"/>
    <w:rsid w:val="059B00A7"/>
    <w:rsid w:val="0627193B"/>
    <w:rsid w:val="0628721A"/>
    <w:rsid w:val="06CA7B30"/>
    <w:rsid w:val="0810501E"/>
    <w:rsid w:val="08311D88"/>
    <w:rsid w:val="0869448C"/>
    <w:rsid w:val="089E1582"/>
    <w:rsid w:val="09241E10"/>
    <w:rsid w:val="09852F06"/>
    <w:rsid w:val="0A36039E"/>
    <w:rsid w:val="0A60541B"/>
    <w:rsid w:val="0A854E82"/>
    <w:rsid w:val="0B3A7956"/>
    <w:rsid w:val="0D1F336B"/>
    <w:rsid w:val="0D470B14"/>
    <w:rsid w:val="0DD3176D"/>
    <w:rsid w:val="0E370B89"/>
    <w:rsid w:val="0E810B5D"/>
    <w:rsid w:val="0EF12AE6"/>
    <w:rsid w:val="0F272DA7"/>
    <w:rsid w:val="0F7977F4"/>
    <w:rsid w:val="0F9067A2"/>
    <w:rsid w:val="113413B0"/>
    <w:rsid w:val="113805CA"/>
    <w:rsid w:val="11BD1A9D"/>
    <w:rsid w:val="124D44D7"/>
    <w:rsid w:val="12E60488"/>
    <w:rsid w:val="13345697"/>
    <w:rsid w:val="13E33F5B"/>
    <w:rsid w:val="13FC4407"/>
    <w:rsid w:val="14C814EC"/>
    <w:rsid w:val="155838BF"/>
    <w:rsid w:val="15B66837"/>
    <w:rsid w:val="15E50ECA"/>
    <w:rsid w:val="165C118C"/>
    <w:rsid w:val="1A642D06"/>
    <w:rsid w:val="1AD35795"/>
    <w:rsid w:val="1B740D26"/>
    <w:rsid w:val="1C6568C1"/>
    <w:rsid w:val="1C6E062E"/>
    <w:rsid w:val="1CA63F19"/>
    <w:rsid w:val="1DCB4E4A"/>
    <w:rsid w:val="1E0839A8"/>
    <w:rsid w:val="21B420FA"/>
    <w:rsid w:val="21DC5877"/>
    <w:rsid w:val="222D1C2F"/>
    <w:rsid w:val="22D8603F"/>
    <w:rsid w:val="24857B00"/>
    <w:rsid w:val="24A361D8"/>
    <w:rsid w:val="24C8729E"/>
    <w:rsid w:val="250D2575"/>
    <w:rsid w:val="269728B5"/>
    <w:rsid w:val="289A6423"/>
    <w:rsid w:val="289C366A"/>
    <w:rsid w:val="2A4F1B5B"/>
    <w:rsid w:val="2A6D3510"/>
    <w:rsid w:val="2AF27EBA"/>
    <w:rsid w:val="2B7D3C27"/>
    <w:rsid w:val="2B8A1EA0"/>
    <w:rsid w:val="2D1E6D44"/>
    <w:rsid w:val="2EC21951"/>
    <w:rsid w:val="2EFE0BDB"/>
    <w:rsid w:val="300A7A53"/>
    <w:rsid w:val="3043553D"/>
    <w:rsid w:val="31327ECB"/>
    <w:rsid w:val="32F410B5"/>
    <w:rsid w:val="33B757FC"/>
    <w:rsid w:val="34FF38FF"/>
    <w:rsid w:val="35325A82"/>
    <w:rsid w:val="354603B9"/>
    <w:rsid w:val="358D0F0B"/>
    <w:rsid w:val="35F26FC0"/>
    <w:rsid w:val="366D61EC"/>
    <w:rsid w:val="36745C27"/>
    <w:rsid w:val="3696087E"/>
    <w:rsid w:val="36E17D76"/>
    <w:rsid w:val="36FF1994"/>
    <w:rsid w:val="379E67FE"/>
    <w:rsid w:val="379E73FF"/>
    <w:rsid w:val="38287CB7"/>
    <w:rsid w:val="392751D2"/>
    <w:rsid w:val="395A1104"/>
    <w:rsid w:val="399565E0"/>
    <w:rsid w:val="3A2B2AA0"/>
    <w:rsid w:val="3C12216A"/>
    <w:rsid w:val="3C844A43"/>
    <w:rsid w:val="3CDE4DAA"/>
    <w:rsid w:val="3CEB6517"/>
    <w:rsid w:val="3D347473"/>
    <w:rsid w:val="3D5347E8"/>
    <w:rsid w:val="3F280B9F"/>
    <w:rsid w:val="3F4C7741"/>
    <w:rsid w:val="3F7E18C4"/>
    <w:rsid w:val="40776A3F"/>
    <w:rsid w:val="409749EB"/>
    <w:rsid w:val="40F938F8"/>
    <w:rsid w:val="41452699"/>
    <w:rsid w:val="42BF2460"/>
    <w:rsid w:val="42D7414F"/>
    <w:rsid w:val="43AA2C88"/>
    <w:rsid w:val="43C53F65"/>
    <w:rsid w:val="43E51F12"/>
    <w:rsid w:val="451E1B7F"/>
    <w:rsid w:val="45521829"/>
    <w:rsid w:val="45DB6EA8"/>
    <w:rsid w:val="45E561F9"/>
    <w:rsid w:val="46746752"/>
    <w:rsid w:val="46AA452D"/>
    <w:rsid w:val="49521DF7"/>
    <w:rsid w:val="4983214D"/>
    <w:rsid w:val="49E635A2"/>
    <w:rsid w:val="4A6D4A0F"/>
    <w:rsid w:val="4B307F16"/>
    <w:rsid w:val="4BBD5A43"/>
    <w:rsid w:val="4C651E42"/>
    <w:rsid w:val="4CFB6302"/>
    <w:rsid w:val="4DFD4457"/>
    <w:rsid w:val="50306C0B"/>
    <w:rsid w:val="50787D2F"/>
    <w:rsid w:val="51C615D4"/>
    <w:rsid w:val="51D05FAF"/>
    <w:rsid w:val="51E11F6A"/>
    <w:rsid w:val="52966EEB"/>
    <w:rsid w:val="52D65847"/>
    <w:rsid w:val="53986FA1"/>
    <w:rsid w:val="54174A2E"/>
    <w:rsid w:val="54556C40"/>
    <w:rsid w:val="549C661D"/>
    <w:rsid w:val="54B64D77"/>
    <w:rsid w:val="5529453F"/>
    <w:rsid w:val="555D5DAC"/>
    <w:rsid w:val="55685148"/>
    <w:rsid w:val="55913CA7"/>
    <w:rsid w:val="55A41C2D"/>
    <w:rsid w:val="584C2108"/>
    <w:rsid w:val="58E14F46"/>
    <w:rsid w:val="5A274BDA"/>
    <w:rsid w:val="5A557999"/>
    <w:rsid w:val="5AC16DDD"/>
    <w:rsid w:val="5C0C22DA"/>
    <w:rsid w:val="5EB629D1"/>
    <w:rsid w:val="5F381638"/>
    <w:rsid w:val="601B0D3D"/>
    <w:rsid w:val="61DA61FE"/>
    <w:rsid w:val="621C6FEF"/>
    <w:rsid w:val="62E321F7"/>
    <w:rsid w:val="62FF68BF"/>
    <w:rsid w:val="64393E88"/>
    <w:rsid w:val="64F909E0"/>
    <w:rsid w:val="65716420"/>
    <w:rsid w:val="664803B2"/>
    <w:rsid w:val="670A5668"/>
    <w:rsid w:val="670C5884"/>
    <w:rsid w:val="67226E55"/>
    <w:rsid w:val="679118E5"/>
    <w:rsid w:val="67FF0F45"/>
    <w:rsid w:val="683230C8"/>
    <w:rsid w:val="696E6009"/>
    <w:rsid w:val="69C9180A"/>
    <w:rsid w:val="6A1935F8"/>
    <w:rsid w:val="6B8B60CA"/>
    <w:rsid w:val="6BBE275C"/>
    <w:rsid w:val="6BF863D7"/>
    <w:rsid w:val="6CC62031"/>
    <w:rsid w:val="6D97577B"/>
    <w:rsid w:val="6DE9247B"/>
    <w:rsid w:val="6DF8704E"/>
    <w:rsid w:val="6E266791"/>
    <w:rsid w:val="6EFD5AB2"/>
    <w:rsid w:val="6F8A37EA"/>
    <w:rsid w:val="70071831"/>
    <w:rsid w:val="700723A3"/>
    <w:rsid w:val="705D2CAC"/>
    <w:rsid w:val="707D50FC"/>
    <w:rsid w:val="70F01D72"/>
    <w:rsid w:val="71DB032D"/>
    <w:rsid w:val="74BB4445"/>
    <w:rsid w:val="74E03697"/>
    <w:rsid w:val="760065B4"/>
    <w:rsid w:val="7634625D"/>
    <w:rsid w:val="792E51E6"/>
    <w:rsid w:val="79A11E5C"/>
    <w:rsid w:val="7A2111EE"/>
    <w:rsid w:val="7AC36B4A"/>
    <w:rsid w:val="7AD47ACF"/>
    <w:rsid w:val="7D491759"/>
    <w:rsid w:val="7E7A711F"/>
    <w:rsid w:val="7E885398"/>
    <w:rsid w:val="7E9401B8"/>
    <w:rsid w:val="7F954211"/>
    <w:rsid w:val="7FAE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3FF1AD"/>
  <w15:docId w15:val="{5D68FE97-9CED-4DAE-99D9-7D6DC4C1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line number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paragraph" w:customStyle="1" w:styleId="EndNoteBibliographyTitle">
    <w:name w:val="EndNote Bibliography Title"/>
    <w:autoRedefine/>
    <w:qFormat/>
    <w:pPr>
      <w:jc w:val="center"/>
    </w:pPr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autoRedefine/>
    <w:qFormat/>
    <w:pPr>
      <w:jc w:val="both"/>
    </w:pPr>
    <w:rPr>
      <w:rFonts w:ascii="Calibri" w:eastAsiaTheme="minorEastAsia" w:hAnsi="Calibri" w:cs="Calibri"/>
      <w:kern w:val="2"/>
      <w:szCs w:val="24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165</Words>
  <Characters>970</Characters>
  <Application>Microsoft Office Word</Application>
  <DocSecurity>0</DocSecurity>
  <Lines>24</Lines>
  <Paragraphs>14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wudan</dc:creator>
  <cp:lastModifiedBy>wjpdd</cp:lastModifiedBy>
  <cp:revision>66</cp:revision>
  <dcterms:created xsi:type="dcterms:W3CDTF">2024-01-22T03:46:00Z</dcterms:created>
  <dcterms:modified xsi:type="dcterms:W3CDTF">2026-07-21T08:05:00Z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EC4D8ABB810445D499A47D0ECF2C7C5E_12</vt:lpwstr>
  </property>
  <property fmtid="{D5CDD505-2E9C-101B-9397-08002B2CF9AE}" pid="4" name="KSOTemplateDocerSaveRecord">
    <vt:lpwstr>eyJoZGlkIjoiNTRjMmE4MTcyOGIzNmY1YWE0ZWViNGVmMjMwYjJhNWQiLCJ1c2VySWQiOiIyNjcxMDM3MDEifQ==</vt:lpwstr>
  </property>
</Properties>
</file>