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49752" w14:textId="77777777" w:rsidR="00467539" w:rsidRDefault="00467539" w:rsidP="00467539">
      <w:pPr>
        <w:rPr>
          <w:rFonts w:ascii="Times New Roman" w:hAnsi="Times New Roman" w:cs="Times New Roman"/>
          <w:b/>
          <w:bCs/>
        </w:rPr>
      </w:pPr>
      <w:r w:rsidRPr="001B0886">
        <w:rPr>
          <w:rFonts w:ascii="Times New Roman" w:hAnsi="Times New Roman" w:cs="Times New Roman"/>
          <w:b/>
          <w:bCs/>
        </w:rPr>
        <w:t>Enzymatic tailoring of potato proteins establishes multiscale structure–function</w:t>
      </w:r>
      <w:r>
        <w:rPr>
          <w:rFonts w:ascii="Times New Roman" w:hAnsi="Times New Roman" w:cs="Times New Roman"/>
          <w:b/>
          <w:bCs/>
        </w:rPr>
        <w:t>ality</w:t>
      </w:r>
      <w:r w:rsidRPr="001B0886">
        <w:rPr>
          <w:rFonts w:ascii="Times New Roman" w:hAnsi="Times New Roman" w:cs="Times New Roman"/>
          <w:b/>
          <w:bCs/>
        </w:rPr>
        <w:t xml:space="preserve"> relationships for </w:t>
      </w:r>
      <w:r>
        <w:rPr>
          <w:rFonts w:ascii="Times New Roman" w:hAnsi="Times New Roman" w:cs="Times New Roman"/>
          <w:b/>
          <w:bCs/>
        </w:rPr>
        <w:t xml:space="preserve">plant-based </w:t>
      </w:r>
      <w:r w:rsidRPr="001B0886">
        <w:rPr>
          <w:rFonts w:ascii="Times New Roman" w:hAnsi="Times New Roman" w:cs="Times New Roman"/>
          <w:b/>
          <w:bCs/>
        </w:rPr>
        <w:t>meat analogue texture formation</w:t>
      </w:r>
    </w:p>
    <w:p w14:paraId="053DFC89" w14:textId="540D7529" w:rsidR="00467539" w:rsidRPr="004E099C" w:rsidRDefault="00467539" w:rsidP="00467539">
      <w:pPr>
        <w:rPr>
          <w:rFonts w:ascii="Times New Roman" w:hAnsi="Times New Roman" w:cs="Times New Roman"/>
        </w:rPr>
      </w:pPr>
      <w:proofErr w:type="spellStart"/>
      <w:r w:rsidRPr="004E099C">
        <w:rPr>
          <w:rFonts w:ascii="Times New Roman" w:hAnsi="Times New Roman" w:cs="Times New Roman"/>
        </w:rPr>
        <w:t>Mingqin</w:t>
      </w:r>
      <w:proofErr w:type="spellEnd"/>
      <w:r w:rsidRPr="004E099C">
        <w:rPr>
          <w:rFonts w:ascii="Times New Roman" w:hAnsi="Times New Roman" w:cs="Times New Roman"/>
        </w:rPr>
        <w:t xml:space="preserve"> Li</w:t>
      </w:r>
      <w:r w:rsidRPr="004E099C">
        <w:rPr>
          <w:rFonts w:ascii="Times New Roman" w:hAnsi="Times New Roman" w:cs="Times New Roman"/>
          <w:vertAlign w:val="superscript"/>
        </w:rPr>
        <w:t>1,2*</w:t>
      </w:r>
      <w:r w:rsidRPr="004E099C">
        <w:rPr>
          <w:rFonts w:ascii="Times New Roman" w:hAnsi="Times New Roman" w:cs="Times New Roman"/>
        </w:rPr>
        <w:t>, Carol Bouvard</w:t>
      </w:r>
      <w:r w:rsidRPr="004E099C">
        <w:rPr>
          <w:rFonts w:ascii="Times New Roman" w:hAnsi="Times New Roman" w:cs="Times New Roman"/>
          <w:vertAlign w:val="superscript"/>
        </w:rPr>
        <w:t>1</w:t>
      </w:r>
      <w:r w:rsidRPr="004E099C">
        <w:rPr>
          <w:rFonts w:ascii="Times New Roman" w:hAnsi="Times New Roman" w:cs="Times New Roman"/>
        </w:rPr>
        <w:t>, Yi Zhang</w:t>
      </w:r>
      <w:r w:rsidRPr="004E099C">
        <w:rPr>
          <w:rFonts w:ascii="Times New Roman" w:hAnsi="Times New Roman" w:cs="Times New Roman"/>
          <w:vertAlign w:val="superscript"/>
        </w:rPr>
        <w:t>3</w:t>
      </w:r>
      <w:r w:rsidRPr="004E099C">
        <w:rPr>
          <w:rFonts w:ascii="Times New Roman" w:hAnsi="Times New Roman" w:cs="Times New Roman"/>
        </w:rPr>
        <w:t xml:space="preserve">, </w:t>
      </w:r>
      <w:proofErr w:type="spellStart"/>
      <w:r w:rsidRPr="004E099C">
        <w:rPr>
          <w:rFonts w:ascii="Times New Roman" w:hAnsi="Times New Roman" w:cs="Times New Roman"/>
        </w:rPr>
        <w:t>Tonghui</w:t>
      </w:r>
      <w:proofErr w:type="spellEnd"/>
      <w:r w:rsidRPr="004E099C">
        <w:rPr>
          <w:rFonts w:ascii="Times New Roman" w:hAnsi="Times New Roman" w:cs="Times New Roman"/>
        </w:rPr>
        <w:t xml:space="preserve"> Jin</w:t>
      </w:r>
      <w:r w:rsidRPr="004E099C">
        <w:rPr>
          <w:rFonts w:ascii="Times New Roman" w:hAnsi="Times New Roman" w:cs="Times New Roman"/>
          <w:vertAlign w:val="superscript"/>
        </w:rPr>
        <w:t>1</w:t>
      </w:r>
      <w:r w:rsidRPr="004E099C">
        <w:rPr>
          <w:rFonts w:ascii="Times New Roman" w:hAnsi="Times New Roman" w:cs="Times New Roman"/>
        </w:rPr>
        <w:t>,</w:t>
      </w:r>
      <w:r w:rsidR="00DB7D25" w:rsidRPr="00DB7D25">
        <w:rPr>
          <w:rFonts w:ascii="Times New Roman" w:hAnsi="Times New Roman" w:cs="Times New Roman"/>
        </w:rPr>
        <w:t xml:space="preserve"> </w:t>
      </w:r>
      <w:r w:rsidR="00DB7D25" w:rsidRPr="002A3371">
        <w:rPr>
          <w:rFonts w:ascii="Times New Roman" w:hAnsi="Times New Roman" w:cs="Times New Roman"/>
        </w:rPr>
        <w:t xml:space="preserve">Hans </w:t>
      </w:r>
      <w:proofErr w:type="spellStart"/>
      <w:r w:rsidR="00DB7D25" w:rsidRPr="002A3371">
        <w:rPr>
          <w:rFonts w:ascii="Times New Roman" w:hAnsi="Times New Roman" w:cs="Times New Roman"/>
        </w:rPr>
        <w:t>Jörg</w:t>
      </w:r>
      <w:proofErr w:type="spellEnd"/>
      <w:r w:rsidR="00DB7D25" w:rsidRPr="005876B6">
        <w:rPr>
          <w:rFonts w:ascii="Times New Roman" w:hAnsi="Times New Roman" w:cs="Times New Roman"/>
        </w:rPr>
        <w:t xml:space="preserve"> </w:t>
      </w:r>
      <w:r w:rsidRPr="005876B6">
        <w:rPr>
          <w:rFonts w:ascii="Times New Roman" w:hAnsi="Times New Roman" w:cs="Times New Roman"/>
        </w:rPr>
        <w:t>Limbach</w:t>
      </w:r>
      <w:r w:rsidRPr="005876B6">
        <w:rPr>
          <w:rFonts w:ascii="Times New Roman" w:hAnsi="Times New Roman" w:cs="Times New Roman"/>
          <w:vertAlign w:val="superscript"/>
        </w:rPr>
        <w:t>2</w:t>
      </w:r>
      <w:r w:rsidRPr="00515D5B">
        <w:rPr>
          <w:rFonts w:ascii="Times New Roman" w:hAnsi="Times New Roman" w:cs="Times New Roman"/>
        </w:rPr>
        <w:t xml:space="preserve">, </w:t>
      </w:r>
      <w:r w:rsidRPr="004E099C">
        <w:rPr>
          <w:rFonts w:ascii="Times New Roman" w:hAnsi="Times New Roman" w:cs="Times New Roman"/>
        </w:rPr>
        <w:t>Raffaele Mezzenga</w:t>
      </w:r>
      <w:r w:rsidRPr="004E099C">
        <w:rPr>
          <w:rFonts w:ascii="Times New Roman" w:hAnsi="Times New Roman" w:cs="Times New Roman"/>
          <w:vertAlign w:val="superscript"/>
        </w:rPr>
        <w:t>1,4, *</w:t>
      </w:r>
    </w:p>
    <w:p w14:paraId="360DBBC8" w14:textId="77777777" w:rsidR="00467539" w:rsidRDefault="00467539" w:rsidP="004675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93CAB">
        <w:rPr>
          <w:rFonts w:ascii="Times New Roman" w:hAnsi="Times New Roman" w:cs="Times New Roman"/>
        </w:rPr>
        <w:t xml:space="preserve">Department of Health Sciences and Technology, ETH Zurich, </w:t>
      </w:r>
      <w:proofErr w:type="spellStart"/>
      <w:r w:rsidRPr="00393CAB">
        <w:rPr>
          <w:rFonts w:ascii="Times New Roman" w:hAnsi="Times New Roman" w:cs="Times New Roman"/>
        </w:rPr>
        <w:t>Schmelzbergstrasse</w:t>
      </w:r>
      <w:proofErr w:type="spellEnd"/>
      <w:r w:rsidRPr="00393CAB">
        <w:rPr>
          <w:rFonts w:ascii="Times New Roman" w:hAnsi="Times New Roman" w:cs="Times New Roman"/>
        </w:rPr>
        <w:t xml:space="preserve"> 9, Zurich, 8092, Switzerland</w:t>
      </w:r>
    </w:p>
    <w:p w14:paraId="47E9C158" w14:textId="77777777" w:rsidR="00467539" w:rsidRDefault="00467539" w:rsidP="004675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Food Science, Adolphe Merkle Institute, University of Fribourg, Chemin de Vermin 4, Fribourg, 1700, Switzerland</w:t>
      </w:r>
    </w:p>
    <w:p w14:paraId="6DAB3711" w14:textId="77777777" w:rsidR="00467539" w:rsidRDefault="00467539" w:rsidP="004675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93CAB">
        <w:rPr>
          <w:rFonts w:ascii="Times New Roman" w:hAnsi="Times New Roman" w:cs="Times New Roman"/>
        </w:rPr>
        <w:t xml:space="preserve"> Department of Food Science, The Pennsylvania State University, University Park, PA 16802, USA </w:t>
      </w:r>
    </w:p>
    <w:p w14:paraId="5C6C68CE" w14:textId="77777777" w:rsidR="00467539" w:rsidRPr="00393CAB" w:rsidRDefault="00467539" w:rsidP="004675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393CAB">
        <w:rPr>
          <w:rFonts w:ascii="Times New Roman" w:hAnsi="Times New Roman" w:cs="Times New Roman"/>
          <w:lang w:val="de-CH"/>
        </w:rPr>
        <w:t xml:space="preserve">Department </w:t>
      </w:r>
      <w:proofErr w:type="spellStart"/>
      <w:r w:rsidRPr="00393CAB">
        <w:rPr>
          <w:rFonts w:ascii="Times New Roman" w:hAnsi="Times New Roman" w:cs="Times New Roman"/>
          <w:lang w:val="de-CH"/>
        </w:rPr>
        <w:t>of</w:t>
      </w:r>
      <w:proofErr w:type="spellEnd"/>
      <w:r w:rsidRPr="00393CAB">
        <w:rPr>
          <w:rFonts w:ascii="Times New Roman" w:hAnsi="Times New Roman" w:cs="Times New Roman"/>
          <w:lang w:val="de-CH"/>
        </w:rPr>
        <w:t xml:space="preserve"> Materials, ETH </w:t>
      </w:r>
      <w:proofErr w:type="spellStart"/>
      <w:r w:rsidRPr="00393CAB">
        <w:rPr>
          <w:rFonts w:ascii="Times New Roman" w:hAnsi="Times New Roman" w:cs="Times New Roman"/>
          <w:lang w:val="de-CH"/>
        </w:rPr>
        <w:t>Zurich</w:t>
      </w:r>
      <w:proofErr w:type="spellEnd"/>
      <w:r w:rsidRPr="00393CAB">
        <w:rPr>
          <w:rFonts w:ascii="Times New Roman" w:hAnsi="Times New Roman" w:cs="Times New Roman"/>
          <w:lang w:val="de-CH"/>
        </w:rPr>
        <w:t xml:space="preserve">, Wolfgang‐Pauli‐Strasse 10, </w:t>
      </w:r>
      <w:proofErr w:type="spellStart"/>
      <w:r w:rsidRPr="00393CAB">
        <w:rPr>
          <w:rFonts w:ascii="Times New Roman" w:hAnsi="Times New Roman" w:cs="Times New Roman"/>
          <w:lang w:val="de-CH"/>
        </w:rPr>
        <w:t>Zurich</w:t>
      </w:r>
      <w:proofErr w:type="spellEnd"/>
      <w:r w:rsidRPr="00393CAB">
        <w:rPr>
          <w:rFonts w:ascii="Times New Roman" w:hAnsi="Times New Roman" w:cs="Times New Roman"/>
          <w:lang w:val="de-CH"/>
        </w:rPr>
        <w:t xml:space="preserve">, 8093, </w:t>
      </w:r>
      <w:proofErr w:type="spellStart"/>
      <w:r w:rsidRPr="00393CAB">
        <w:rPr>
          <w:rFonts w:ascii="Times New Roman" w:hAnsi="Times New Roman" w:cs="Times New Roman"/>
          <w:lang w:val="de-CH"/>
        </w:rPr>
        <w:t>Switzerland</w:t>
      </w:r>
      <w:proofErr w:type="spellEnd"/>
    </w:p>
    <w:p w14:paraId="45FD9AC0" w14:textId="77777777" w:rsidR="00467539" w:rsidRPr="00980AAA" w:rsidRDefault="00467539" w:rsidP="00467539">
      <w:pPr>
        <w:rPr>
          <w:rFonts w:ascii="Times New Roman" w:hAnsi="Times New Roman" w:cs="Times New Roman"/>
        </w:rPr>
      </w:pPr>
      <w:r w:rsidRPr="006D5741">
        <w:rPr>
          <w:rFonts w:ascii="Times New Roman" w:hAnsi="Times New Roman" w:cs="Times New Roman"/>
        </w:rPr>
        <w:t>*Corresponding author</w:t>
      </w:r>
      <w:r>
        <w:rPr>
          <w:rFonts w:ascii="Times New Roman" w:hAnsi="Times New Roman" w:cs="Times New Roman"/>
        </w:rPr>
        <w:t>s</w:t>
      </w:r>
      <w:r w:rsidRPr="006D5741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>
        <w:rPr>
          <w:rStyle w:val="Hyperlink"/>
          <w:rFonts w:ascii="Times New Roman" w:hAnsi="Times New Roman" w:cs="Times New Roman"/>
          <w:lang w:val="en-US"/>
        </w:rPr>
        <w:t>mingqin.li@unifr.ch</w:t>
      </w:r>
      <w:r>
        <w:rPr>
          <w:rFonts w:ascii="Times New Roman" w:hAnsi="Times New Roman" w:cs="Times New Roman"/>
        </w:rPr>
        <w:t xml:space="preserve">; </w:t>
      </w:r>
      <w:hyperlink r:id="rId7" w:history="1">
        <w:r w:rsidRPr="00B5141B">
          <w:rPr>
            <w:rStyle w:val="Hyperlink"/>
            <w:rFonts w:ascii="Times New Roman" w:hAnsi="Times New Roman" w:cs="Times New Roman"/>
          </w:rPr>
          <w:t>raffaele.mezzenga@hest.ethz.ch</w:t>
        </w:r>
      </w:hyperlink>
    </w:p>
    <w:p w14:paraId="0446B5B5" w14:textId="77777777" w:rsidR="00AF648B" w:rsidRDefault="00AF648B"/>
    <w:p w14:paraId="27B5A491" w14:textId="347CC5D7" w:rsidR="003F0F13" w:rsidRDefault="003F0F13">
      <w:pPr>
        <w:sectPr w:rsidR="003F0F13" w:rsidSect="003F0F1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E7710E9" w14:textId="77777777" w:rsidR="00B321FB" w:rsidRDefault="00B321FB"/>
    <w:p w14:paraId="38D0AA5D" w14:textId="77777777" w:rsidR="00B321FB" w:rsidRDefault="00654C7B">
      <w:r>
        <w:rPr>
          <w:noProof/>
        </w:rPr>
        <w:drawing>
          <wp:inline distT="0" distB="0" distL="0" distR="0" wp14:anchorId="69E30C90" wp14:editId="797EE215">
            <wp:extent cx="8311243" cy="3650918"/>
            <wp:effectExtent l="0" t="0" r="0" b="6985"/>
            <wp:docPr id="206428004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BE1D8EC-DCDB-40B1-A00E-462DCF64DD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3148" cy="3656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EA3E2A" w14:textId="77777777" w:rsidR="00770D1E" w:rsidRDefault="00770D1E" w:rsidP="00770D1E">
      <w:pPr>
        <w:rPr>
          <w:rFonts w:ascii="Times" w:eastAsia="+mn-ea" w:hAnsi="Times" w:cs="Times"/>
          <w:color w:val="000000"/>
          <w:kern w:val="24"/>
          <w:lang w:val="en-US"/>
        </w:rPr>
        <w:sectPr w:rsidR="00770D1E" w:rsidSect="00770D1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" w:hAnsi="Times" w:cs="Times" w:hint="eastAsia"/>
          <w:color w:val="000000"/>
          <w:kern w:val="24"/>
          <w:lang w:val="en-US"/>
        </w:rPr>
        <w:t>F</w:t>
      </w:r>
      <w:r>
        <w:rPr>
          <w:rFonts w:ascii="Times" w:eastAsia="+mn-ea" w:hAnsi="Times" w:cs="Times"/>
          <w:color w:val="000000"/>
          <w:kern w:val="24"/>
          <w:lang w:val="en-US"/>
        </w:rPr>
        <w:t>ig. S1. Macroscopic images of PPT microgels-based PBMA prototypes prepared with various enzymatic processes</w:t>
      </w:r>
    </w:p>
    <w:p w14:paraId="49C6E71F" w14:textId="77777777" w:rsidR="00654C7B" w:rsidRDefault="00654C7B">
      <w:pPr>
        <w:rPr>
          <w:rFonts w:ascii="Times" w:eastAsia="+mn-ea" w:hAnsi="Times" w:cs="Times"/>
          <w:color w:val="000000"/>
          <w:kern w:val="24"/>
          <w:lang w:val="en-US"/>
        </w:rPr>
      </w:pPr>
    </w:p>
    <w:p w14:paraId="6E9D63F4" w14:textId="77777777" w:rsidR="00E8046A" w:rsidRDefault="0032356C">
      <w:r>
        <w:rPr>
          <w:noProof/>
        </w:rPr>
        <w:drawing>
          <wp:inline distT="0" distB="0" distL="0" distR="0" wp14:anchorId="3B6FC04F" wp14:editId="300719E2">
            <wp:extent cx="5415280" cy="4472574"/>
            <wp:effectExtent l="0" t="0" r="0" b="0"/>
            <wp:docPr id="9716211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C214979-B3BD-4EFF-9DFF-F64FFCE1BF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707" cy="448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1083B9" w14:textId="186C7DC9" w:rsidR="003A4831" w:rsidRDefault="00602BED" w:rsidP="00602BED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Figure S2. Electrophoretic pattern and molecular weight distribution of potato proteins. A-C, electrophoretic patterns from SDS-PAGE analysis of laccase crosslinking/conjugation of commercial PPT at pH around protein isoelectric point (A), enzymatic hydrolysis treatment of commercial PPT under neutral conditions (B) and treatments of in-house-PPT by </w:t>
      </w:r>
      <w:proofErr w:type="spellStart"/>
      <w:r>
        <w:rPr>
          <w:rFonts w:ascii="Times New Roman" w:hAnsi="Times New Roman" w:cs="Times New Roman"/>
          <w:lang w:val="en-US"/>
        </w:rPr>
        <w:t>Alcalase</w:t>
      </w:r>
      <w:proofErr w:type="spellEnd"/>
      <w:r>
        <w:rPr>
          <w:rFonts w:ascii="Times New Roman" w:hAnsi="Times New Roman" w:cs="Times New Roman"/>
          <w:lang w:val="en-US"/>
        </w:rPr>
        <w:t xml:space="preserve"> (Alca) and protein glutaminase (Glut). D-F, the molecular weight distribution of PPTs upon modified by selected enzymatic crosslinking/conjugation and proteolytic reactions. </w:t>
      </w:r>
    </w:p>
    <w:p w14:paraId="3F9A2241" w14:textId="075F078F" w:rsidR="003A4831" w:rsidRDefault="003A4831">
      <w:pPr>
        <w:rPr>
          <w:rFonts w:ascii="Times New Roman" w:hAnsi="Times New Roman" w:cs="Times New Roman"/>
          <w:lang w:val="en-US"/>
        </w:rPr>
        <w:sectPr w:rsidR="003A4831" w:rsidSect="00547B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720ED7C" w14:textId="77777777" w:rsidR="00C36106" w:rsidRDefault="00C36106" w:rsidP="00C361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10710AD" wp14:editId="07175F52">
            <wp:extent cx="9036685" cy="4045698"/>
            <wp:effectExtent l="0" t="0" r="0" b="0"/>
            <wp:docPr id="196876627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A2A3140-AAA4-42BD-9A16-F0021E2D14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1657" cy="4047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CD8BF" w14:textId="77777777" w:rsidR="00DA74F6" w:rsidRDefault="00B6582D">
      <w:pPr>
        <w:rPr>
          <w:rFonts w:ascii="Times New Roman" w:hAnsi="Times New Roman" w:cs="Times New Roman"/>
        </w:rPr>
        <w:sectPr w:rsidR="00DA74F6" w:rsidSect="00C3610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en-US"/>
        </w:rPr>
        <w:t xml:space="preserve">Figure S3. Changes in particle size distribution upon enzymatic treatments. A. Transglutaminase-catalyzed crosslinking of commercial PPT; B. Laccase-catalyzed crosslinking of commercial PPT; C. Laccase-catalyzed conjugation of commercial PPT and citrus pectin; D. Pepsin-catalyzed hydrolysis of commercial PPT; E. Chymotrypsin-catalyzed hydrolysis of commercial PPT; D. </w:t>
      </w:r>
      <w:proofErr w:type="spellStart"/>
      <w:r>
        <w:rPr>
          <w:rFonts w:ascii="Times New Roman" w:hAnsi="Times New Roman" w:cs="Times New Roman"/>
          <w:lang w:val="en-US"/>
        </w:rPr>
        <w:t>Alcalase</w:t>
      </w:r>
      <w:proofErr w:type="spellEnd"/>
      <w:r>
        <w:rPr>
          <w:rFonts w:ascii="Times New Roman" w:hAnsi="Times New Roman" w:cs="Times New Roman"/>
          <w:lang w:val="en-US"/>
        </w:rPr>
        <w:t>-catalyzed hydrolysis of inhouse PPT</w:t>
      </w:r>
    </w:p>
    <w:p w14:paraId="4A43F81E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A8D4668" wp14:editId="58D2D21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7070" cy="4432300"/>
            <wp:effectExtent l="0" t="0" r="0" b="0"/>
            <wp:wrapNone/>
            <wp:docPr id="122337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9283D8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0BD8D35B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18311464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2DE7FB00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3794EB18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670BC51E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49960217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1ADAFF4E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5E8109BB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175F4632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3D1497EC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5A151592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75E95DE6" w14:textId="77777777" w:rsidR="00B82FEA" w:rsidRDefault="00B82FEA" w:rsidP="003A4831">
      <w:pPr>
        <w:rPr>
          <w:rFonts w:ascii="Times New Roman" w:hAnsi="Times New Roman" w:cs="Times New Roman"/>
          <w:lang w:val="en-US"/>
        </w:rPr>
      </w:pPr>
    </w:p>
    <w:p w14:paraId="14C434EC" w14:textId="77777777" w:rsidR="004E0DDC" w:rsidRDefault="004E0DDC" w:rsidP="003A4831">
      <w:pPr>
        <w:rPr>
          <w:rFonts w:ascii="Times New Roman" w:hAnsi="Times New Roman" w:cs="Times New Roman"/>
          <w:lang w:val="en-US"/>
        </w:rPr>
      </w:pPr>
    </w:p>
    <w:p w14:paraId="462EF8A8" w14:textId="77777777" w:rsidR="003A4831" w:rsidRPr="00F67BD6" w:rsidRDefault="003A4831" w:rsidP="003A4831">
      <w:pPr>
        <w:rPr>
          <w:rFonts w:ascii="Times New Roman" w:hAnsi="Times New Roman" w:cs="Times New Roman"/>
        </w:rPr>
      </w:pPr>
      <w:r w:rsidRPr="00F67BD6">
        <w:rPr>
          <w:rFonts w:ascii="Times New Roman" w:hAnsi="Times New Roman" w:cs="Times New Roman"/>
          <w:lang w:val="en-US"/>
        </w:rPr>
        <w:t>Figure S</w:t>
      </w:r>
      <w:r w:rsidR="00B00CCF">
        <w:rPr>
          <w:rFonts w:ascii="Times New Roman" w:hAnsi="Times New Roman" w:cs="Times New Roman"/>
          <w:lang w:val="en-US"/>
        </w:rPr>
        <w:t>4</w:t>
      </w:r>
      <w:r w:rsidRPr="00F67BD6">
        <w:rPr>
          <w:rFonts w:ascii="Times New Roman" w:hAnsi="Times New Roman" w:cs="Times New Roman"/>
          <w:lang w:val="en-US"/>
        </w:rPr>
        <w:t xml:space="preserve">. </w:t>
      </w:r>
      <w:r w:rsidR="008D3A3B">
        <w:rPr>
          <w:rFonts w:ascii="Times New Roman" w:hAnsi="Times New Roman" w:cs="Times New Roman"/>
          <w:lang w:val="en-US"/>
        </w:rPr>
        <w:t xml:space="preserve">Physicochemical characterization of </w:t>
      </w:r>
      <w:r w:rsidR="009D3374">
        <w:rPr>
          <w:rFonts w:ascii="Times New Roman" w:hAnsi="Times New Roman" w:cs="Times New Roman"/>
          <w:lang w:val="en-US"/>
        </w:rPr>
        <w:t>enzymatic hydrolysis</w:t>
      </w:r>
      <w:r w:rsidR="008D3A3B">
        <w:rPr>
          <w:rFonts w:ascii="Times New Roman" w:hAnsi="Times New Roman" w:cs="Times New Roman"/>
          <w:lang w:val="en-US"/>
        </w:rPr>
        <w:t xml:space="preserve"> </w:t>
      </w:r>
      <w:r w:rsidR="009D3374">
        <w:rPr>
          <w:rFonts w:ascii="Times New Roman" w:hAnsi="Times New Roman" w:cs="Times New Roman"/>
          <w:lang w:val="en-US"/>
        </w:rPr>
        <w:t xml:space="preserve">and deamidation reactions. </w:t>
      </w:r>
      <w:r w:rsidRPr="00F67BD6">
        <w:rPr>
          <w:rFonts w:ascii="Times New Roman" w:hAnsi="Times New Roman" w:cs="Times New Roman"/>
          <w:lang w:val="en-US"/>
        </w:rPr>
        <w:t xml:space="preserve">A. effect of the protease type; B. </w:t>
      </w:r>
      <w:r w:rsidR="002C3386" w:rsidRPr="00F67BD6">
        <w:rPr>
          <w:rFonts w:ascii="Times New Roman" w:hAnsi="Times New Roman" w:cs="Times New Roman"/>
          <w:lang w:val="en-US"/>
        </w:rPr>
        <w:t xml:space="preserve">effect of type of </w:t>
      </w:r>
      <w:r w:rsidR="002C3386">
        <w:rPr>
          <w:rFonts w:ascii="Times New Roman" w:hAnsi="Times New Roman" w:cs="Times New Roman"/>
          <w:lang w:val="en-US"/>
        </w:rPr>
        <w:t>PPTs</w:t>
      </w:r>
      <w:r w:rsidR="002C3386" w:rsidRPr="00F67BD6">
        <w:rPr>
          <w:rFonts w:ascii="Times New Roman" w:hAnsi="Times New Roman" w:cs="Times New Roman"/>
          <w:lang w:val="en-US"/>
        </w:rPr>
        <w:t xml:space="preserve"> as substrate</w:t>
      </w:r>
      <w:r w:rsidRPr="00F67BD6">
        <w:rPr>
          <w:rFonts w:ascii="Times New Roman" w:hAnsi="Times New Roman" w:cs="Times New Roman"/>
          <w:lang w:val="en-US"/>
        </w:rPr>
        <w:t>, C.</w:t>
      </w:r>
      <w:r w:rsidR="002C3386" w:rsidRPr="002C3386">
        <w:rPr>
          <w:rFonts w:ascii="Times New Roman" w:hAnsi="Times New Roman" w:cs="Times New Roman"/>
          <w:lang w:val="en-US"/>
        </w:rPr>
        <w:t xml:space="preserve"> </w:t>
      </w:r>
      <w:r w:rsidR="002C3386" w:rsidRPr="00F67BD6">
        <w:rPr>
          <w:rFonts w:ascii="Times New Roman" w:hAnsi="Times New Roman" w:cs="Times New Roman"/>
          <w:lang w:val="en-US"/>
        </w:rPr>
        <w:t>effect of substrate concentration</w:t>
      </w:r>
      <w:r w:rsidR="008A1D0E">
        <w:rPr>
          <w:rFonts w:ascii="Times New Roman" w:hAnsi="Times New Roman" w:cs="Times New Roman"/>
          <w:lang w:val="en-US"/>
        </w:rPr>
        <w:t xml:space="preserve"> on pepsin-hydrolysis for 1h (Pep) and chymotrypsin hydrolysis for 2h (</w:t>
      </w:r>
      <w:proofErr w:type="spellStart"/>
      <w:r w:rsidR="008A1D0E">
        <w:rPr>
          <w:rFonts w:ascii="Times New Roman" w:hAnsi="Times New Roman" w:cs="Times New Roman"/>
          <w:lang w:val="en-US"/>
        </w:rPr>
        <w:t>ChyT</w:t>
      </w:r>
      <w:proofErr w:type="spellEnd"/>
      <w:r w:rsidR="008A1D0E">
        <w:rPr>
          <w:rFonts w:ascii="Times New Roman" w:hAnsi="Times New Roman" w:cs="Times New Roman"/>
          <w:lang w:val="en-US"/>
        </w:rPr>
        <w:t>)</w:t>
      </w:r>
      <w:r w:rsidRPr="00F67BD6">
        <w:rPr>
          <w:rFonts w:ascii="Times New Roman" w:hAnsi="Times New Roman" w:cs="Times New Roman"/>
          <w:lang w:val="en-US"/>
        </w:rPr>
        <w:t xml:space="preserve">; D. </w:t>
      </w:r>
      <w:r w:rsidR="00257E27">
        <w:rPr>
          <w:rFonts w:ascii="Times New Roman" w:hAnsi="Times New Roman" w:cs="Times New Roman"/>
          <w:lang w:val="en-US"/>
        </w:rPr>
        <w:t xml:space="preserve">monitoring the effect of enzyme concentration </w:t>
      </w:r>
      <w:r w:rsidR="00403F14">
        <w:rPr>
          <w:rFonts w:ascii="Times New Roman" w:hAnsi="Times New Roman" w:cs="Times New Roman"/>
          <w:lang w:val="en-US"/>
        </w:rPr>
        <w:t>on deamidation via changes on protein zeta potentia</w:t>
      </w:r>
      <w:r w:rsidR="002C3386">
        <w:rPr>
          <w:rFonts w:ascii="Times New Roman" w:hAnsi="Times New Roman" w:cs="Times New Roman"/>
          <w:lang w:val="en-US"/>
        </w:rPr>
        <w:t>l</w:t>
      </w:r>
      <w:r w:rsidRPr="00F67BD6">
        <w:rPr>
          <w:rFonts w:ascii="Times New Roman" w:hAnsi="Times New Roman" w:cs="Times New Roman"/>
          <w:lang w:val="en-US"/>
        </w:rPr>
        <w:t xml:space="preserve">. </w:t>
      </w:r>
    </w:p>
    <w:p w14:paraId="13062458" w14:textId="77777777" w:rsidR="00602BED" w:rsidRPr="00602BED" w:rsidRDefault="00602BED" w:rsidP="00602BED">
      <w:pPr>
        <w:rPr>
          <w:rFonts w:ascii="Times New Roman" w:hAnsi="Times New Roman" w:cs="Times New Roman"/>
        </w:rPr>
      </w:pPr>
    </w:p>
    <w:p w14:paraId="6DACF93E" w14:textId="77777777" w:rsidR="00B827BC" w:rsidRPr="00602BED" w:rsidRDefault="00B827BC"/>
    <w:p w14:paraId="1FE29EFC" w14:textId="77777777" w:rsidR="00B321FB" w:rsidRDefault="00B321FB"/>
    <w:p w14:paraId="53F9ECC2" w14:textId="77777777" w:rsidR="002F6FA3" w:rsidRDefault="002F6FA3">
      <w:pPr>
        <w:rPr>
          <w:rFonts w:ascii="Times New Roman" w:hAnsi="Times New Roman" w:cs="Times New Roman"/>
        </w:rPr>
        <w:sectPr w:rsidR="002F6FA3" w:rsidSect="00B82FE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5FCA5B2" w14:textId="77777777" w:rsidR="00C36106" w:rsidRDefault="006524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B138B79" wp14:editId="2BE4DC58">
            <wp:extent cx="4263242" cy="3260044"/>
            <wp:effectExtent l="0" t="0" r="4445" b="0"/>
            <wp:docPr id="13141549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101" cy="3266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6D61A0" w14:textId="3BADEFCB" w:rsidR="00C85D48" w:rsidRPr="00C85D48" w:rsidRDefault="00C85D48" w:rsidP="00C85D4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Figure S5. Macroscopic image of PBMA prototypes and micromorphology of protein networks from commercial PPT (A, C) and from in-house PPT (B, D). </w:t>
      </w:r>
    </w:p>
    <w:p w14:paraId="5747074C" w14:textId="77777777" w:rsidR="0065241A" w:rsidRPr="00C85D48" w:rsidRDefault="0065241A">
      <w:pPr>
        <w:rPr>
          <w:rFonts w:ascii="Times New Roman" w:hAnsi="Times New Roman" w:cs="Times New Roman"/>
          <w:lang w:val="en-US"/>
        </w:rPr>
      </w:pPr>
    </w:p>
    <w:p w14:paraId="5AEFD616" w14:textId="77777777" w:rsidR="0065241A" w:rsidRDefault="0065241A">
      <w:pPr>
        <w:rPr>
          <w:rFonts w:ascii="Times New Roman" w:hAnsi="Times New Roman" w:cs="Times New Roman"/>
        </w:rPr>
      </w:pPr>
    </w:p>
    <w:p w14:paraId="3DF4DDEA" w14:textId="77777777" w:rsidR="0065241A" w:rsidRDefault="0065241A">
      <w:pPr>
        <w:rPr>
          <w:rFonts w:ascii="Times New Roman" w:hAnsi="Times New Roman" w:cs="Times New Roman"/>
        </w:rPr>
      </w:pPr>
    </w:p>
    <w:p w14:paraId="75F21E44" w14:textId="77777777" w:rsidR="00B85508" w:rsidRDefault="00B85508">
      <w:pPr>
        <w:rPr>
          <w:rFonts w:ascii="Times New Roman" w:hAnsi="Times New Roman" w:cs="Times New Roman"/>
        </w:rPr>
      </w:pPr>
    </w:p>
    <w:p w14:paraId="648002BF" w14:textId="77777777" w:rsidR="002F6FA3" w:rsidRDefault="002F6FA3">
      <w:pPr>
        <w:rPr>
          <w:rFonts w:ascii="Times New Roman" w:hAnsi="Times New Roman" w:cs="Times New Roman"/>
        </w:rPr>
        <w:sectPr w:rsidR="002F6FA3" w:rsidSect="002F6FA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DF656BF" w14:textId="77777777" w:rsidR="00C36106" w:rsidRDefault="00C361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11E7FE4" wp14:editId="5F7534EE">
            <wp:simplePos x="0" y="0"/>
            <wp:positionH relativeFrom="margin">
              <wp:align>center</wp:align>
            </wp:positionH>
            <wp:positionV relativeFrom="paragraph">
              <wp:posOffset>-201880</wp:posOffset>
            </wp:positionV>
            <wp:extent cx="7956468" cy="4700422"/>
            <wp:effectExtent l="0" t="0" r="0" b="0"/>
            <wp:wrapNone/>
            <wp:docPr id="21291237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68" cy="4700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A8C72" w14:textId="77777777" w:rsidR="00C36106" w:rsidRDefault="00C36106">
      <w:pPr>
        <w:rPr>
          <w:rFonts w:ascii="Times New Roman" w:hAnsi="Times New Roman" w:cs="Times New Roman"/>
        </w:rPr>
      </w:pPr>
    </w:p>
    <w:p w14:paraId="289AA797" w14:textId="77777777" w:rsidR="00C36106" w:rsidRDefault="00C36106">
      <w:pPr>
        <w:rPr>
          <w:rFonts w:ascii="Times New Roman" w:hAnsi="Times New Roman" w:cs="Times New Roman"/>
        </w:rPr>
      </w:pPr>
    </w:p>
    <w:p w14:paraId="501C0BD8" w14:textId="77777777" w:rsidR="00C36106" w:rsidRDefault="00C36106">
      <w:pPr>
        <w:rPr>
          <w:rFonts w:ascii="Times New Roman" w:hAnsi="Times New Roman" w:cs="Times New Roman"/>
        </w:rPr>
      </w:pPr>
    </w:p>
    <w:p w14:paraId="5EFF3BF4" w14:textId="77777777" w:rsidR="00C36106" w:rsidRDefault="00C36106">
      <w:pPr>
        <w:rPr>
          <w:rFonts w:ascii="Times New Roman" w:hAnsi="Times New Roman" w:cs="Times New Roman"/>
        </w:rPr>
      </w:pPr>
    </w:p>
    <w:p w14:paraId="00ABDB5B" w14:textId="77777777" w:rsidR="00C36106" w:rsidRDefault="00C36106">
      <w:pPr>
        <w:rPr>
          <w:rFonts w:ascii="Times New Roman" w:hAnsi="Times New Roman" w:cs="Times New Roman"/>
        </w:rPr>
      </w:pPr>
    </w:p>
    <w:p w14:paraId="5C0AF21F" w14:textId="77777777" w:rsidR="00C36106" w:rsidRDefault="00C36106">
      <w:pPr>
        <w:rPr>
          <w:rFonts w:ascii="Times New Roman" w:hAnsi="Times New Roman" w:cs="Times New Roman"/>
        </w:rPr>
      </w:pPr>
    </w:p>
    <w:p w14:paraId="2AF774B8" w14:textId="77777777" w:rsidR="00C36106" w:rsidRDefault="00C36106">
      <w:pPr>
        <w:rPr>
          <w:rFonts w:ascii="Times New Roman" w:hAnsi="Times New Roman" w:cs="Times New Roman"/>
        </w:rPr>
      </w:pPr>
    </w:p>
    <w:p w14:paraId="72457388" w14:textId="77777777" w:rsidR="00C36106" w:rsidRDefault="00C36106">
      <w:pPr>
        <w:rPr>
          <w:rFonts w:ascii="Times New Roman" w:hAnsi="Times New Roman" w:cs="Times New Roman"/>
        </w:rPr>
      </w:pPr>
    </w:p>
    <w:p w14:paraId="6D6E2D8D" w14:textId="77777777" w:rsidR="00C36106" w:rsidRDefault="00C36106">
      <w:pPr>
        <w:rPr>
          <w:rFonts w:ascii="Times New Roman" w:hAnsi="Times New Roman" w:cs="Times New Roman"/>
        </w:rPr>
      </w:pPr>
    </w:p>
    <w:p w14:paraId="36D671E2" w14:textId="77777777" w:rsidR="00C36106" w:rsidRDefault="00C36106">
      <w:pPr>
        <w:rPr>
          <w:rFonts w:ascii="Times New Roman" w:hAnsi="Times New Roman" w:cs="Times New Roman"/>
        </w:rPr>
      </w:pPr>
    </w:p>
    <w:p w14:paraId="5BDBC816" w14:textId="77777777" w:rsidR="00C36106" w:rsidRDefault="00C36106">
      <w:pPr>
        <w:rPr>
          <w:rFonts w:ascii="Times New Roman" w:hAnsi="Times New Roman" w:cs="Times New Roman"/>
        </w:rPr>
      </w:pPr>
    </w:p>
    <w:p w14:paraId="1997DDCB" w14:textId="77777777" w:rsidR="00C36106" w:rsidRDefault="00C36106">
      <w:pPr>
        <w:rPr>
          <w:rFonts w:ascii="Times New Roman" w:hAnsi="Times New Roman" w:cs="Times New Roman"/>
        </w:rPr>
      </w:pPr>
    </w:p>
    <w:p w14:paraId="72247A80" w14:textId="77777777" w:rsidR="00C36106" w:rsidRDefault="00C36106">
      <w:pPr>
        <w:rPr>
          <w:rFonts w:ascii="Times New Roman" w:hAnsi="Times New Roman" w:cs="Times New Roman"/>
        </w:rPr>
      </w:pPr>
    </w:p>
    <w:p w14:paraId="7C7C84D2" w14:textId="77777777" w:rsidR="00C36106" w:rsidRDefault="00C36106">
      <w:pPr>
        <w:rPr>
          <w:rFonts w:ascii="Times New Roman" w:hAnsi="Times New Roman" w:cs="Times New Roman"/>
        </w:rPr>
      </w:pPr>
    </w:p>
    <w:p w14:paraId="500063F3" w14:textId="12CA3C06" w:rsidR="00C85D48" w:rsidRDefault="000074C9">
      <w:pPr>
        <w:rPr>
          <w:rFonts w:ascii="Times New Roman" w:hAnsi="Times New Roman" w:cs="Times New Roman"/>
          <w:lang w:val="en-US"/>
        </w:rPr>
        <w:sectPr w:rsidR="00C85D48" w:rsidSect="00873EC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en-US"/>
        </w:rPr>
        <w:t xml:space="preserve">Figure S6. Gelling performance of potato proteins under varies processing environment and enzymatic treatments. A. water-holding capacity of potato microgels varies by pH and processing routes.  Water holding capacity and changes in rheological properties of the protein microgel as an effect of enzymatic treatments: conjugation with citrus pectin (B &amp; B’), or protein crosslinking (C &amp; C’) by laccase, hydrolysis by chymotrypsin (D &amp; D’), hydrolysis by </w:t>
      </w:r>
      <w:proofErr w:type="spellStart"/>
      <w:r>
        <w:rPr>
          <w:rFonts w:ascii="Times New Roman" w:hAnsi="Times New Roman" w:cs="Times New Roman"/>
          <w:lang w:val="en-US"/>
        </w:rPr>
        <w:t>Alcalase</w:t>
      </w:r>
      <w:proofErr w:type="spellEnd"/>
      <w:r>
        <w:rPr>
          <w:rFonts w:ascii="Times New Roman" w:hAnsi="Times New Roman" w:cs="Times New Roman"/>
          <w:lang w:val="en-US"/>
        </w:rPr>
        <w:t xml:space="preserve"> (E &amp; E’) and deamidation by protein glutaminase (F &amp; F’).  Treatments B, C, D were performed on commercial potato proteins, treatments E and F were performed on in-house PPT. </w:t>
      </w:r>
    </w:p>
    <w:p w14:paraId="3A073E44" w14:textId="77777777" w:rsidR="00560182" w:rsidRDefault="005601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55D4314" wp14:editId="2F0C4B6C">
            <wp:extent cx="5596890" cy="5328285"/>
            <wp:effectExtent l="0" t="0" r="3810" b="5715"/>
            <wp:docPr id="1002958753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139B8D28-AEC7-4DD6-AC52-8BE195C2CF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532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EC7A24" w14:textId="77777777" w:rsidR="00C85D48" w:rsidRDefault="00C85D48" w:rsidP="00C85D48">
      <w:pPr>
        <w:rPr>
          <w:rFonts w:ascii="Times New Roman" w:hAnsi="Times New Roman" w:cs="Times New Roman"/>
        </w:rPr>
      </w:pPr>
    </w:p>
    <w:p w14:paraId="05167CD7" w14:textId="460179CA" w:rsidR="00C85D48" w:rsidRDefault="00C85D48" w:rsidP="00C85D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S7. Textural profile analysis of PPT microgel PBMA. Effect of in situ laccase-catalyzed conjugation (A) and in situ pepsin-hydrolysis (B) on springiness. C-F, Changes on textural profile of in-house PPT based prototypes caused by </w:t>
      </w:r>
      <w:proofErr w:type="spellStart"/>
      <w:r>
        <w:rPr>
          <w:rFonts w:ascii="Times New Roman" w:hAnsi="Times New Roman" w:cs="Times New Roman"/>
        </w:rPr>
        <w:t>Alcalase</w:t>
      </w:r>
      <w:proofErr w:type="spellEnd"/>
      <w:r>
        <w:rPr>
          <w:rFonts w:ascii="Times New Roman" w:hAnsi="Times New Roman" w:cs="Times New Roman"/>
        </w:rPr>
        <w:t>-hydrolysis and protein glutaminase-deamidation.</w:t>
      </w:r>
    </w:p>
    <w:p w14:paraId="4ABFFBB4" w14:textId="77777777" w:rsidR="00C85D48" w:rsidRDefault="00C85D48" w:rsidP="00C85D48">
      <w:pPr>
        <w:rPr>
          <w:rFonts w:ascii="Times New Roman" w:hAnsi="Times New Roman" w:cs="Times New Roman"/>
        </w:rPr>
      </w:pPr>
    </w:p>
    <w:p w14:paraId="4227F9B0" w14:textId="77777777" w:rsidR="00C85D48" w:rsidRDefault="00C85D48">
      <w:pPr>
        <w:rPr>
          <w:rFonts w:ascii="Times New Roman" w:hAnsi="Times New Roman" w:cs="Times New Roman"/>
        </w:rPr>
      </w:pPr>
    </w:p>
    <w:p w14:paraId="12A2B1DA" w14:textId="77777777" w:rsidR="00474BF0" w:rsidRDefault="00474BF0">
      <w:pPr>
        <w:rPr>
          <w:rFonts w:ascii="Times New Roman" w:hAnsi="Times New Roman" w:cs="Times New Roman"/>
        </w:rPr>
      </w:pPr>
    </w:p>
    <w:p w14:paraId="068DB4AB" w14:textId="77777777" w:rsidR="00560182" w:rsidRDefault="00560182">
      <w:pPr>
        <w:rPr>
          <w:rFonts w:ascii="Times New Roman" w:hAnsi="Times New Roman" w:cs="Times New Roman"/>
        </w:rPr>
        <w:sectPr w:rsidR="005601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600"/>
        <w:tblW w:w="1386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77"/>
        <w:gridCol w:w="1175"/>
        <w:gridCol w:w="1195"/>
        <w:gridCol w:w="1032"/>
        <w:gridCol w:w="1198"/>
        <w:gridCol w:w="950"/>
        <w:gridCol w:w="1295"/>
        <w:gridCol w:w="1276"/>
        <w:gridCol w:w="1434"/>
        <w:gridCol w:w="1387"/>
        <w:gridCol w:w="1544"/>
      </w:tblGrid>
      <w:tr w:rsidR="00474BF0" w:rsidRPr="00474BF0" w14:paraId="2329DACB" w14:textId="77777777" w:rsidTr="00474BF0">
        <w:trPr>
          <w:trHeight w:val="366"/>
        </w:trPr>
        <w:tc>
          <w:tcPr>
            <w:tcW w:w="13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558A7A4" w14:textId="77777777" w:rsidR="00474BF0" w:rsidRPr="00474BF0" w:rsidRDefault="00CE04D4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lastRenderedPageBreak/>
              <w:t>P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r</w:t>
            </w: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ocesses</w:t>
            </w:r>
          </w:p>
        </w:tc>
        <w:tc>
          <w:tcPr>
            <w:tcW w:w="11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3523F5C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pH of incubation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3F998E4B" w14:textId="77777777" w:rsid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particle size</w:t>
            </w:r>
          </w:p>
          <w:p w14:paraId="00F49E67" w14:textId="77777777" w:rsidR="00981F62" w:rsidRDefault="00981F62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(nm)</w:t>
            </w:r>
          </w:p>
          <w:p w14:paraId="436D9003" w14:textId="77777777" w:rsidR="00981F62" w:rsidRPr="00474BF0" w:rsidRDefault="00981F62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0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5D3A9E94" w14:textId="77777777" w:rsidR="00981F62" w:rsidRPr="00352FF3" w:rsidRDefault="00474BF0" w:rsidP="00352FF3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average MW</w:t>
            </w:r>
            <w:r w:rsidR="00352FF3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 xml:space="preserve"> (</w:t>
            </w:r>
            <w:proofErr w:type="spellStart"/>
            <w:r w:rsidR="00352FF3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kDa</w:t>
            </w:r>
            <w:proofErr w:type="spellEnd"/>
            <w:r w:rsidR="00352FF3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11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2CE270C1" w14:textId="41AA224F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water-holding capacity</w:t>
            </w:r>
          </w:p>
        </w:tc>
        <w:tc>
          <w:tcPr>
            <w:tcW w:w="9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60C5F8D" w14:textId="77777777" w:rsidR="001014A8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G'</w:t>
            </w:r>
            <w:r w:rsidR="00352FF3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 xml:space="preserve"> </w:t>
            </w:r>
          </w:p>
          <w:p w14:paraId="23BA69FC" w14:textId="77777777" w:rsidR="00474BF0" w:rsidRPr="00474BF0" w:rsidRDefault="00352FF3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</w:t>
            </w:r>
            <w:r w:rsidR="001014A8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Pa</w:t>
            </w: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12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4180A025" w14:textId="77777777" w:rsidR="00B137B9" w:rsidRDefault="00B137B9" w:rsidP="001B34F9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H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ardness</w:t>
            </w:r>
          </w:p>
          <w:p w14:paraId="7E8C7CBC" w14:textId="77777777" w:rsidR="001B34F9" w:rsidRPr="001B34F9" w:rsidRDefault="001B34F9" w:rsidP="001B34F9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(g)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6E9A3B92" w14:textId="77777777" w:rsidR="00474BF0" w:rsidRDefault="001B34F9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C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hewiness</w:t>
            </w:r>
          </w:p>
          <w:p w14:paraId="2DEC32DF" w14:textId="77777777" w:rsidR="001B34F9" w:rsidRPr="00474BF0" w:rsidRDefault="001B34F9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(g)</w:t>
            </w:r>
          </w:p>
        </w:tc>
        <w:tc>
          <w:tcPr>
            <w:tcW w:w="14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59685EF7" w14:textId="77777777" w:rsidR="00474BF0" w:rsidRPr="00474BF0" w:rsidRDefault="001014A8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A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dhesiveness</w:t>
            </w:r>
          </w:p>
        </w:tc>
        <w:tc>
          <w:tcPr>
            <w:tcW w:w="13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4100E4A" w14:textId="77777777" w:rsidR="001B34F9" w:rsidRDefault="001B34F9" w:rsidP="001B34F9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S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pringiness</w:t>
            </w:r>
          </w:p>
          <w:p w14:paraId="4700D738" w14:textId="77777777" w:rsidR="001B34F9" w:rsidRPr="001B34F9" w:rsidRDefault="001B34F9" w:rsidP="001B34F9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(%)</w:t>
            </w:r>
          </w:p>
        </w:tc>
        <w:tc>
          <w:tcPr>
            <w:tcW w:w="154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64D4AE0" w14:textId="77777777" w:rsidR="00474BF0" w:rsidRDefault="00981F62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C</w:t>
            </w:r>
            <w:r w:rsidR="00474BF0" w:rsidRPr="00474BF0"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ohesiveness</w:t>
            </w:r>
          </w:p>
          <w:p w14:paraId="5E3E2A72" w14:textId="77777777" w:rsidR="00981F62" w:rsidRDefault="00981F62" w:rsidP="00474BF0">
            <w:pPr>
              <w:spacing w:after="0" w:line="240" w:lineRule="auto"/>
              <w:jc w:val="center"/>
              <w:textAlignment w:val="bottom"/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</w:pPr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(</w:t>
            </w:r>
            <w:proofErr w:type="spellStart"/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g∙s</w:t>
            </w:r>
            <w:proofErr w:type="spellEnd"/>
            <w:r>
              <w:rPr>
                <w:rFonts w:ascii="Times" w:eastAsia="Times New Roman" w:hAnsi="Times" w:cs="Times"/>
                <w:b/>
                <w:bCs/>
                <w:color w:val="000000"/>
                <w:kern w:val="24"/>
                <w:sz w:val="22"/>
                <w:szCs w:val="22"/>
                <w14:ligatures w14:val="none"/>
              </w:rPr>
              <w:t>)</w:t>
            </w:r>
          </w:p>
          <w:p w14:paraId="11EF44AA" w14:textId="77777777" w:rsidR="00981F62" w:rsidRPr="00474BF0" w:rsidRDefault="00981F62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</w:tr>
      <w:tr w:rsidR="00474BF0" w:rsidRPr="00474BF0" w14:paraId="24B47B8F" w14:textId="77777777" w:rsidTr="00474BF0">
        <w:trPr>
          <w:trHeight w:val="366"/>
        </w:trPr>
        <w:tc>
          <w:tcPr>
            <w:tcW w:w="137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7BB5798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control pH 3</w:t>
            </w:r>
          </w:p>
        </w:tc>
        <w:tc>
          <w:tcPr>
            <w:tcW w:w="117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91C1E64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6C6905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29.6 ± 1.0</w:t>
            </w:r>
          </w:p>
        </w:tc>
        <w:tc>
          <w:tcPr>
            <w:tcW w:w="10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A9BFAF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56.7</w:t>
            </w:r>
          </w:p>
        </w:tc>
        <w:tc>
          <w:tcPr>
            <w:tcW w:w="119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CF70F99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31.9 ± 5.1</w:t>
            </w:r>
          </w:p>
        </w:tc>
        <w:tc>
          <w:tcPr>
            <w:tcW w:w="95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D1E39D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12.2</w:t>
            </w:r>
          </w:p>
        </w:tc>
        <w:tc>
          <w:tcPr>
            <w:tcW w:w="129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B9D13F1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119.2 ± 52.1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12D88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148.2 ± 43.7</w:t>
            </w:r>
          </w:p>
        </w:tc>
        <w:tc>
          <w:tcPr>
            <w:tcW w:w="143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20A3E1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-21.8 ± 8.9</w:t>
            </w:r>
          </w:p>
        </w:tc>
        <w:tc>
          <w:tcPr>
            <w:tcW w:w="138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DFCB9EA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124.4 ± 43.0</w:t>
            </w:r>
          </w:p>
        </w:tc>
        <w:tc>
          <w:tcPr>
            <w:tcW w:w="154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37543B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1.18 ± 0.42</w:t>
            </w:r>
          </w:p>
        </w:tc>
      </w:tr>
      <w:tr w:rsidR="00474BF0" w:rsidRPr="00474BF0" w14:paraId="456031B8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AF4E4E2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control pH 5.5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FFD73F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956979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17.6 ± 0.6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A02FD1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56.3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FB3FE6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49.9 ± 8.7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7344F5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3520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CD5DD0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168.6 ± 38.6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38E515A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111.5 ± 28.8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5D3DFC9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-4.2 ± 0.5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C3CDFB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104.7 ± 3.4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65E293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0.65 ± 0.02</w:t>
            </w:r>
          </w:p>
        </w:tc>
      </w:tr>
      <w:tr w:rsidR="00474BF0" w:rsidRPr="00474BF0" w14:paraId="388EB56D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6603AA9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control pH 7.5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4B71E92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7.5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01C6AD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32.0 ± 3.5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D3C26A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7A3BF5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63.2 ± 6.1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FF15431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12333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837838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583.2 ± 15.9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BD1CC5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510.0 ± 4.9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60585CA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-31.8 ± 8.4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CEA502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99.7 ± 2.8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411C3B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0.89 ± 0.01</w:t>
            </w:r>
          </w:p>
        </w:tc>
      </w:tr>
      <w:tr w:rsidR="0029572A" w:rsidRPr="00474BF0" w14:paraId="5C47F114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5D2DDEE" w14:textId="77777777" w:rsidR="0029572A" w:rsidRPr="00474BF0" w:rsidRDefault="0029572A" w:rsidP="0029572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Tg</w:t>
            </w:r>
            <w:proofErr w:type="spellEnd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-crosslinked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598CA4E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7.5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195D9D2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100.1 ± 1.8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CD20BB5" w14:textId="77777777" w:rsidR="0029572A" w:rsidRPr="0029572A" w:rsidRDefault="0029572A" w:rsidP="005D607B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29572A">
              <w:rPr>
                <w:rFonts w:ascii="Times New Roman" w:hAnsi="Times New Roman" w:cs="Times New Roman"/>
                <w:sz w:val="22"/>
                <w:szCs w:val="22"/>
              </w:rPr>
              <w:t>56.5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117DDFE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84.9 ± 10.4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BAC3ECD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22700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9F21D1B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 xml:space="preserve">479.1 ± 3.5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8537E75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444.0 ± 48.2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6272CB0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-35.8 ± 16.2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7EA4223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103.5 ± 4.3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0F82FA0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0.90 ± 0.05</w:t>
            </w:r>
          </w:p>
        </w:tc>
      </w:tr>
      <w:tr w:rsidR="0029572A" w:rsidRPr="00474BF0" w14:paraId="64199661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EF871F1" w14:textId="77777777" w:rsidR="0029572A" w:rsidRPr="00474BF0" w:rsidRDefault="0029572A" w:rsidP="0029572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Lac-conjugated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C38170C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ED901CB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127.3 ± 4.4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626D22A" w14:textId="77777777" w:rsidR="0029572A" w:rsidRPr="0029572A" w:rsidRDefault="0029572A" w:rsidP="005D607B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29572A">
              <w:rPr>
                <w:rFonts w:ascii="Times New Roman" w:hAnsi="Times New Roman" w:cs="Times New Roman"/>
                <w:sz w:val="22"/>
                <w:szCs w:val="22"/>
              </w:rPr>
              <w:t>69.7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A59740A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65.2 ± 24.3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4C59B38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2215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BE08949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176.9 ± 20.7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FFF9C79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89.4 ± 19.4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C229775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-3.4 ± 0.4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196AF9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69.9 ± 6.9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829BBE2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0.63 ± 0.09</w:t>
            </w:r>
          </w:p>
        </w:tc>
      </w:tr>
      <w:tr w:rsidR="0029572A" w:rsidRPr="00474BF0" w14:paraId="32B2CFBD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AAF9CE" w14:textId="77777777" w:rsidR="0029572A" w:rsidRPr="00474BF0" w:rsidRDefault="0029572A" w:rsidP="0029572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Pep-hydrolyzed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E3E2342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0DB897E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11.9 ± 0.2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136A3FA" w14:textId="77777777" w:rsidR="0029572A" w:rsidRPr="0029572A" w:rsidRDefault="0029572A" w:rsidP="005D607B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29572A">
              <w:rPr>
                <w:rFonts w:ascii="Times New Roman" w:hAnsi="Times New Roman" w:cs="Times New Roman"/>
                <w:sz w:val="22"/>
                <w:szCs w:val="22"/>
              </w:rPr>
              <w:t>49.4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83D9BAB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30.3 ± 0.3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E89AD89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8.05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2D3465F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87.7 ± 1.4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E3F900A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106.0 ± 7.0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785AE32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-8.6 ± 0.2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E78707B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113.6 ± 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D8000FC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1.07 ± 0.06</w:t>
            </w:r>
          </w:p>
        </w:tc>
      </w:tr>
      <w:tr w:rsidR="0029572A" w:rsidRPr="00474BF0" w14:paraId="482CBCE4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0D859CF" w14:textId="77777777" w:rsidR="0029572A" w:rsidRPr="00474BF0" w:rsidRDefault="0029572A" w:rsidP="0029572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ChyT</w:t>
            </w:r>
            <w:proofErr w:type="spellEnd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-hydrolyzed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FA0D00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1D198AF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15.8 ± 0.5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0DB49B0" w14:textId="77777777" w:rsidR="0029572A" w:rsidRPr="0029572A" w:rsidRDefault="0029572A" w:rsidP="005D607B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29572A">
              <w:rPr>
                <w:rFonts w:ascii="Times New Roman" w:hAnsi="Times New Roman" w:cs="Times New Roman"/>
                <w:sz w:val="22"/>
                <w:szCs w:val="22"/>
              </w:rPr>
              <w:t>45.9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7A6D628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45.5 ± 1.2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67281B1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8920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1E62FE1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581.7 ± 26.6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6C796A3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541.4 ± 2.1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1EAEB7F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-10.5 ± 1.8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C591969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103.6 ± 6.1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130CCC8" w14:textId="77777777" w:rsidR="0029572A" w:rsidRPr="00474BF0" w:rsidRDefault="0029572A" w:rsidP="0029572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0.87 ± 0.01</w:t>
            </w:r>
          </w:p>
        </w:tc>
      </w:tr>
      <w:tr w:rsidR="00474BF0" w:rsidRPr="00474BF0" w14:paraId="7FBCD1AF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757656C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MPPT control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EDAC96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7.5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A6E821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29.9 ± 8.9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C807874" w14:textId="77777777" w:rsidR="00474BF0" w:rsidRPr="00474BF0" w:rsidRDefault="00474BF0" w:rsidP="005D607B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799CF69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 xml:space="preserve">52.1 ± </w:t>
            </w:r>
            <w:r w:rsidRPr="00474BF0">
              <w:rPr>
                <w:rFonts w:ascii="Times" w:eastAsia="Times New Roman" w:hAnsi="Times" w:cs="Times"/>
                <w:color w:val="000000"/>
                <w:kern w:val="24"/>
                <w:sz w:val="20"/>
                <w:szCs w:val="20"/>
                <w14:ligatures w14:val="none"/>
              </w:rPr>
              <w:t>1.6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2B6BDB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4530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79A109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101.5 ± 30.5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C7C5B2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85.7 ± 10.8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9C10A1B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-4.9 ± 0.4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DAD971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102.3 ± 8.9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789E255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0.85 ±0.08</w:t>
            </w:r>
          </w:p>
        </w:tc>
      </w:tr>
      <w:tr w:rsidR="00474BF0" w:rsidRPr="00474BF0" w14:paraId="384D5C25" w14:textId="77777777" w:rsidTr="005D607B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9C51BB1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MPPT-</w:t>
            </w:r>
            <w:proofErr w:type="spellStart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Tg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9C4052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7.5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007922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98.1 ± 4.0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D7F815E" w14:textId="77777777" w:rsidR="00474BF0" w:rsidRPr="00474BF0" w:rsidRDefault="00474BF0" w:rsidP="005D607B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194.2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F92D5C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62.6 ± 1.2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F1F2874" w14:textId="77777777" w:rsidR="00474BF0" w:rsidRPr="00474BF0" w:rsidRDefault="00E65F2A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9840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95FADC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226.2 ± 16.1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9B6C2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223.1 ± 33.6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3904C5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-5.0 ± 0.9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1CC6B7B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105.5 ± 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A444665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0.94 ± 0.04</w:t>
            </w:r>
          </w:p>
        </w:tc>
      </w:tr>
      <w:tr w:rsidR="00474BF0" w:rsidRPr="00474BF0" w14:paraId="3ED859B4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AD4CDEA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MPPT-Lac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0EC2EA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5.5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FC66954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83.3 ± 6.2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9C378E2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115.4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B0146D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32.1 ± 0.4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B08D1D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3430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C68316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171.7 ± 12.5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43C0AB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156.4 ± 3.7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E740790" w14:textId="77777777" w:rsidR="00474BF0" w:rsidRPr="00474BF0" w:rsidRDefault="00463686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</w:t>
            </w:r>
            <w:r w:rsidR="00474BF0"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15.8 ± 7.1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4530D8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101.3 ± 6.2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13AFBB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0.90 ± 0.03</w:t>
            </w:r>
          </w:p>
        </w:tc>
      </w:tr>
      <w:tr w:rsidR="00474BF0" w:rsidRPr="00474BF0" w14:paraId="7642531E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CF61247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MPPT-Pep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727F6F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33B803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13.2 ± 1.0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CB3515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28.5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64464C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25.0 ± 0.0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8D9F40B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C73F8B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31.0 ± 17.3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81AC4C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72.4 ± 69.7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5FBD6D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-8.3 ± 0.2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96DDA1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151.4 ± 32.2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6535720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1.29 ± 0.47</w:t>
            </w:r>
          </w:p>
        </w:tc>
      </w:tr>
      <w:tr w:rsidR="00474BF0" w:rsidRPr="00474BF0" w14:paraId="61E6498F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97BA6B3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MPPT-</w:t>
            </w:r>
            <w:proofErr w:type="spellStart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ChyT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7B7042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327584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15.8 ± 0.6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772B59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6AE6B1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39.0 ± 0.5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C4EC1B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3300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469A501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46.2 ± 14.1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3EBDAF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83.7 ± 63.2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A3B6FF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-2.7 ± 0.5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543792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97.5 ± 13.4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88C856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1.20 ± 0.27</w:t>
            </w:r>
          </w:p>
        </w:tc>
      </w:tr>
      <w:tr w:rsidR="00474BF0" w:rsidRPr="00474BF0" w14:paraId="1A8B5691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AA0D2EE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Isolated PPT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6C8E87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8A648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87.7 ± 28.7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C3EBC2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55.4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DC5C1D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45.6 ± 1.1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6AB5258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244.515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582B4A2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156.2 ± 43.99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258B3A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57.1 ± 8.9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FF19AE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-11.0 ± 4.7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2CFC24B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66.3 ± 16.7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75D8A31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0.58 ± 0.02</w:t>
            </w:r>
          </w:p>
        </w:tc>
      </w:tr>
      <w:tr w:rsidR="00474BF0" w:rsidRPr="00474BF0" w14:paraId="6B0A78B7" w14:textId="77777777" w:rsidTr="00474BF0">
        <w:trPr>
          <w:trHeight w:val="366"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E84A734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Isolated PPT-Alca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20F6E5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50A35B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370.2 ± 47.6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3BB630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13.6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6D3E50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34.5 ± 1.1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A07232D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25.5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EDD4E11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107.4 ± 2.3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B08980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59.4 ± 1.8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3BDF533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-15.4 ± 1.13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974947F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93.7 ± 6.7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871A66C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0.59 ± 0.01</w:t>
            </w:r>
          </w:p>
        </w:tc>
      </w:tr>
      <w:tr w:rsidR="00474BF0" w:rsidRPr="00474BF0" w14:paraId="0B5E9921" w14:textId="77777777" w:rsidTr="00474BF0">
        <w:trPr>
          <w:trHeight w:val="417"/>
        </w:trPr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BC5EB83" w14:textId="77777777" w:rsidR="00474BF0" w:rsidRPr="00474BF0" w:rsidRDefault="00474BF0" w:rsidP="00474BF0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Isolated PPT-</w:t>
            </w:r>
            <w:proofErr w:type="spellStart"/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Gluta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2E8AAC6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:lang w:val="en-US"/>
                <w14:ligatures w14:val="none"/>
              </w:rPr>
              <w:t>7</w:t>
            </w: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.5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2EC51E2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103.0 ± 19.9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F0E30C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50.2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E722EDE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14:ligatures w14:val="none"/>
              </w:rPr>
              <w:t>40.8±1.4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D7CB5C4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313.675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56061B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145.2 ± 32.6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33514D9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145.5 ± 40.7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66D96E9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-30.4 ± 6.8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5432677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125.5 ± 21.7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C275115" w14:textId="77777777" w:rsidR="00474BF0" w:rsidRPr="00474BF0" w:rsidRDefault="00474BF0" w:rsidP="00474BF0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474BF0">
              <w:rPr>
                <w:rFonts w:ascii="Times" w:eastAsia="Times New Roman" w:hAnsi="Times" w:cs="Times"/>
                <w:color w:val="000000"/>
                <w:kern w:val="24"/>
                <w:sz w:val="22"/>
                <w:szCs w:val="22"/>
                <w14:ligatures w14:val="none"/>
              </w:rPr>
              <w:t>0.80 ± 0.01</w:t>
            </w:r>
          </w:p>
        </w:tc>
      </w:tr>
    </w:tbl>
    <w:p w14:paraId="47253C43" w14:textId="36F30811" w:rsidR="00B76EE3" w:rsidRDefault="00474B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S1. Colloidal property, water-holding capacity, viscoelasticity and mechanical property of potato protein materials for principle component analysis</w:t>
      </w:r>
    </w:p>
    <w:p w14:paraId="7A85B5CC" w14:textId="77777777" w:rsidR="00474BF0" w:rsidRPr="006421B9" w:rsidRDefault="00474BF0">
      <w:pPr>
        <w:rPr>
          <w:rFonts w:ascii="Times New Roman" w:hAnsi="Times New Roman" w:cs="Times New Roman"/>
        </w:rPr>
      </w:pPr>
    </w:p>
    <w:sectPr w:rsidR="00474BF0" w:rsidRPr="006421B9" w:rsidSect="00474B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02D89" w14:textId="77777777" w:rsidR="00E17936" w:rsidRDefault="00E17936" w:rsidP="001F78B0">
      <w:pPr>
        <w:spacing w:after="0" w:line="240" w:lineRule="auto"/>
      </w:pPr>
      <w:r>
        <w:separator/>
      </w:r>
    </w:p>
  </w:endnote>
  <w:endnote w:type="continuationSeparator" w:id="0">
    <w:p w14:paraId="6E25D5FC" w14:textId="77777777" w:rsidR="00E17936" w:rsidRDefault="00E17936" w:rsidP="001F7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+mn-ea">
    <w:altName w:val="Cambria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556F7" w14:textId="77777777" w:rsidR="00E17936" w:rsidRDefault="00E17936" w:rsidP="001F78B0">
      <w:pPr>
        <w:spacing w:after="0" w:line="240" w:lineRule="auto"/>
      </w:pPr>
      <w:r>
        <w:separator/>
      </w:r>
    </w:p>
  </w:footnote>
  <w:footnote w:type="continuationSeparator" w:id="0">
    <w:p w14:paraId="7635B8BB" w14:textId="77777777" w:rsidR="00E17936" w:rsidRDefault="00E17936" w:rsidP="001F7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A21ABD"/>
    <w:multiLevelType w:val="multilevel"/>
    <w:tmpl w:val="98A6A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6209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7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69E"/>
    <w:rsid w:val="00001C8B"/>
    <w:rsid w:val="00003FA6"/>
    <w:rsid w:val="00004B02"/>
    <w:rsid w:val="000074C9"/>
    <w:rsid w:val="00015118"/>
    <w:rsid w:val="00022127"/>
    <w:rsid w:val="0002480D"/>
    <w:rsid w:val="000253AE"/>
    <w:rsid w:val="0003486E"/>
    <w:rsid w:val="00035038"/>
    <w:rsid w:val="00047C5C"/>
    <w:rsid w:val="00052F33"/>
    <w:rsid w:val="00053554"/>
    <w:rsid w:val="000536A4"/>
    <w:rsid w:val="00077BD0"/>
    <w:rsid w:val="00090B0E"/>
    <w:rsid w:val="000B23EC"/>
    <w:rsid w:val="000C17DA"/>
    <w:rsid w:val="000E391B"/>
    <w:rsid w:val="001014A8"/>
    <w:rsid w:val="00120801"/>
    <w:rsid w:val="0012202A"/>
    <w:rsid w:val="00126B38"/>
    <w:rsid w:val="00130B18"/>
    <w:rsid w:val="00134021"/>
    <w:rsid w:val="00140F8B"/>
    <w:rsid w:val="00142D6B"/>
    <w:rsid w:val="00147A65"/>
    <w:rsid w:val="00153039"/>
    <w:rsid w:val="00161DB3"/>
    <w:rsid w:val="00165555"/>
    <w:rsid w:val="00172E5E"/>
    <w:rsid w:val="00180308"/>
    <w:rsid w:val="00187B24"/>
    <w:rsid w:val="00191E90"/>
    <w:rsid w:val="001A53DB"/>
    <w:rsid w:val="001B34F9"/>
    <w:rsid w:val="001B3C9F"/>
    <w:rsid w:val="001B4BEF"/>
    <w:rsid w:val="001B56A7"/>
    <w:rsid w:val="001C6E6B"/>
    <w:rsid w:val="001D646F"/>
    <w:rsid w:val="001D6F98"/>
    <w:rsid w:val="001E6301"/>
    <w:rsid w:val="001F49DC"/>
    <w:rsid w:val="001F78B0"/>
    <w:rsid w:val="00201971"/>
    <w:rsid w:val="0021537E"/>
    <w:rsid w:val="00242FF1"/>
    <w:rsid w:val="0024355F"/>
    <w:rsid w:val="00257ACC"/>
    <w:rsid w:val="00257E27"/>
    <w:rsid w:val="0026071F"/>
    <w:rsid w:val="00262674"/>
    <w:rsid w:val="00274C1C"/>
    <w:rsid w:val="0028234B"/>
    <w:rsid w:val="002834A5"/>
    <w:rsid w:val="00287C50"/>
    <w:rsid w:val="00290DE1"/>
    <w:rsid w:val="0029572A"/>
    <w:rsid w:val="00295D03"/>
    <w:rsid w:val="002A169E"/>
    <w:rsid w:val="002B0FA7"/>
    <w:rsid w:val="002B14D3"/>
    <w:rsid w:val="002B71BB"/>
    <w:rsid w:val="002C2BF2"/>
    <w:rsid w:val="002C3386"/>
    <w:rsid w:val="002D255D"/>
    <w:rsid w:val="002D403B"/>
    <w:rsid w:val="002F2F84"/>
    <w:rsid w:val="002F34B7"/>
    <w:rsid w:val="002F6FA3"/>
    <w:rsid w:val="00300F4B"/>
    <w:rsid w:val="003042F7"/>
    <w:rsid w:val="00317C99"/>
    <w:rsid w:val="0032356C"/>
    <w:rsid w:val="00330E41"/>
    <w:rsid w:val="003520C1"/>
    <w:rsid w:val="00352FF3"/>
    <w:rsid w:val="00373F76"/>
    <w:rsid w:val="0037705E"/>
    <w:rsid w:val="003865E0"/>
    <w:rsid w:val="0039457A"/>
    <w:rsid w:val="00395B35"/>
    <w:rsid w:val="003A2ED9"/>
    <w:rsid w:val="003A4831"/>
    <w:rsid w:val="003B0B98"/>
    <w:rsid w:val="003C07CE"/>
    <w:rsid w:val="003E360C"/>
    <w:rsid w:val="003E6346"/>
    <w:rsid w:val="003E7125"/>
    <w:rsid w:val="003F0F13"/>
    <w:rsid w:val="00403F14"/>
    <w:rsid w:val="004071B8"/>
    <w:rsid w:val="0041786F"/>
    <w:rsid w:val="0042141A"/>
    <w:rsid w:val="00421FC7"/>
    <w:rsid w:val="00427022"/>
    <w:rsid w:val="004313A1"/>
    <w:rsid w:val="00434FC2"/>
    <w:rsid w:val="0044414F"/>
    <w:rsid w:val="00446D0D"/>
    <w:rsid w:val="00450AA8"/>
    <w:rsid w:val="0045138F"/>
    <w:rsid w:val="00463686"/>
    <w:rsid w:val="00467539"/>
    <w:rsid w:val="00473669"/>
    <w:rsid w:val="00474BF0"/>
    <w:rsid w:val="004A050A"/>
    <w:rsid w:val="004A6F50"/>
    <w:rsid w:val="004B2489"/>
    <w:rsid w:val="004B7D4F"/>
    <w:rsid w:val="004B7D56"/>
    <w:rsid w:val="004D5958"/>
    <w:rsid w:val="004E0DDC"/>
    <w:rsid w:val="004E6B29"/>
    <w:rsid w:val="004E7388"/>
    <w:rsid w:val="004E7CBF"/>
    <w:rsid w:val="005017AD"/>
    <w:rsid w:val="00504A83"/>
    <w:rsid w:val="00546D86"/>
    <w:rsid w:val="00547B28"/>
    <w:rsid w:val="00553293"/>
    <w:rsid w:val="005558E4"/>
    <w:rsid w:val="00560182"/>
    <w:rsid w:val="005608E9"/>
    <w:rsid w:val="0057193F"/>
    <w:rsid w:val="00583345"/>
    <w:rsid w:val="0058622A"/>
    <w:rsid w:val="005941D8"/>
    <w:rsid w:val="005A6049"/>
    <w:rsid w:val="005B61CD"/>
    <w:rsid w:val="005C238F"/>
    <w:rsid w:val="005C59F2"/>
    <w:rsid w:val="005C5D29"/>
    <w:rsid w:val="005C644F"/>
    <w:rsid w:val="005D607B"/>
    <w:rsid w:val="005E0074"/>
    <w:rsid w:val="005F259A"/>
    <w:rsid w:val="005F3A0A"/>
    <w:rsid w:val="005F45E7"/>
    <w:rsid w:val="005F7464"/>
    <w:rsid w:val="00602BED"/>
    <w:rsid w:val="0060450D"/>
    <w:rsid w:val="0060783D"/>
    <w:rsid w:val="00613A55"/>
    <w:rsid w:val="006421B9"/>
    <w:rsid w:val="006463AF"/>
    <w:rsid w:val="0065241A"/>
    <w:rsid w:val="006533A8"/>
    <w:rsid w:val="006535A3"/>
    <w:rsid w:val="00654410"/>
    <w:rsid w:val="00654C7B"/>
    <w:rsid w:val="00667855"/>
    <w:rsid w:val="0067274D"/>
    <w:rsid w:val="006845DB"/>
    <w:rsid w:val="00684B41"/>
    <w:rsid w:val="006A7056"/>
    <w:rsid w:val="006A71FE"/>
    <w:rsid w:val="006B1C74"/>
    <w:rsid w:val="006C0358"/>
    <w:rsid w:val="006C3BC3"/>
    <w:rsid w:val="006C3F5F"/>
    <w:rsid w:val="006E10E0"/>
    <w:rsid w:val="006E2081"/>
    <w:rsid w:val="007203CD"/>
    <w:rsid w:val="007206B6"/>
    <w:rsid w:val="00737B20"/>
    <w:rsid w:val="00740105"/>
    <w:rsid w:val="007441DD"/>
    <w:rsid w:val="00754F44"/>
    <w:rsid w:val="00761340"/>
    <w:rsid w:val="00766D59"/>
    <w:rsid w:val="00770D1E"/>
    <w:rsid w:val="0077238C"/>
    <w:rsid w:val="00774C81"/>
    <w:rsid w:val="00780ADE"/>
    <w:rsid w:val="007A2DF5"/>
    <w:rsid w:val="007A67F8"/>
    <w:rsid w:val="007A6B90"/>
    <w:rsid w:val="007B14B0"/>
    <w:rsid w:val="007B5A51"/>
    <w:rsid w:val="007D7A62"/>
    <w:rsid w:val="007E66C4"/>
    <w:rsid w:val="007F24D4"/>
    <w:rsid w:val="00803D21"/>
    <w:rsid w:val="00822E2F"/>
    <w:rsid w:val="00856BDA"/>
    <w:rsid w:val="008612FF"/>
    <w:rsid w:val="00861447"/>
    <w:rsid w:val="00873EC6"/>
    <w:rsid w:val="00877645"/>
    <w:rsid w:val="00880CA0"/>
    <w:rsid w:val="00886317"/>
    <w:rsid w:val="008902AF"/>
    <w:rsid w:val="00891B2C"/>
    <w:rsid w:val="008A1D0E"/>
    <w:rsid w:val="008A56BC"/>
    <w:rsid w:val="008B4565"/>
    <w:rsid w:val="008C07E6"/>
    <w:rsid w:val="008D3A3B"/>
    <w:rsid w:val="008E3099"/>
    <w:rsid w:val="008F1705"/>
    <w:rsid w:val="00917C9E"/>
    <w:rsid w:val="0092577E"/>
    <w:rsid w:val="00931632"/>
    <w:rsid w:val="009348E1"/>
    <w:rsid w:val="009360D9"/>
    <w:rsid w:val="00946CA6"/>
    <w:rsid w:val="00961E50"/>
    <w:rsid w:val="009665BB"/>
    <w:rsid w:val="00967C26"/>
    <w:rsid w:val="00981F62"/>
    <w:rsid w:val="009834D3"/>
    <w:rsid w:val="009957A1"/>
    <w:rsid w:val="009A05C7"/>
    <w:rsid w:val="009A6748"/>
    <w:rsid w:val="009A789C"/>
    <w:rsid w:val="009C1E20"/>
    <w:rsid w:val="009C460E"/>
    <w:rsid w:val="009D3374"/>
    <w:rsid w:val="009E6419"/>
    <w:rsid w:val="009F2299"/>
    <w:rsid w:val="009F290D"/>
    <w:rsid w:val="009F69AC"/>
    <w:rsid w:val="00A031F3"/>
    <w:rsid w:val="00A303C1"/>
    <w:rsid w:val="00A47998"/>
    <w:rsid w:val="00A6322B"/>
    <w:rsid w:val="00A71CEB"/>
    <w:rsid w:val="00A72087"/>
    <w:rsid w:val="00A778DE"/>
    <w:rsid w:val="00A8155A"/>
    <w:rsid w:val="00AA54DF"/>
    <w:rsid w:val="00AE58B7"/>
    <w:rsid w:val="00AF238F"/>
    <w:rsid w:val="00AF648B"/>
    <w:rsid w:val="00AF6E7D"/>
    <w:rsid w:val="00B00CCF"/>
    <w:rsid w:val="00B01C80"/>
    <w:rsid w:val="00B12F08"/>
    <w:rsid w:val="00B137B9"/>
    <w:rsid w:val="00B25FA1"/>
    <w:rsid w:val="00B321FB"/>
    <w:rsid w:val="00B36DCC"/>
    <w:rsid w:val="00B37350"/>
    <w:rsid w:val="00B512F7"/>
    <w:rsid w:val="00B54661"/>
    <w:rsid w:val="00B61964"/>
    <w:rsid w:val="00B6582D"/>
    <w:rsid w:val="00B71B3A"/>
    <w:rsid w:val="00B76EE3"/>
    <w:rsid w:val="00B827BC"/>
    <w:rsid w:val="00B82BEB"/>
    <w:rsid w:val="00B82FEA"/>
    <w:rsid w:val="00B85508"/>
    <w:rsid w:val="00BA57C6"/>
    <w:rsid w:val="00BB3892"/>
    <w:rsid w:val="00BB546D"/>
    <w:rsid w:val="00BD75B5"/>
    <w:rsid w:val="00C10DDE"/>
    <w:rsid w:val="00C154AF"/>
    <w:rsid w:val="00C26709"/>
    <w:rsid w:val="00C335F6"/>
    <w:rsid w:val="00C3546A"/>
    <w:rsid w:val="00C36106"/>
    <w:rsid w:val="00C50B2A"/>
    <w:rsid w:val="00C525A1"/>
    <w:rsid w:val="00C5654C"/>
    <w:rsid w:val="00C735F9"/>
    <w:rsid w:val="00C85D48"/>
    <w:rsid w:val="00C903DB"/>
    <w:rsid w:val="00CA4D2A"/>
    <w:rsid w:val="00CB218B"/>
    <w:rsid w:val="00CB2E7B"/>
    <w:rsid w:val="00CB676A"/>
    <w:rsid w:val="00CD4465"/>
    <w:rsid w:val="00CE04D4"/>
    <w:rsid w:val="00D0413C"/>
    <w:rsid w:val="00D23A91"/>
    <w:rsid w:val="00D27205"/>
    <w:rsid w:val="00D3260D"/>
    <w:rsid w:val="00D358B3"/>
    <w:rsid w:val="00D55EFA"/>
    <w:rsid w:val="00D577F6"/>
    <w:rsid w:val="00D82265"/>
    <w:rsid w:val="00D84CA1"/>
    <w:rsid w:val="00D85598"/>
    <w:rsid w:val="00D87A05"/>
    <w:rsid w:val="00D96F5D"/>
    <w:rsid w:val="00DA012D"/>
    <w:rsid w:val="00DA4E96"/>
    <w:rsid w:val="00DA71F7"/>
    <w:rsid w:val="00DA74F6"/>
    <w:rsid w:val="00DB64E5"/>
    <w:rsid w:val="00DB7D25"/>
    <w:rsid w:val="00DC1438"/>
    <w:rsid w:val="00DC7E2F"/>
    <w:rsid w:val="00DE4024"/>
    <w:rsid w:val="00DE4B17"/>
    <w:rsid w:val="00E02A46"/>
    <w:rsid w:val="00E17936"/>
    <w:rsid w:val="00E2046D"/>
    <w:rsid w:val="00E20CCA"/>
    <w:rsid w:val="00E26885"/>
    <w:rsid w:val="00E274EC"/>
    <w:rsid w:val="00E47222"/>
    <w:rsid w:val="00E533BF"/>
    <w:rsid w:val="00E5620E"/>
    <w:rsid w:val="00E65F2A"/>
    <w:rsid w:val="00E661D9"/>
    <w:rsid w:val="00E67B30"/>
    <w:rsid w:val="00E730FC"/>
    <w:rsid w:val="00E74273"/>
    <w:rsid w:val="00E74901"/>
    <w:rsid w:val="00E8046A"/>
    <w:rsid w:val="00E96596"/>
    <w:rsid w:val="00EC4CB3"/>
    <w:rsid w:val="00ED0B63"/>
    <w:rsid w:val="00EF44EC"/>
    <w:rsid w:val="00F04986"/>
    <w:rsid w:val="00F055D6"/>
    <w:rsid w:val="00F1704A"/>
    <w:rsid w:val="00F36CFB"/>
    <w:rsid w:val="00F42F44"/>
    <w:rsid w:val="00F46198"/>
    <w:rsid w:val="00F46F6A"/>
    <w:rsid w:val="00F50A57"/>
    <w:rsid w:val="00F5572F"/>
    <w:rsid w:val="00F55C95"/>
    <w:rsid w:val="00F55DB9"/>
    <w:rsid w:val="00F67BD6"/>
    <w:rsid w:val="00F84251"/>
    <w:rsid w:val="00F86318"/>
    <w:rsid w:val="00F87BA1"/>
    <w:rsid w:val="00F912F0"/>
    <w:rsid w:val="00F92320"/>
    <w:rsid w:val="00F93CE0"/>
    <w:rsid w:val="00F9429B"/>
    <w:rsid w:val="00FA4A2A"/>
    <w:rsid w:val="00FA4E5C"/>
    <w:rsid w:val="00FA7F80"/>
    <w:rsid w:val="00FC787A"/>
    <w:rsid w:val="00FE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B4B2B"/>
  <w15:chartTrackingRefBased/>
  <w15:docId w15:val="{B6CA1419-75C4-4C2D-AC2A-9CE11BDF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1FB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6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16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6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16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16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16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16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16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16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16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16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6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16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16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1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1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1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1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16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1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16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16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16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6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16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1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1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16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16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21FB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D7A62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7D7A62"/>
  </w:style>
  <w:style w:type="character" w:customStyle="1" w:styleId="CommentTextChar">
    <w:name w:val="Comment Text Char"/>
    <w:basedOn w:val="DefaultParagraphFont"/>
    <w:link w:val="CommentText"/>
    <w:uiPriority w:val="99"/>
    <w:rsid w:val="007D7A62"/>
    <w:rPr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7A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7A62"/>
    <w:rPr>
      <w:b/>
      <w:bCs/>
      <w:lang w:val="en-CA"/>
    </w:rPr>
  </w:style>
  <w:style w:type="paragraph" w:styleId="NormalWeb">
    <w:name w:val="Normal (Web)"/>
    <w:basedOn w:val="Normal"/>
    <w:uiPriority w:val="99"/>
    <w:semiHidden/>
    <w:unhideWhenUsed/>
    <w:rsid w:val="00602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F7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8B0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1F7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8B0"/>
    <w:rPr>
      <w:lang w:val="en-CA"/>
    </w:rPr>
  </w:style>
  <w:style w:type="paragraph" w:styleId="Revision">
    <w:name w:val="Revision"/>
    <w:hidden/>
    <w:uiPriority w:val="99"/>
    <w:semiHidden/>
    <w:rsid w:val="008E3099"/>
    <w:pPr>
      <w:spacing w:after="0" w:line="240" w:lineRule="auto"/>
    </w:pPr>
    <w:rPr>
      <w:lang w:val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8E30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raffaele.mezzenga@hest.ethz.ch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.~WRD0639</Template>
  <TotalTime>1</TotalTime>
  <Pages>9</Pages>
  <Words>798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5341</CharactersWithSpaces>
  <SharedDoc>false</SharedDoc>
  <HLinks>
    <vt:vector size="6" baseType="variant">
      <vt:variant>
        <vt:i4>5439610</vt:i4>
      </vt:variant>
      <vt:variant>
        <vt:i4>0</vt:i4>
      </vt:variant>
      <vt:variant>
        <vt:i4>0</vt:i4>
      </vt:variant>
      <vt:variant>
        <vt:i4>5</vt:i4>
      </vt:variant>
      <vt:variant>
        <vt:lpwstr>mailto:mingqin.mingqinli@hest.ethz.ch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Mingqin</dc:creator>
  <cp:keywords/>
  <dc:description/>
  <cp:lastModifiedBy>LI Mingqin</cp:lastModifiedBy>
  <cp:revision>215</cp:revision>
  <dcterms:created xsi:type="dcterms:W3CDTF">2026-01-30T07:25:00Z</dcterms:created>
  <dcterms:modified xsi:type="dcterms:W3CDTF">2026-07-17T13:48:00Z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be5b3ac3-8f3d-47eb-9c41-6e83d1c0b9e1</vt:lpwstr>
  </property>
</Properties>
</file>