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F8083">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snapToGrid w:val="0"/>
          <w:color w:val="000000"/>
          <w:kern w:val="0"/>
          <w:sz w:val="22"/>
          <w:szCs w:val="28"/>
          <w:lang w:val="en-US" w:eastAsia="en-US" w:bidi="ar-SA"/>
        </w:rPr>
      </w:pPr>
      <w:bookmarkStart w:id="0" w:name="_GoBack"/>
      <w:r>
        <w:rPr>
          <w:rFonts w:hint="eastAsia" w:ascii="Times New Roman" w:hAnsi="Times New Roman" w:eastAsia="Arial" w:cs="Times New Roman"/>
          <w:snapToGrid w:val="0"/>
          <w:color w:val="000000"/>
          <w:kern w:val="0"/>
          <w:sz w:val="22"/>
          <w:szCs w:val="28"/>
          <w:lang w:val="en-US" w:eastAsia="en-US" w:bidi="ar-SA"/>
        </w:rPr>
        <w:t>Data Collection Questionnaire for Intraoperatively Acquired Pressure Injury in Pediatric Neurosurgery Patients</w:t>
      </w:r>
    </w:p>
    <w:bookmarkEnd w:id="0"/>
    <w:p w14:paraId="62E39887">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snapToGrid w:val="0"/>
          <w:color w:val="000000"/>
          <w:kern w:val="0"/>
          <w:sz w:val="20"/>
          <w:szCs w:val="22"/>
          <w:lang w:val="en-US" w:eastAsia="en-US" w:bidi="ar-SA"/>
        </w:rPr>
      </w:pPr>
    </w:p>
    <w:p w14:paraId="6C043B88">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snapToGrid w:val="0"/>
          <w:color w:val="000000"/>
          <w:kern w:val="0"/>
          <w:sz w:val="18"/>
          <w:szCs w:val="21"/>
          <w:lang w:val="en-US" w:eastAsia="en-US" w:bidi="ar-SA"/>
        </w:rPr>
      </w:pPr>
      <w:r>
        <w:rPr>
          <w:rFonts w:hint="eastAsia" w:ascii="Times New Roman" w:hAnsi="Times New Roman" w:eastAsia="Arial" w:cs="Times New Roman"/>
          <w:b/>
          <w:bCs/>
          <w:snapToGrid w:val="0"/>
          <w:color w:val="000000"/>
          <w:kern w:val="0"/>
          <w:sz w:val="18"/>
          <w:szCs w:val="21"/>
          <w:lang w:val="en-US" w:eastAsia="en-US" w:bidi="ar-SA"/>
        </w:rPr>
        <w:t>Module 1: Basic Information</w:t>
      </w:r>
    </w:p>
    <w:tbl>
      <w:tblPr>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855"/>
        <w:gridCol w:w="3166"/>
        <w:gridCol w:w="3402"/>
      </w:tblGrid>
      <w:tr w14:paraId="323E5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01"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2ED060B4">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i w:val="0"/>
                <w:snapToGrid w:val="0"/>
                <w:color w:val="000000" w:themeColor="dark1"/>
                <w:kern w:val="0"/>
                <w:sz w:val="18"/>
                <w:szCs w:val="21"/>
                <w:lang w:val="en-US" w:eastAsia="en-US" w:bidi="ar-SA"/>
                <w14:textFill>
                  <w14:solidFill>
                    <w14:schemeClr w14:val="dk1"/>
                  </w14:solidFill>
                </w14:textFill>
              </w:rPr>
            </w:pPr>
            <w:r>
              <w:rPr>
                <w:rFonts w:hint="eastAsia" w:ascii="Times New Roman" w:hAnsi="Times New Roman" w:eastAsia="Arial" w:cs="Times New Roman"/>
                <w:b/>
                <w:i w:val="0"/>
                <w:snapToGrid w:val="0"/>
                <w:color w:val="000000" w:themeColor="dark1"/>
                <w:kern w:val="0"/>
                <w:sz w:val="18"/>
                <w:szCs w:val="21"/>
                <w:lang w:val="en-US" w:eastAsia="zh-CN" w:bidi="ar-SA"/>
                <w14:textFill>
                  <w14:solidFill>
                    <w14:schemeClr w14:val="dk1"/>
                  </w14:solidFill>
                </w14:textFill>
              </w:rPr>
              <w:t>Item</w:t>
            </w:r>
          </w:p>
        </w:tc>
        <w:tc>
          <w:tcPr>
            <w:tcW w:w="1879"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04D342A4">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i w:val="0"/>
                <w:snapToGrid w:val="0"/>
                <w:color w:val="000000" w:themeColor="dark1"/>
                <w:kern w:val="0"/>
                <w:sz w:val="18"/>
                <w:szCs w:val="21"/>
                <w:lang w:val="en-US" w:eastAsia="en-US" w:bidi="ar-SA"/>
                <w14:textFill>
                  <w14:solidFill>
                    <w14:schemeClr w14:val="dk1"/>
                  </w14:solidFill>
                </w14:textFill>
              </w:rPr>
            </w:pPr>
            <w:r>
              <w:rPr>
                <w:rFonts w:hint="eastAsia" w:ascii="Times New Roman" w:hAnsi="Times New Roman" w:eastAsia="Arial" w:cs="Times New Roman"/>
                <w:b/>
                <w:i w:val="0"/>
                <w:snapToGrid w:val="0"/>
                <w:color w:val="000000" w:themeColor="dark1"/>
                <w:kern w:val="0"/>
                <w:sz w:val="18"/>
                <w:szCs w:val="21"/>
                <w:lang w:val="en-US" w:eastAsia="zh-CN" w:bidi="ar-SA"/>
                <w14:textFill>
                  <w14:solidFill>
                    <w14:schemeClr w14:val="dk1"/>
                  </w14:solidFill>
                </w14:textFill>
              </w:rPr>
              <w:t>Content</w:t>
            </w:r>
          </w:p>
        </w:tc>
        <w:tc>
          <w:tcPr>
            <w:tcW w:w="2019"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60" w:type="dxa"/>
              <w:left w:w="60" w:type="dxa"/>
              <w:bottom w:w="60" w:type="dxa"/>
              <w:right w:w="60" w:type="dxa"/>
            </w:tcMar>
            <w:vAlign w:val="center"/>
          </w:tcPr>
          <w:p w14:paraId="61EA7BD4">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i w:val="0"/>
                <w:snapToGrid w:val="0"/>
                <w:color w:val="000000" w:themeColor="dark1"/>
                <w:kern w:val="0"/>
                <w:sz w:val="18"/>
                <w:szCs w:val="21"/>
                <w:lang w:val="en-US" w:eastAsia="en-US" w:bidi="ar-SA"/>
                <w14:textFill>
                  <w14:solidFill>
                    <w14:schemeClr w14:val="dk1"/>
                  </w14:solidFill>
                </w14:textFill>
              </w:rPr>
            </w:pPr>
            <w:r>
              <w:rPr>
                <w:rFonts w:hint="eastAsia" w:ascii="Times New Roman" w:hAnsi="Times New Roman" w:eastAsia="Arial" w:cs="Times New Roman"/>
                <w:b/>
                <w:i w:val="0"/>
                <w:snapToGrid w:val="0"/>
                <w:color w:val="000000" w:themeColor="dark1"/>
                <w:kern w:val="0"/>
                <w:sz w:val="18"/>
                <w:szCs w:val="21"/>
                <w:lang w:val="en-US" w:eastAsia="zh-CN" w:bidi="ar-SA"/>
                <w14:textFill>
                  <w14:solidFill>
                    <w14:schemeClr w14:val="dk1"/>
                  </w14:solidFill>
                </w14:textFill>
              </w:rPr>
              <w:t>Standardized Options / Notes</w:t>
            </w:r>
          </w:p>
        </w:tc>
      </w:tr>
      <w:tr w14:paraId="3B0EE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01"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5D415491">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Medical Record No.</w:t>
            </w:r>
          </w:p>
        </w:tc>
        <w:tc>
          <w:tcPr>
            <w:tcW w:w="187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0C1DD02E">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c>
          <w:tcPr>
            <w:tcW w:w="2019"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60" w:type="dxa"/>
              <w:left w:w="60" w:type="dxa"/>
              <w:bottom w:w="60" w:type="dxa"/>
              <w:right w:w="60" w:type="dxa"/>
            </w:tcMar>
            <w:vAlign w:val="center"/>
          </w:tcPr>
          <w:p w14:paraId="6CB7FD50">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r>
      <w:tr w14:paraId="69F0A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101"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60" w:type="dxa"/>
              <w:left w:w="60" w:type="dxa"/>
              <w:bottom w:w="60" w:type="dxa"/>
              <w:right w:w="60" w:type="dxa"/>
            </w:tcMar>
            <w:vAlign w:val="center"/>
          </w:tcPr>
          <w:p w14:paraId="0E8E24ED">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Admission No.</w:t>
            </w:r>
          </w:p>
        </w:tc>
        <w:tc>
          <w:tcPr>
            <w:tcW w:w="187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60" w:type="dxa"/>
              <w:left w:w="60" w:type="dxa"/>
              <w:bottom w:w="60" w:type="dxa"/>
              <w:right w:w="60" w:type="dxa"/>
            </w:tcMar>
            <w:vAlign w:val="center"/>
          </w:tcPr>
          <w:p w14:paraId="447FFC15">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c>
          <w:tcPr>
            <w:tcW w:w="2019"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60" w:type="dxa"/>
              <w:left w:w="60" w:type="dxa"/>
              <w:bottom w:w="60" w:type="dxa"/>
              <w:right w:w="60" w:type="dxa"/>
            </w:tcMar>
            <w:vAlign w:val="center"/>
          </w:tcPr>
          <w:p w14:paraId="1FC38922">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r>
      <w:tr w14:paraId="22298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01"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7C9E199A">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Department</w:t>
            </w:r>
          </w:p>
        </w:tc>
        <w:tc>
          <w:tcPr>
            <w:tcW w:w="187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6A78059F">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Pediatric Neurosurgery</w:t>
            </w:r>
          </w:p>
        </w:tc>
        <w:tc>
          <w:tcPr>
            <w:tcW w:w="2019"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60" w:type="dxa"/>
              <w:left w:w="60" w:type="dxa"/>
              <w:bottom w:w="60" w:type="dxa"/>
              <w:right w:w="60" w:type="dxa"/>
            </w:tcMar>
            <w:vAlign w:val="center"/>
          </w:tcPr>
          <w:p w14:paraId="32952C32">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r>
      <w:tr w14:paraId="0332D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01"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60" w:type="dxa"/>
              <w:left w:w="60" w:type="dxa"/>
              <w:bottom w:w="60" w:type="dxa"/>
              <w:right w:w="60" w:type="dxa"/>
            </w:tcMar>
            <w:vAlign w:val="center"/>
          </w:tcPr>
          <w:p w14:paraId="4CB774F0">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Name</w:t>
            </w:r>
          </w:p>
        </w:tc>
        <w:tc>
          <w:tcPr>
            <w:tcW w:w="187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60" w:type="dxa"/>
              <w:left w:w="60" w:type="dxa"/>
              <w:bottom w:w="60" w:type="dxa"/>
              <w:right w:w="60" w:type="dxa"/>
            </w:tcMar>
            <w:vAlign w:val="center"/>
          </w:tcPr>
          <w:p w14:paraId="7668B70C">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c>
          <w:tcPr>
            <w:tcW w:w="2019"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60" w:type="dxa"/>
              <w:left w:w="60" w:type="dxa"/>
              <w:bottom w:w="60" w:type="dxa"/>
              <w:right w:w="60" w:type="dxa"/>
            </w:tcMar>
            <w:vAlign w:val="center"/>
          </w:tcPr>
          <w:p w14:paraId="2AEEDB36">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r>
      <w:tr w14:paraId="00CA2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01"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42155750">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Gender</w:t>
            </w:r>
          </w:p>
        </w:tc>
        <w:tc>
          <w:tcPr>
            <w:tcW w:w="187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57536B4A">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Male □ Female</w:t>
            </w:r>
          </w:p>
        </w:tc>
        <w:tc>
          <w:tcPr>
            <w:tcW w:w="2019"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60" w:type="dxa"/>
              <w:left w:w="60" w:type="dxa"/>
              <w:bottom w:w="60" w:type="dxa"/>
              <w:right w:w="60" w:type="dxa"/>
            </w:tcMar>
            <w:vAlign w:val="center"/>
          </w:tcPr>
          <w:p w14:paraId="3AB9FC65">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Check one</w:t>
            </w:r>
          </w:p>
        </w:tc>
      </w:tr>
      <w:tr w14:paraId="40CA1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01"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60" w:type="dxa"/>
              <w:left w:w="60" w:type="dxa"/>
              <w:bottom w:w="60" w:type="dxa"/>
              <w:right w:w="60" w:type="dxa"/>
            </w:tcMar>
            <w:vAlign w:val="center"/>
          </w:tcPr>
          <w:p w14:paraId="1CF6B979">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Date of Birth</w:t>
            </w:r>
          </w:p>
        </w:tc>
        <w:tc>
          <w:tcPr>
            <w:tcW w:w="187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60" w:type="dxa"/>
              <w:left w:w="60" w:type="dxa"/>
              <w:bottom w:w="60" w:type="dxa"/>
              <w:right w:w="60" w:type="dxa"/>
            </w:tcMar>
            <w:vAlign w:val="center"/>
          </w:tcPr>
          <w:p w14:paraId="7D5700AC">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xml:space="preserve">  ____ (YYYY/MM/DD)</w:t>
            </w:r>
          </w:p>
        </w:tc>
        <w:tc>
          <w:tcPr>
            <w:tcW w:w="2019"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60" w:type="dxa"/>
              <w:left w:w="60" w:type="dxa"/>
              <w:bottom w:w="60" w:type="dxa"/>
              <w:right w:w="60" w:type="dxa"/>
            </w:tcMar>
            <w:vAlign w:val="center"/>
          </w:tcPr>
          <w:p w14:paraId="4D184FA1">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For accurate age calculation in months</w:t>
            </w:r>
          </w:p>
        </w:tc>
      </w:tr>
      <w:tr w14:paraId="6DCFD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101"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7636690C">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Actual Age</w:t>
            </w:r>
          </w:p>
        </w:tc>
        <w:tc>
          <w:tcPr>
            <w:tcW w:w="187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52EFEE18">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____ months</w:t>
            </w:r>
          </w:p>
        </w:tc>
        <w:tc>
          <w:tcPr>
            <w:tcW w:w="2019"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60" w:type="dxa"/>
              <w:left w:w="60" w:type="dxa"/>
              <w:bottom w:w="60" w:type="dxa"/>
              <w:right w:w="60" w:type="dxa"/>
            </w:tcMar>
            <w:vAlign w:val="center"/>
          </w:tcPr>
          <w:p w14:paraId="3B3F0051">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r>
      <w:tr w14:paraId="1C093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01"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60" w:type="dxa"/>
              <w:left w:w="60" w:type="dxa"/>
              <w:bottom w:w="60" w:type="dxa"/>
              <w:right w:w="60" w:type="dxa"/>
            </w:tcMar>
            <w:vAlign w:val="center"/>
          </w:tcPr>
          <w:p w14:paraId="325993E3">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Primary Diagnosis</w:t>
            </w:r>
          </w:p>
        </w:tc>
        <w:tc>
          <w:tcPr>
            <w:tcW w:w="187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60" w:type="dxa"/>
              <w:left w:w="60" w:type="dxa"/>
              <w:bottom w:w="60" w:type="dxa"/>
              <w:right w:w="60" w:type="dxa"/>
            </w:tcMar>
            <w:vAlign w:val="center"/>
          </w:tcPr>
          <w:p w14:paraId="3AAC3582">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c>
          <w:tcPr>
            <w:tcW w:w="2019"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60" w:type="dxa"/>
              <w:left w:w="60" w:type="dxa"/>
              <w:bottom w:w="60" w:type="dxa"/>
              <w:right w:w="60" w:type="dxa"/>
            </w:tcMar>
            <w:vAlign w:val="center"/>
          </w:tcPr>
          <w:p w14:paraId="67F79F4A">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r>
      <w:tr w14:paraId="1A573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01"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32C4A582">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Surgical Procedure</w:t>
            </w:r>
          </w:p>
        </w:tc>
        <w:tc>
          <w:tcPr>
            <w:tcW w:w="187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43FDF409">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c>
          <w:tcPr>
            <w:tcW w:w="2019"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60" w:type="dxa"/>
              <w:left w:w="60" w:type="dxa"/>
              <w:bottom w:w="60" w:type="dxa"/>
              <w:right w:w="60" w:type="dxa"/>
            </w:tcMar>
            <w:vAlign w:val="center"/>
          </w:tcPr>
          <w:p w14:paraId="13870D41">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r>
      <w:tr w14:paraId="02408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01"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60" w:type="dxa"/>
              <w:left w:w="60" w:type="dxa"/>
              <w:bottom w:w="60" w:type="dxa"/>
              <w:right w:w="60" w:type="dxa"/>
            </w:tcMar>
            <w:vAlign w:val="center"/>
          </w:tcPr>
          <w:p w14:paraId="3329044C">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Surgical History</w:t>
            </w:r>
          </w:p>
        </w:tc>
        <w:tc>
          <w:tcPr>
            <w:tcW w:w="1879"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60" w:type="dxa"/>
              <w:left w:w="60" w:type="dxa"/>
              <w:bottom w:w="60" w:type="dxa"/>
              <w:right w:w="60" w:type="dxa"/>
            </w:tcMar>
            <w:vAlign w:val="center"/>
          </w:tcPr>
          <w:p w14:paraId="44732E59">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None □ Yes, specify: ________</w:t>
            </w:r>
          </w:p>
        </w:tc>
        <w:tc>
          <w:tcPr>
            <w:tcW w:w="2019"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60" w:type="dxa"/>
              <w:left w:w="60" w:type="dxa"/>
              <w:bottom w:w="60" w:type="dxa"/>
              <w:right w:w="60" w:type="dxa"/>
            </w:tcMar>
            <w:vAlign w:val="center"/>
          </w:tcPr>
          <w:p w14:paraId="2D598001">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r>
      <w:tr w14:paraId="63B16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101" w:type="pct"/>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50C2FABD">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Admission Date</w:t>
            </w:r>
          </w:p>
        </w:tc>
        <w:tc>
          <w:tcPr>
            <w:tcW w:w="1879"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60" w:type="dxa"/>
              <w:left w:w="60" w:type="dxa"/>
              <w:bottom w:w="60" w:type="dxa"/>
              <w:right w:w="60" w:type="dxa"/>
            </w:tcMar>
            <w:vAlign w:val="center"/>
          </w:tcPr>
          <w:p w14:paraId="7996D6F3">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____ (YYYY/MM/DD)</w:t>
            </w:r>
          </w:p>
        </w:tc>
        <w:tc>
          <w:tcPr>
            <w:tcW w:w="2019"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60" w:type="dxa"/>
              <w:left w:w="60" w:type="dxa"/>
              <w:bottom w:w="60" w:type="dxa"/>
              <w:right w:w="60" w:type="dxa"/>
            </w:tcMar>
            <w:vAlign w:val="center"/>
          </w:tcPr>
          <w:p w14:paraId="6E4267FA">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r>
    </w:tbl>
    <w:p w14:paraId="0B05AA05">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bCs/>
          <w:snapToGrid w:val="0"/>
          <w:color w:val="000000"/>
          <w:kern w:val="0"/>
          <w:sz w:val="18"/>
          <w:szCs w:val="21"/>
          <w:lang w:val="en-US" w:eastAsia="en-US" w:bidi="ar-SA"/>
        </w:rPr>
      </w:pPr>
    </w:p>
    <w:p w14:paraId="7D83B514">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b/>
          <w:bCs/>
          <w:snapToGrid w:val="0"/>
          <w:color w:val="000000"/>
          <w:kern w:val="0"/>
          <w:sz w:val="18"/>
          <w:szCs w:val="21"/>
          <w:lang w:val="en-US" w:eastAsia="en-US" w:bidi="ar-SA"/>
        </w:rPr>
      </w:pPr>
      <w:r>
        <w:rPr>
          <w:rFonts w:hint="eastAsia" w:ascii="Times New Roman" w:hAnsi="Times New Roman" w:eastAsia="Arial" w:cs="Times New Roman"/>
          <w:b/>
          <w:bCs/>
          <w:snapToGrid w:val="0"/>
          <w:color w:val="000000"/>
          <w:kern w:val="0"/>
          <w:sz w:val="18"/>
          <w:szCs w:val="21"/>
          <w:lang w:val="en-US" w:eastAsia="en-US" w:bidi="ar-SA"/>
        </w:rPr>
        <w:t>Module 2: Preoperative Data Collection (Completed Before Entering OR)</w:t>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802"/>
        <w:gridCol w:w="4729"/>
        <w:gridCol w:w="1895"/>
      </w:tblGrid>
      <w:tr w14:paraId="20FEE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1069"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11937570">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i w:val="0"/>
                <w:snapToGrid w:val="0"/>
                <w:color w:val="000000" w:themeColor="dark1"/>
                <w:kern w:val="0"/>
                <w:sz w:val="18"/>
                <w:szCs w:val="21"/>
                <w:lang w:val="en-US" w:eastAsia="en-US" w:bidi="ar-SA"/>
                <w14:textFill>
                  <w14:solidFill>
                    <w14:schemeClr w14:val="dk1"/>
                  </w14:solidFill>
                </w14:textFill>
              </w:rPr>
            </w:pPr>
            <w:r>
              <w:rPr>
                <w:rFonts w:hint="eastAsia" w:ascii="Times New Roman" w:hAnsi="Times New Roman" w:eastAsia="Arial" w:cs="Times New Roman"/>
                <w:b/>
                <w:i w:val="0"/>
                <w:snapToGrid w:val="0"/>
                <w:color w:val="000000" w:themeColor="dark1"/>
                <w:kern w:val="0"/>
                <w:sz w:val="18"/>
                <w:szCs w:val="21"/>
                <w:lang w:val="en-US" w:eastAsia="zh-CN" w:bidi="ar-SA"/>
                <w14:textFill>
                  <w14:solidFill>
                    <w14:schemeClr w14:val="dk1"/>
                  </w14:solidFill>
                </w14:textFill>
              </w:rPr>
              <w:t>Item</w:t>
            </w:r>
          </w:p>
        </w:tc>
        <w:tc>
          <w:tcPr>
            <w:tcW w:w="2805"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6F75567A">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i w:val="0"/>
                <w:snapToGrid w:val="0"/>
                <w:color w:val="000000" w:themeColor="dark1"/>
                <w:kern w:val="0"/>
                <w:sz w:val="18"/>
                <w:szCs w:val="21"/>
                <w:lang w:val="en-US" w:eastAsia="en-US" w:bidi="ar-SA"/>
                <w14:textFill>
                  <w14:solidFill>
                    <w14:schemeClr w14:val="dk1"/>
                  </w14:solidFill>
                </w14:textFill>
              </w:rPr>
            </w:pPr>
            <w:r>
              <w:rPr>
                <w:rFonts w:hint="eastAsia" w:ascii="Times New Roman" w:hAnsi="Times New Roman" w:eastAsia="Arial" w:cs="Times New Roman"/>
                <w:b/>
                <w:i w:val="0"/>
                <w:snapToGrid w:val="0"/>
                <w:color w:val="000000" w:themeColor="dark1"/>
                <w:kern w:val="0"/>
                <w:sz w:val="18"/>
                <w:szCs w:val="21"/>
                <w:lang w:val="en-US" w:eastAsia="zh-CN" w:bidi="ar-SA"/>
                <w14:textFill>
                  <w14:solidFill>
                    <w14:schemeClr w14:val="dk1"/>
                  </w14:solidFill>
                </w14:textFill>
              </w:rPr>
              <w:t>Content</w:t>
            </w:r>
          </w:p>
        </w:tc>
        <w:tc>
          <w:tcPr>
            <w:tcW w:w="1124"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tcMar>
              <w:top w:w="60" w:type="dxa"/>
              <w:left w:w="60" w:type="dxa"/>
              <w:bottom w:w="60" w:type="dxa"/>
              <w:right w:w="60" w:type="dxa"/>
            </w:tcMar>
            <w:vAlign w:val="center"/>
          </w:tcPr>
          <w:p w14:paraId="6817FEA6">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i w:val="0"/>
                <w:snapToGrid w:val="0"/>
                <w:color w:val="000000" w:themeColor="dark1"/>
                <w:kern w:val="0"/>
                <w:sz w:val="18"/>
                <w:szCs w:val="21"/>
                <w:lang w:val="en-US" w:eastAsia="en-US" w:bidi="ar-SA"/>
                <w14:textFill>
                  <w14:solidFill>
                    <w14:schemeClr w14:val="dk1"/>
                  </w14:solidFill>
                </w14:textFill>
              </w:rPr>
            </w:pPr>
            <w:r>
              <w:rPr>
                <w:rFonts w:hint="eastAsia" w:ascii="Times New Roman" w:hAnsi="Times New Roman" w:eastAsia="Arial" w:cs="Times New Roman"/>
                <w:b/>
                <w:i w:val="0"/>
                <w:snapToGrid w:val="0"/>
                <w:color w:val="000000" w:themeColor="dark1"/>
                <w:kern w:val="0"/>
                <w:sz w:val="18"/>
                <w:szCs w:val="21"/>
                <w:lang w:val="en-US" w:eastAsia="zh-CN" w:bidi="ar-SA"/>
                <w14:textFill>
                  <w14:solidFill>
                    <w14:schemeClr w14:val="dk1"/>
                  </w14:solidFill>
                </w14:textFill>
              </w:rPr>
              <w:t>Standardized Options / Notes</w:t>
            </w:r>
          </w:p>
        </w:tc>
      </w:tr>
      <w:tr w14:paraId="1B1A3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6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74AEA8EF">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Height</w:t>
            </w:r>
          </w:p>
        </w:tc>
        <w:tc>
          <w:tcPr>
            <w:tcW w:w="280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7794F75D">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____ cm</w:t>
            </w:r>
          </w:p>
        </w:tc>
        <w:tc>
          <w:tcPr>
            <w:tcW w:w="112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tcMar>
              <w:top w:w="60" w:type="dxa"/>
              <w:left w:w="60" w:type="dxa"/>
              <w:bottom w:w="60" w:type="dxa"/>
              <w:right w:w="60" w:type="dxa"/>
            </w:tcMar>
            <w:vAlign w:val="center"/>
          </w:tcPr>
          <w:p w14:paraId="2CE94474">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For BMI calculation</w:t>
            </w:r>
          </w:p>
        </w:tc>
      </w:tr>
      <w:tr w14:paraId="7B9EB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6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0826DE3A">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Weight</w:t>
            </w:r>
          </w:p>
        </w:tc>
        <w:tc>
          <w:tcPr>
            <w:tcW w:w="280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43A5638B">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____ kg</w:t>
            </w:r>
          </w:p>
        </w:tc>
        <w:tc>
          <w:tcPr>
            <w:tcW w:w="112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tcMar>
              <w:top w:w="60" w:type="dxa"/>
              <w:left w:w="60" w:type="dxa"/>
              <w:bottom w:w="60" w:type="dxa"/>
              <w:right w:w="60" w:type="dxa"/>
            </w:tcMar>
            <w:vAlign w:val="center"/>
          </w:tcPr>
          <w:p w14:paraId="04C07CB5">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BMI = Weight (kg) / Height (m)²</w:t>
            </w:r>
          </w:p>
        </w:tc>
      </w:tr>
      <w:tr w14:paraId="755FC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6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4E7CB316">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Mobility</w:t>
            </w:r>
          </w:p>
        </w:tc>
        <w:tc>
          <w:tcPr>
            <w:tcW w:w="280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2199EF88">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Normal □ Limited mobility □ Immobile</w:t>
            </w:r>
          </w:p>
        </w:tc>
        <w:tc>
          <w:tcPr>
            <w:tcW w:w="112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tcMar>
              <w:top w:w="60" w:type="dxa"/>
              <w:left w:w="60" w:type="dxa"/>
              <w:bottom w:w="60" w:type="dxa"/>
              <w:right w:w="60" w:type="dxa"/>
            </w:tcMar>
            <w:vAlign w:val="center"/>
          </w:tcPr>
          <w:p w14:paraId="055B63FE">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r>
      <w:tr w14:paraId="656BC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06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554CA420">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Preoperative Skin Condition</w:t>
            </w:r>
          </w:p>
        </w:tc>
        <w:tc>
          <w:tcPr>
            <w:tcW w:w="280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51636C62">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Intact □ Pre-existing pressure injury □ Skin disease (eczema/dermatitis, etc.)□ Adhesive tape stripping injury (non-pressure injury)</w:t>
            </w:r>
          </w:p>
        </w:tc>
        <w:tc>
          <w:tcPr>
            <w:tcW w:w="112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tcMar>
              <w:top w:w="60" w:type="dxa"/>
              <w:left w:w="60" w:type="dxa"/>
              <w:bottom w:w="60" w:type="dxa"/>
              <w:right w:w="60" w:type="dxa"/>
            </w:tcMar>
            <w:vAlign w:val="center"/>
          </w:tcPr>
          <w:p w14:paraId="5CB72896">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Key indicator for excluding ineligible cases</w:t>
            </w:r>
          </w:p>
        </w:tc>
      </w:tr>
      <w:tr w14:paraId="12B18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6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227FA503">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Consciousness Level</w:t>
            </w:r>
          </w:p>
        </w:tc>
        <w:tc>
          <w:tcPr>
            <w:tcW w:w="280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2358AB9A">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Alert □ Lethargic □ Comatose</w:t>
            </w:r>
          </w:p>
        </w:tc>
        <w:tc>
          <w:tcPr>
            <w:tcW w:w="112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tcMar>
              <w:top w:w="60" w:type="dxa"/>
              <w:left w:w="60" w:type="dxa"/>
              <w:bottom w:w="60" w:type="dxa"/>
              <w:right w:w="60" w:type="dxa"/>
            </w:tcMar>
            <w:vAlign w:val="center"/>
          </w:tcPr>
          <w:p w14:paraId="24A13F9C">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r>
      <w:tr w14:paraId="16C5C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6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0B5D5486">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Braden Q Score</w:t>
            </w:r>
          </w:p>
        </w:tc>
        <w:tc>
          <w:tcPr>
            <w:tcW w:w="280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20F3BFE3">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____ points</w:t>
            </w:r>
          </w:p>
        </w:tc>
        <w:tc>
          <w:tcPr>
            <w:tcW w:w="112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tcMar>
              <w:top w:w="60" w:type="dxa"/>
              <w:left w:w="60" w:type="dxa"/>
              <w:bottom w:w="60" w:type="dxa"/>
              <w:right w:w="60" w:type="dxa"/>
            </w:tcMar>
            <w:vAlign w:val="center"/>
          </w:tcPr>
          <w:p w14:paraId="426A0252">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≤16 points □ &gt;16 points</w:t>
            </w:r>
          </w:p>
        </w:tc>
      </w:tr>
      <w:tr w14:paraId="68D61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69"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0BF32F86">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Preoperative Hemoglobin (last value)</w:t>
            </w:r>
          </w:p>
        </w:tc>
        <w:tc>
          <w:tcPr>
            <w:tcW w:w="2805"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3981D127">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____ g/L</w:t>
            </w:r>
          </w:p>
        </w:tc>
        <w:tc>
          <w:tcPr>
            <w:tcW w:w="1124"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tcMar>
              <w:top w:w="60" w:type="dxa"/>
              <w:left w:w="60" w:type="dxa"/>
              <w:bottom w:w="60" w:type="dxa"/>
              <w:right w:w="60" w:type="dxa"/>
            </w:tcMar>
            <w:vAlign w:val="center"/>
          </w:tcPr>
          <w:p w14:paraId="5756EA6F">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&lt;118 □ ≥118</w:t>
            </w:r>
          </w:p>
        </w:tc>
      </w:tr>
      <w:tr w14:paraId="3C6DF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69" w:type="pct"/>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02C8A1A3">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Preoperative Hematocrit (last value)</w:t>
            </w:r>
          </w:p>
        </w:tc>
        <w:tc>
          <w:tcPr>
            <w:tcW w:w="2805"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2BA67A83">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____ %</w:t>
            </w:r>
          </w:p>
        </w:tc>
        <w:tc>
          <w:tcPr>
            <w:tcW w:w="1124"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E5E5E5" w:themeFill="dark1" w:themeFillTint="19"/>
            <w:tcMar>
              <w:top w:w="60" w:type="dxa"/>
              <w:left w:w="60" w:type="dxa"/>
              <w:bottom w:w="60" w:type="dxa"/>
              <w:right w:w="60" w:type="dxa"/>
            </w:tcMar>
            <w:vAlign w:val="center"/>
          </w:tcPr>
          <w:p w14:paraId="50D7A3C9">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&lt;35 □ ≥35</w:t>
            </w:r>
          </w:p>
        </w:tc>
      </w:tr>
    </w:tbl>
    <w:p w14:paraId="4BA6CA00">
      <w:pPr>
        <w:widowControl/>
        <w:kinsoku w:val="0"/>
        <w:autoSpaceDE w:val="0"/>
        <w:autoSpaceDN w:val="0"/>
        <w:adjustRightInd w:val="0"/>
        <w:snapToGrid w:val="0"/>
        <w:spacing w:before="44" w:line="240" w:lineRule="auto"/>
        <w:ind w:left="0" w:leftChars="0" w:right="0" w:rightChars="0" w:firstLine="180" w:firstLineChars="100"/>
        <w:jc w:val="left"/>
        <w:textAlignment w:val="baseline"/>
        <w:rPr>
          <w:rFonts w:hint="eastAsia" w:ascii="Times New Roman" w:hAnsi="Times New Roman" w:eastAsia="Arial" w:cs="Times New Roman"/>
          <w:b/>
          <w:bCs/>
          <w:snapToGrid w:val="0"/>
          <w:color w:val="000000"/>
          <w:kern w:val="0"/>
          <w:sz w:val="18"/>
          <w:szCs w:val="21"/>
          <w:lang w:val="en-US" w:eastAsia="en-US" w:bidi="ar-SA"/>
        </w:rPr>
      </w:pPr>
    </w:p>
    <w:p w14:paraId="5A4C522D">
      <w:pPr>
        <w:widowControl/>
        <w:kinsoku w:val="0"/>
        <w:autoSpaceDE w:val="0"/>
        <w:autoSpaceDN w:val="0"/>
        <w:adjustRightInd w:val="0"/>
        <w:snapToGrid w:val="0"/>
        <w:spacing w:before="44" w:line="240" w:lineRule="auto"/>
        <w:ind w:left="0" w:leftChars="0" w:right="0" w:rightChars="0" w:firstLine="180" w:firstLineChars="100"/>
        <w:jc w:val="left"/>
        <w:textAlignment w:val="baseline"/>
        <w:rPr>
          <w:rFonts w:hint="eastAsia" w:ascii="Times New Roman" w:hAnsi="Times New Roman" w:eastAsia="Arial" w:cs="Times New Roman"/>
          <w:b/>
          <w:bCs/>
          <w:snapToGrid w:val="0"/>
          <w:color w:val="000000"/>
          <w:kern w:val="0"/>
          <w:sz w:val="18"/>
          <w:szCs w:val="21"/>
          <w:lang w:val="en-US" w:eastAsia="en-US" w:bidi="ar-SA"/>
        </w:rPr>
      </w:pPr>
      <w:r>
        <w:rPr>
          <w:rFonts w:hint="eastAsia" w:ascii="Times New Roman" w:hAnsi="Times New Roman" w:eastAsia="Arial" w:cs="Times New Roman"/>
          <w:b/>
          <w:bCs/>
          <w:snapToGrid w:val="0"/>
          <w:color w:val="000000"/>
          <w:kern w:val="0"/>
          <w:sz w:val="18"/>
          <w:szCs w:val="21"/>
          <w:lang w:val="en-US" w:eastAsia="en-US" w:bidi="ar-SA"/>
        </w:rPr>
        <w:t>Module 3: Intraoperative Data Collection (Recorded by OR Nurse During Surgery)</w:t>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233"/>
        <w:gridCol w:w="1898"/>
        <w:gridCol w:w="4295"/>
      </w:tblGrid>
      <w:tr w14:paraId="234D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1325" w:type="pct"/>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2FF34D78">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i w:val="0"/>
                <w:snapToGrid w:val="0"/>
                <w:color w:val="000000" w:themeColor="dark1"/>
                <w:kern w:val="0"/>
                <w:sz w:val="18"/>
                <w:szCs w:val="21"/>
                <w:lang w:val="en-US" w:eastAsia="en-US" w:bidi="ar-SA"/>
                <w14:textFill>
                  <w14:solidFill>
                    <w14:schemeClr w14:val="dk1"/>
                  </w14:solidFill>
                </w14:textFill>
              </w:rPr>
            </w:pPr>
            <w:r>
              <w:rPr>
                <w:rFonts w:hint="eastAsia" w:ascii="Times New Roman" w:hAnsi="Times New Roman" w:eastAsia="Arial" w:cs="Times New Roman"/>
                <w:b/>
                <w:i w:val="0"/>
                <w:snapToGrid w:val="0"/>
                <w:color w:val="000000" w:themeColor="dark1"/>
                <w:kern w:val="0"/>
                <w:sz w:val="18"/>
                <w:szCs w:val="21"/>
                <w:lang w:val="en-US" w:eastAsia="zh-CN" w:bidi="ar-SA"/>
                <w14:textFill>
                  <w14:solidFill>
                    <w14:schemeClr w14:val="dk1"/>
                  </w14:solidFill>
                </w14:textFill>
              </w:rPr>
              <w:t>Item</w:t>
            </w:r>
          </w:p>
        </w:tc>
        <w:tc>
          <w:tcPr>
            <w:tcW w:w="1126" w:type="pct"/>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7CF04674">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i w:val="0"/>
                <w:snapToGrid w:val="0"/>
                <w:color w:val="000000" w:themeColor="dark1"/>
                <w:kern w:val="0"/>
                <w:sz w:val="18"/>
                <w:szCs w:val="21"/>
                <w:lang w:val="en-US" w:eastAsia="en-US" w:bidi="ar-SA"/>
                <w14:textFill>
                  <w14:solidFill>
                    <w14:schemeClr w14:val="dk1"/>
                  </w14:solidFill>
                </w14:textFill>
              </w:rPr>
            </w:pPr>
            <w:r>
              <w:rPr>
                <w:rFonts w:hint="eastAsia" w:ascii="Times New Roman" w:hAnsi="Times New Roman" w:eastAsia="Arial" w:cs="Times New Roman"/>
                <w:b/>
                <w:i w:val="0"/>
                <w:snapToGrid w:val="0"/>
                <w:color w:val="000000" w:themeColor="dark1"/>
                <w:kern w:val="0"/>
                <w:sz w:val="18"/>
                <w:szCs w:val="21"/>
                <w:lang w:val="en-US" w:eastAsia="zh-CN" w:bidi="ar-SA"/>
                <w14:textFill>
                  <w14:solidFill>
                    <w14:schemeClr w14:val="dk1"/>
                  </w14:solidFill>
                </w14:textFill>
              </w:rPr>
              <w:t>Content</w:t>
            </w:r>
          </w:p>
        </w:tc>
        <w:tc>
          <w:tcPr>
            <w:tcW w:w="2548" w:type="pct"/>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tcMar>
              <w:top w:w="60" w:type="dxa"/>
              <w:left w:w="60" w:type="dxa"/>
              <w:bottom w:w="60" w:type="dxa"/>
              <w:right w:w="60" w:type="dxa"/>
            </w:tcMar>
            <w:vAlign w:val="center"/>
          </w:tcPr>
          <w:p w14:paraId="50BB7493">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i w:val="0"/>
                <w:snapToGrid w:val="0"/>
                <w:color w:val="000000" w:themeColor="dark1"/>
                <w:kern w:val="0"/>
                <w:sz w:val="18"/>
                <w:szCs w:val="21"/>
                <w:lang w:val="en-US" w:eastAsia="en-US" w:bidi="ar-SA"/>
                <w14:textFill>
                  <w14:solidFill>
                    <w14:schemeClr w14:val="dk1"/>
                  </w14:solidFill>
                </w14:textFill>
              </w:rPr>
            </w:pPr>
            <w:r>
              <w:rPr>
                <w:rFonts w:hint="eastAsia" w:ascii="Times New Roman" w:hAnsi="Times New Roman" w:eastAsia="Arial" w:cs="Times New Roman"/>
                <w:b/>
                <w:i w:val="0"/>
                <w:snapToGrid w:val="0"/>
                <w:color w:val="000000" w:themeColor="dark1"/>
                <w:kern w:val="0"/>
                <w:sz w:val="18"/>
                <w:szCs w:val="21"/>
                <w:lang w:val="en-US" w:eastAsia="zh-CN" w:bidi="ar-SA"/>
                <w14:textFill>
                  <w14:solidFill>
                    <w14:schemeClr w14:val="dk1"/>
                  </w14:solidFill>
                </w14:textFill>
              </w:rPr>
              <w:t>Standardized Options / Notes</w:t>
            </w:r>
          </w:p>
        </w:tc>
      </w:tr>
      <w:tr w14:paraId="3BF6E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2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7C754A2E">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Total Surgical Duration</w:t>
            </w:r>
          </w:p>
        </w:tc>
        <w:tc>
          <w:tcPr>
            <w:tcW w:w="11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2F27298F">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____ h</w:t>
            </w:r>
          </w:p>
        </w:tc>
        <w:tc>
          <w:tcPr>
            <w:tcW w:w="254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tcMar>
              <w:top w:w="60" w:type="dxa"/>
              <w:left w:w="60" w:type="dxa"/>
              <w:bottom w:w="60" w:type="dxa"/>
              <w:right w:w="60" w:type="dxa"/>
            </w:tcMar>
            <w:vAlign w:val="center"/>
          </w:tcPr>
          <w:p w14:paraId="39F2BA03">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&lt;2 h □ 2–4 h □ &gt;4 h</w:t>
            </w:r>
          </w:p>
        </w:tc>
      </w:tr>
      <w:tr w14:paraId="623B3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32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594B981A">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Anesthesia Duration</w:t>
            </w:r>
          </w:p>
        </w:tc>
        <w:tc>
          <w:tcPr>
            <w:tcW w:w="11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40B6E3AC">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____ h</w:t>
            </w:r>
          </w:p>
        </w:tc>
        <w:tc>
          <w:tcPr>
            <w:tcW w:w="254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tcMar>
              <w:top w:w="60" w:type="dxa"/>
              <w:left w:w="60" w:type="dxa"/>
              <w:bottom w:w="60" w:type="dxa"/>
              <w:right w:w="60" w:type="dxa"/>
            </w:tcMar>
            <w:vAlign w:val="center"/>
          </w:tcPr>
          <w:p w14:paraId="2647FC4A">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&lt;3 h □ ≥3 h</w:t>
            </w:r>
          </w:p>
        </w:tc>
      </w:tr>
      <w:tr w14:paraId="2C684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32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676C2556">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Intraoperative Blood Loss</w:t>
            </w:r>
          </w:p>
        </w:tc>
        <w:tc>
          <w:tcPr>
            <w:tcW w:w="11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3F1135FD">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____ mL</w:t>
            </w:r>
          </w:p>
        </w:tc>
        <w:tc>
          <w:tcPr>
            <w:tcW w:w="254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tcMar>
              <w:top w:w="60" w:type="dxa"/>
              <w:left w:w="60" w:type="dxa"/>
              <w:bottom w:w="60" w:type="dxa"/>
              <w:right w:w="60" w:type="dxa"/>
            </w:tcMar>
            <w:vAlign w:val="center"/>
          </w:tcPr>
          <w:p w14:paraId="59405D20">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&lt;10 mL □ 10–100 mL □ &gt;100 mL</w:t>
            </w:r>
          </w:p>
        </w:tc>
      </w:tr>
      <w:tr w14:paraId="5D77D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32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53DB3F1A">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ASA Classification</w:t>
            </w:r>
          </w:p>
        </w:tc>
        <w:tc>
          <w:tcPr>
            <w:tcW w:w="11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5ED239EE">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Grade II □ Grade III □ Grade IV</w:t>
            </w:r>
          </w:p>
        </w:tc>
        <w:tc>
          <w:tcPr>
            <w:tcW w:w="254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tcMar>
              <w:top w:w="60" w:type="dxa"/>
              <w:left w:w="60" w:type="dxa"/>
              <w:bottom w:w="60" w:type="dxa"/>
              <w:right w:w="60" w:type="dxa"/>
            </w:tcMar>
            <w:vAlign w:val="center"/>
          </w:tcPr>
          <w:p w14:paraId="1A01F2FA">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Removed duplicate rows from original form</w:t>
            </w:r>
          </w:p>
        </w:tc>
      </w:tr>
      <w:tr w14:paraId="18B4C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32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43B1C855">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Surgical Position</w:t>
            </w:r>
          </w:p>
        </w:tc>
        <w:tc>
          <w:tcPr>
            <w:tcW w:w="11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03FCAA3B">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Supine □ Lateral □ Prone</w:t>
            </w:r>
          </w:p>
        </w:tc>
        <w:tc>
          <w:tcPr>
            <w:tcW w:w="254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tcMar>
              <w:top w:w="60" w:type="dxa"/>
              <w:left w:w="60" w:type="dxa"/>
              <w:bottom w:w="60" w:type="dxa"/>
              <w:right w:w="60" w:type="dxa"/>
            </w:tcMar>
            <w:vAlign w:val="center"/>
          </w:tcPr>
          <w:p w14:paraId="0B8FBA37">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r>
      <w:tr w14:paraId="09468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32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6A177857">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Surgery Type</w:t>
            </w:r>
          </w:p>
        </w:tc>
        <w:tc>
          <w:tcPr>
            <w:tcW w:w="11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430C09FD">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Emergency □ Elective</w:t>
            </w:r>
          </w:p>
        </w:tc>
        <w:tc>
          <w:tcPr>
            <w:tcW w:w="254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tcMar>
              <w:top w:w="60" w:type="dxa"/>
              <w:left w:w="60" w:type="dxa"/>
              <w:bottom w:w="60" w:type="dxa"/>
              <w:right w:w="60" w:type="dxa"/>
            </w:tcMar>
            <w:vAlign w:val="center"/>
          </w:tcPr>
          <w:p w14:paraId="5F6A7247">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Removed duplicate rows from original form</w:t>
            </w:r>
          </w:p>
        </w:tc>
      </w:tr>
      <w:tr w14:paraId="7E5CC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325" w:type="pct"/>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2AF01F3F">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Use of Powered Instruments (drill/mill, etc.)</w:t>
            </w:r>
          </w:p>
        </w:tc>
        <w:tc>
          <w:tcPr>
            <w:tcW w:w="1126" w:type="pct"/>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tcMar>
              <w:top w:w="60" w:type="dxa"/>
              <w:left w:w="60" w:type="dxa"/>
              <w:bottom w:w="60" w:type="dxa"/>
              <w:right w:w="60" w:type="dxa"/>
            </w:tcMar>
            <w:vAlign w:val="center"/>
          </w:tcPr>
          <w:p w14:paraId="038A5062">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 Yes □ No</w:t>
            </w:r>
          </w:p>
        </w:tc>
        <w:tc>
          <w:tcPr>
            <w:tcW w:w="2548" w:type="pct"/>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tcMar>
              <w:top w:w="60" w:type="dxa"/>
              <w:left w:w="60" w:type="dxa"/>
              <w:bottom w:w="60" w:type="dxa"/>
              <w:right w:w="60" w:type="dxa"/>
            </w:tcMar>
            <w:vAlign w:val="center"/>
          </w:tcPr>
          <w:p w14:paraId="0100DC74">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p>
        </w:tc>
      </w:tr>
      <w:tr w14:paraId="06684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325" w:type="pct"/>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04CEC38D">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Lowest Intraoperative Body Temperature</w:t>
            </w:r>
          </w:p>
        </w:tc>
        <w:tc>
          <w:tcPr>
            <w:tcW w:w="1126" w:type="pct"/>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E5E5E5" w:themeFill="dark1" w:themeFillTint="19"/>
            <w:tcMar>
              <w:top w:w="60" w:type="dxa"/>
              <w:left w:w="60" w:type="dxa"/>
              <w:bottom w:w="60" w:type="dxa"/>
              <w:right w:w="60" w:type="dxa"/>
            </w:tcMar>
            <w:vAlign w:val="center"/>
          </w:tcPr>
          <w:p w14:paraId="67E03520">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____ ℃</w:t>
            </w:r>
          </w:p>
        </w:tc>
        <w:tc>
          <w:tcPr>
            <w:tcW w:w="2548" w:type="pct"/>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E5E5E5" w:themeFill="dark1" w:themeFillTint="19"/>
            <w:tcMar>
              <w:top w:w="60" w:type="dxa"/>
              <w:left w:w="60" w:type="dxa"/>
              <w:bottom w:w="60" w:type="dxa"/>
              <w:right w:w="60" w:type="dxa"/>
            </w:tcMar>
            <w:vAlign w:val="center"/>
          </w:tcPr>
          <w:p w14:paraId="04DF02EB">
            <w:pPr>
              <w:widowControl/>
              <w:kinsoku w:val="0"/>
              <w:autoSpaceDE w:val="0"/>
              <w:autoSpaceDN w:val="0"/>
              <w:adjustRightInd w:val="0"/>
              <w:snapToGrid w:val="0"/>
              <w:spacing w:before="44" w:line="240" w:lineRule="auto"/>
              <w:ind w:left="0" w:leftChars="0" w:right="0" w:rightChars="0" w:firstLine="0" w:firstLineChars="0"/>
              <w:jc w:val="center"/>
              <w:textAlignment w:val="baseline"/>
              <w:rPr>
                <w:rFonts w:hint="eastAsia" w:ascii="Times New Roman" w:hAnsi="Times New Roman" w:eastAsia="Arial" w:cs="Times New Roman"/>
                <w:b w:val="0"/>
                <w:i w:val="0"/>
                <w:snapToGrid w:val="0"/>
                <w:color w:val="000000"/>
                <w:kern w:val="0"/>
                <w:sz w:val="18"/>
                <w:szCs w:val="21"/>
                <w:lang w:val="en-US" w:eastAsia="en-US" w:bidi="ar-SA"/>
              </w:rPr>
            </w:pPr>
            <w:r>
              <w:rPr>
                <w:rFonts w:hint="eastAsia" w:ascii="Times New Roman" w:hAnsi="Times New Roman" w:eastAsia="Arial" w:cs="Times New Roman"/>
                <w:b w:val="0"/>
                <w:i w:val="0"/>
                <w:snapToGrid w:val="0"/>
                <w:color w:val="000000"/>
                <w:kern w:val="0"/>
                <w:sz w:val="18"/>
                <w:szCs w:val="21"/>
                <w:lang w:val="en-US" w:eastAsia="zh-CN" w:bidi="ar-SA"/>
              </w:rPr>
              <w:t>Automatically recorded every 5 min; hypothermia defined as &lt;36℃ for &gt;30 min□ &lt;36℃ □ ≥36℃</w:t>
            </w:r>
          </w:p>
        </w:tc>
      </w:tr>
    </w:tbl>
    <w:p w14:paraId="364D9D20">
      <w:pPr>
        <w:keepNext w:val="0"/>
        <w:keepLines w:val="0"/>
        <w:pageBreakBefore w:val="0"/>
        <w:widowControl/>
        <w:kinsoku w:val="0"/>
        <w:wordWrap/>
        <w:overflowPunct/>
        <w:topLinePunct w:val="0"/>
        <w:autoSpaceDE w:val="0"/>
        <w:autoSpaceDN w:val="0"/>
        <w:bidi w:val="0"/>
        <w:adjustRightInd w:val="0"/>
        <w:snapToGrid w:val="0"/>
        <w:spacing w:before="44" w:line="360" w:lineRule="auto"/>
        <w:ind w:left="0" w:leftChars="0" w:right="0" w:rightChars="0" w:firstLine="0" w:firstLineChars="0"/>
        <w:jc w:val="left"/>
        <w:textAlignment w:val="baseline"/>
        <w:rPr>
          <w:rFonts w:hint="eastAsia" w:ascii="Times New Roman" w:hAnsi="Times New Roman" w:eastAsia="Arial" w:cs="Times New Roman"/>
          <w:b/>
          <w:bCs/>
          <w:snapToGrid w:val="0"/>
          <w:color w:val="000000"/>
          <w:kern w:val="0"/>
          <w:sz w:val="18"/>
          <w:szCs w:val="21"/>
          <w:lang w:val="en-US" w:eastAsia="en-US" w:bidi="ar-SA"/>
        </w:rPr>
      </w:pPr>
    </w:p>
    <w:p w14:paraId="0F172A3B">
      <w:pPr>
        <w:keepNext w:val="0"/>
        <w:keepLines w:val="0"/>
        <w:pageBreakBefore w:val="0"/>
        <w:widowControl/>
        <w:kinsoku w:val="0"/>
        <w:wordWrap/>
        <w:overflowPunct/>
        <w:topLinePunct w:val="0"/>
        <w:autoSpaceDE w:val="0"/>
        <w:autoSpaceDN w:val="0"/>
        <w:bidi w:val="0"/>
        <w:adjustRightInd w:val="0"/>
        <w:snapToGrid w:val="0"/>
        <w:spacing w:before="44" w:line="360" w:lineRule="auto"/>
        <w:ind w:left="0" w:leftChars="0" w:right="0" w:rightChars="0" w:firstLine="0" w:firstLineChars="0"/>
        <w:jc w:val="left"/>
        <w:textAlignment w:val="baseline"/>
        <w:rPr>
          <w:rFonts w:hint="eastAsia" w:ascii="Times New Roman" w:hAnsi="Times New Roman" w:eastAsia="Arial" w:cs="Times New Roman"/>
          <w:b/>
          <w:bCs/>
          <w:snapToGrid w:val="0"/>
          <w:color w:val="000000"/>
          <w:kern w:val="0"/>
          <w:sz w:val="18"/>
          <w:szCs w:val="21"/>
          <w:lang w:val="en-US" w:eastAsia="en-US" w:bidi="ar-SA"/>
        </w:rPr>
      </w:pPr>
      <w:r>
        <w:rPr>
          <w:rFonts w:hint="eastAsia" w:ascii="Times New Roman" w:hAnsi="Times New Roman" w:eastAsia="Arial" w:cs="Times New Roman"/>
          <w:b/>
          <w:bCs/>
          <w:snapToGrid w:val="0"/>
          <w:color w:val="000000"/>
          <w:kern w:val="0"/>
          <w:sz w:val="18"/>
          <w:szCs w:val="21"/>
          <w:lang w:val="en-US" w:eastAsia="en-US" w:bidi="ar-SA"/>
        </w:rPr>
        <w:t>Module 4: Postoperative Skin Assessment (Recorded at Immediate / 24h / 72h Postoperatively)</w:t>
      </w:r>
    </w:p>
    <w:p w14:paraId="387DB586">
      <w:pPr>
        <w:keepNext w:val="0"/>
        <w:keepLines w:val="0"/>
        <w:pageBreakBefore w:val="0"/>
        <w:widowControl/>
        <w:kinsoku w:val="0"/>
        <w:wordWrap/>
        <w:overflowPunct/>
        <w:topLinePunct w:val="0"/>
        <w:autoSpaceDE w:val="0"/>
        <w:autoSpaceDN w:val="0"/>
        <w:bidi w:val="0"/>
        <w:adjustRightInd w:val="0"/>
        <w:snapToGrid w:val="0"/>
        <w:spacing w:before="44" w:line="360" w:lineRule="auto"/>
        <w:ind w:left="0" w:leftChars="0" w:right="0" w:rightChars="0" w:firstLine="0" w:firstLineChars="0"/>
        <w:jc w:val="left"/>
        <w:textAlignment w:val="baseline"/>
        <w:rPr>
          <w:rFonts w:hint="eastAsia" w:ascii="Times New Roman" w:hAnsi="Times New Roman" w:eastAsia="Arial" w:cs="Times New Roman"/>
          <w:snapToGrid w:val="0"/>
          <w:color w:val="000000"/>
          <w:kern w:val="0"/>
          <w:sz w:val="18"/>
          <w:szCs w:val="21"/>
          <w:lang w:val="en-US" w:eastAsia="en-US" w:bidi="ar-SA"/>
        </w:rPr>
      </w:pPr>
      <w:r>
        <w:rPr>
          <w:rFonts w:hint="eastAsia" w:ascii="Times New Roman" w:hAnsi="Times New Roman" w:eastAsia="Arial" w:cs="Times New Roman"/>
          <w:snapToGrid w:val="0"/>
          <w:color w:val="000000"/>
          <w:kern w:val="0"/>
          <w:sz w:val="18"/>
          <w:szCs w:val="21"/>
          <w:lang w:val="en-US" w:eastAsia="en-US" w:bidi="ar-SA"/>
        </w:rPr>
        <w:t>4.1 Immediate Postoperative Assessment (at PACU transfer)</w:t>
      </w:r>
    </w:p>
    <w:p w14:paraId="64A972C5">
      <w:pPr>
        <w:keepNext w:val="0"/>
        <w:keepLines w:val="0"/>
        <w:pageBreakBefore w:val="0"/>
        <w:widowControl/>
        <w:kinsoku w:val="0"/>
        <w:wordWrap/>
        <w:overflowPunct/>
        <w:topLinePunct w:val="0"/>
        <w:autoSpaceDE w:val="0"/>
        <w:autoSpaceDN w:val="0"/>
        <w:bidi w:val="0"/>
        <w:adjustRightInd w:val="0"/>
        <w:snapToGrid w:val="0"/>
        <w:spacing w:before="44" w:line="360" w:lineRule="auto"/>
        <w:ind w:left="0" w:leftChars="0" w:right="0" w:rightChars="0" w:firstLine="0" w:firstLineChars="0"/>
        <w:jc w:val="left"/>
        <w:textAlignment w:val="baseline"/>
        <w:rPr>
          <w:rFonts w:hint="eastAsia" w:ascii="Times New Roman" w:hAnsi="Times New Roman" w:eastAsia="Arial" w:cs="Times New Roman"/>
          <w:snapToGrid w:val="0"/>
          <w:color w:val="000000"/>
          <w:kern w:val="0"/>
          <w:sz w:val="18"/>
          <w:szCs w:val="21"/>
          <w:lang w:val="en-US" w:eastAsia="en-US" w:bidi="ar-SA"/>
        </w:rPr>
      </w:pPr>
      <w:r>
        <w:rPr>
          <w:rFonts w:hint="eastAsia" w:ascii="Times New Roman" w:hAnsi="Times New Roman" w:eastAsia="Arial" w:cs="Times New Roman"/>
          <w:snapToGrid w:val="0"/>
          <w:color w:val="000000"/>
          <w:kern w:val="0"/>
          <w:sz w:val="18"/>
          <w:szCs w:val="21"/>
          <w:lang w:val="en-US" w:eastAsia="zh-CN" w:bidi="ar-SA"/>
        </w:rPr>
        <w:t>Skin Condition: □ No injury □ Stage 1 □ Stage 2 □ Stage 3 □ Stage 4 □ Deep tissue injury □ UnstageableInjury Site(s): ____________________________________ (cheek/forehead/temple/chest/finger/heel, etc.)</w:t>
      </w:r>
    </w:p>
    <w:p w14:paraId="35CF894E">
      <w:pPr>
        <w:keepNext w:val="0"/>
        <w:keepLines w:val="0"/>
        <w:pageBreakBefore w:val="0"/>
        <w:widowControl/>
        <w:kinsoku w:val="0"/>
        <w:wordWrap/>
        <w:overflowPunct/>
        <w:topLinePunct w:val="0"/>
        <w:autoSpaceDE w:val="0"/>
        <w:autoSpaceDN w:val="0"/>
        <w:bidi w:val="0"/>
        <w:adjustRightInd w:val="0"/>
        <w:snapToGrid w:val="0"/>
        <w:spacing w:before="44" w:line="360" w:lineRule="auto"/>
        <w:ind w:left="0" w:leftChars="0" w:right="0" w:rightChars="0" w:firstLine="0" w:firstLineChars="0"/>
        <w:jc w:val="left"/>
        <w:textAlignment w:val="baseline"/>
        <w:rPr>
          <w:rFonts w:hint="eastAsia" w:ascii="Times New Roman" w:hAnsi="Times New Roman" w:eastAsia="Arial" w:cs="Times New Roman"/>
          <w:snapToGrid w:val="0"/>
          <w:color w:val="000000"/>
          <w:kern w:val="0"/>
          <w:sz w:val="18"/>
          <w:szCs w:val="21"/>
          <w:lang w:val="en-US" w:eastAsia="en-US" w:bidi="ar-SA"/>
        </w:rPr>
      </w:pPr>
      <w:r>
        <w:rPr>
          <w:rFonts w:hint="eastAsia" w:ascii="Times New Roman" w:hAnsi="Times New Roman" w:eastAsia="Arial" w:cs="Times New Roman"/>
          <w:snapToGrid w:val="0"/>
          <w:color w:val="000000"/>
          <w:kern w:val="0"/>
          <w:sz w:val="18"/>
          <w:szCs w:val="21"/>
          <w:lang w:val="en-US" w:eastAsia="en-US" w:bidi="ar-SA"/>
        </w:rPr>
        <w:t>4.2 24-Hour Postoperative Reassessment (ward review)</w:t>
      </w:r>
    </w:p>
    <w:p w14:paraId="06822584">
      <w:pPr>
        <w:keepNext w:val="0"/>
        <w:keepLines w:val="0"/>
        <w:pageBreakBefore w:val="0"/>
        <w:widowControl/>
        <w:kinsoku w:val="0"/>
        <w:wordWrap/>
        <w:overflowPunct/>
        <w:topLinePunct w:val="0"/>
        <w:autoSpaceDE w:val="0"/>
        <w:autoSpaceDN w:val="0"/>
        <w:bidi w:val="0"/>
        <w:adjustRightInd w:val="0"/>
        <w:snapToGrid w:val="0"/>
        <w:spacing w:before="44" w:line="360" w:lineRule="auto"/>
        <w:ind w:left="0" w:leftChars="0" w:right="0" w:rightChars="0" w:firstLine="0" w:firstLineChars="0"/>
        <w:jc w:val="left"/>
        <w:textAlignment w:val="baseline"/>
        <w:rPr>
          <w:rFonts w:hint="eastAsia" w:ascii="Times New Roman" w:hAnsi="Times New Roman" w:eastAsia="Arial" w:cs="Times New Roman"/>
          <w:snapToGrid w:val="0"/>
          <w:color w:val="000000"/>
          <w:kern w:val="0"/>
          <w:sz w:val="18"/>
          <w:szCs w:val="21"/>
          <w:lang w:val="en-US" w:eastAsia="en-US" w:bidi="ar-SA"/>
        </w:rPr>
      </w:pPr>
      <w:r>
        <w:rPr>
          <w:rFonts w:hint="eastAsia" w:ascii="Times New Roman" w:hAnsi="Times New Roman" w:eastAsia="Arial" w:cs="Times New Roman"/>
          <w:snapToGrid w:val="0"/>
          <w:color w:val="000000"/>
          <w:kern w:val="0"/>
          <w:sz w:val="18"/>
          <w:szCs w:val="21"/>
          <w:lang w:val="en-US" w:eastAsia="zh-CN" w:bidi="ar-SA"/>
        </w:rPr>
        <w:t>Skin Condition: □ No injury □ Stage 1 □ Stage 2 □ Stage 3 □ Stage 4 □ Deep tissue injury □ UnstageableInjury Site(s): ____________________________________</w:t>
      </w:r>
    </w:p>
    <w:p w14:paraId="7B6F2F22">
      <w:pPr>
        <w:keepNext w:val="0"/>
        <w:keepLines w:val="0"/>
        <w:pageBreakBefore w:val="0"/>
        <w:widowControl/>
        <w:kinsoku w:val="0"/>
        <w:wordWrap/>
        <w:overflowPunct/>
        <w:topLinePunct w:val="0"/>
        <w:autoSpaceDE w:val="0"/>
        <w:autoSpaceDN w:val="0"/>
        <w:bidi w:val="0"/>
        <w:adjustRightInd w:val="0"/>
        <w:snapToGrid w:val="0"/>
        <w:spacing w:before="44" w:line="360" w:lineRule="auto"/>
        <w:ind w:left="0" w:leftChars="0" w:right="0" w:rightChars="0" w:firstLine="0" w:firstLineChars="0"/>
        <w:jc w:val="left"/>
        <w:textAlignment w:val="baseline"/>
        <w:rPr>
          <w:rFonts w:hint="eastAsia" w:ascii="Times New Roman" w:hAnsi="Times New Roman" w:eastAsia="Arial" w:cs="Times New Roman"/>
          <w:snapToGrid w:val="0"/>
          <w:color w:val="000000"/>
          <w:kern w:val="0"/>
          <w:sz w:val="18"/>
          <w:szCs w:val="21"/>
          <w:lang w:val="en-US" w:eastAsia="en-US" w:bidi="ar-SA"/>
        </w:rPr>
      </w:pPr>
      <w:r>
        <w:rPr>
          <w:rFonts w:hint="eastAsia" w:ascii="Times New Roman" w:hAnsi="Times New Roman" w:eastAsia="Arial" w:cs="Times New Roman"/>
          <w:snapToGrid w:val="0"/>
          <w:color w:val="000000"/>
          <w:kern w:val="0"/>
          <w:sz w:val="18"/>
          <w:szCs w:val="21"/>
          <w:lang w:val="en-US" w:eastAsia="en-US" w:bidi="ar-SA"/>
        </w:rPr>
        <w:t>4.3 72-Hour Postoperative Follow-up</w:t>
      </w:r>
    </w:p>
    <w:p w14:paraId="4081082D">
      <w:pPr>
        <w:keepNext w:val="0"/>
        <w:keepLines w:val="0"/>
        <w:pageBreakBefore w:val="0"/>
        <w:widowControl/>
        <w:kinsoku w:val="0"/>
        <w:wordWrap/>
        <w:overflowPunct/>
        <w:topLinePunct w:val="0"/>
        <w:autoSpaceDE w:val="0"/>
        <w:autoSpaceDN w:val="0"/>
        <w:bidi w:val="0"/>
        <w:adjustRightInd w:val="0"/>
        <w:snapToGrid w:val="0"/>
        <w:spacing w:before="44" w:line="360" w:lineRule="auto"/>
        <w:ind w:left="0" w:leftChars="0" w:right="0" w:rightChars="0" w:firstLine="0" w:firstLineChars="0"/>
        <w:jc w:val="left"/>
        <w:textAlignment w:val="baseline"/>
        <w:rPr>
          <w:rFonts w:hint="eastAsia" w:ascii="Times New Roman" w:hAnsi="Times New Roman" w:eastAsia="Arial" w:cs="Times New Roman"/>
          <w:snapToGrid w:val="0"/>
          <w:color w:val="000000"/>
          <w:kern w:val="0"/>
          <w:sz w:val="18"/>
          <w:szCs w:val="21"/>
          <w:lang w:val="en-US" w:eastAsia="en-US" w:bidi="ar-SA"/>
        </w:rPr>
      </w:pPr>
      <w:r>
        <w:rPr>
          <w:rFonts w:hint="eastAsia" w:ascii="Times New Roman" w:hAnsi="Times New Roman" w:eastAsia="Arial" w:cs="Times New Roman"/>
          <w:snapToGrid w:val="0"/>
          <w:color w:val="000000"/>
          <w:kern w:val="0"/>
          <w:sz w:val="18"/>
          <w:szCs w:val="21"/>
          <w:lang w:val="en-US" w:eastAsia="zh-CN" w:bidi="ar-SA"/>
        </w:rPr>
        <w:t>Skin Condition: □ No injury □ Stage 1 □ Stage 2 □ Stage 3 □ Stage 4 □ Deep tissue injury □ UnstageableInjury Site(s): ____________________________________</w:t>
      </w:r>
    </w:p>
    <w:p w14:paraId="3D19C3E2">
      <w:pPr>
        <w:keepNext w:val="0"/>
        <w:keepLines w:val="0"/>
        <w:pageBreakBefore w:val="0"/>
        <w:widowControl/>
        <w:kinsoku w:val="0"/>
        <w:wordWrap/>
        <w:overflowPunct/>
        <w:topLinePunct w:val="0"/>
        <w:autoSpaceDE w:val="0"/>
        <w:autoSpaceDN w:val="0"/>
        <w:bidi w:val="0"/>
        <w:adjustRightInd w:val="0"/>
        <w:snapToGrid w:val="0"/>
        <w:spacing w:before="44" w:line="360" w:lineRule="auto"/>
        <w:ind w:left="0" w:leftChars="0" w:right="0" w:rightChars="0" w:firstLine="0" w:firstLineChars="0"/>
        <w:jc w:val="left"/>
        <w:textAlignment w:val="baseline"/>
        <w:rPr>
          <w:rFonts w:hint="eastAsia" w:ascii="Times New Roman" w:hAnsi="Times New Roman" w:eastAsia="Arial" w:cs="Times New Roman"/>
          <w:b/>
          <w:bCs/>
          <w:snapToGrid w:val="0"/>
          <w:color w:val="000000"/>
          <w:kern w:val="0"/>
          <w:sz w:val="18"/>
          <w:szCs w:val="21"/>
          <w:lang w:val="en-US" w:eastAsia="en-US" w:bidi="ar-SA"/>
        </w:rPr>
      </w:pPr>
      <w:r>
        <w:rPr>
          <w:rFonts w:hint="eastAsia" w:ascii="Times New Roman" w:hAnsi="Times New Roman" w:eastAsia="Arial" w:cs="Times New Roman"/>
          <w:b/>
          <w:bCs/>
          <w:snapToGrid w:val="0"/>
          <w:color w:val="000000"/>
          <w:kern w:val="0"/>
          <w:sz w:val="18"/>
          <w:szCs w:val="21"/>
          <w:lang w:val="en-US" w:eastAsia="en-US" w:bidi="ar-SA"/>
        </w:rPr>
        <w:t>Instructions for Completion</w:t>
      </w:r>
    </w:p>
    <w:p w14:paraId="096CE7F9">
      <w:pPr>
        <w:keepNext w:val="0"/>
        <w:keepLines w:val="0"/>
        <w:pageBreakBefore w:val="0"/>
        <w:widowControl/>
        <w:kinsoku w:val="0"/>
        <w:wordWrap/>
        <w:overflowPunct/>
        <w:topLinePunct w:val="0"/>
        <w:autoSpaceDE w:val="0"/>
        <w:autoSpaceDN w:val="0"/>
        <w:bidi w:val="0"/>
        <w:adjustRightInd w:val="0"/>
        <w:snapToGrid w:val="0"/>
        <w:spacing w:before="44" w:line="360" w:lineRule="auto"/>
        <w:ind w:left="0" w:leftChars="0" w:right="0" w:rightChars="0" w:firstLine="360" w:firstLineChars="200"/>
        <w:jc w:val="left"/>
        <w:textAlignment w:val="baseline"/>
        <w:rPr>
          <w:rFonts w:hint="eastAsia" w:ascii="Times New Roman" w:hAnsi="Times New Roman" w:eastAsia="Arial" w:cs="Times New Roman"/>
          <w:snapToGrid w:val="0"/>
          <w:color w:val="000000"/>
          <w:kern w:val="0"/>
          <w:sz w:val="18"/>
          <w:szCs w:val="21"/>
          <w:lang w:val="en-US" w:eastAsia="en-US" w:bidi="ar-SA"/>
        </w:rPr>
      </w:pPr>
      <w:r>
        <w:rPr>
          <w:rFonts w:hint="eastAsia" w:ascii="Times New Roman" w:hAnsi="Times New Roman" w:eastAsia="Arial" w:cs="Times New Roman"/>
          <w:snapToGrid w:val="0"/>
          <w:color w:val="000000"/>
          <w:kern w:val="0"/>
          <w:sz w:val="18"/>
          <w:szCs w:val="21"/>
          <w:lang w:val="en-US" w:eastAsia="en-US" w:bidi="ar-SA"/>
        </w:rPr>
        <w:t>This form is used for retrospective collection of clinical data from pediatric neurosurgery patients at our hospital from January to June 2023. All information is anonymized and used for research purposes only.</w:t>
      </w:r>
    </w:p>
    <w:p w14:paraId="0E1C2F7E">
      <w:pPr>
        <w:keepNext w:val="0"/>
        <w:keepLines w:val="0"/>
        <w:pageBreakBefore w:val="0"/>
        <w:widowControl/>
        <w:kinsoku w:val="0"/>
        <w:wordWrap/>
        <w:overflowPunct/>
        <w:topLinePunct w:val="0"/>
        <w:autoSpaceDE w:val="0"/>
        <w:autoSpaceDN w:val="0"/>
        <w:bidi w:val="0"/>
        <w:adjustRightInd w:val="0"/>
        <w:snapToGrid w:val="0"/>
        <w:spacing w:before="44" w:line="360" w:lineRule="auto"/>
        <w:ind w:left="0" w:leftChars="0" w:right="0" w:rightChars="0" w:firstLine="360" w:firstLineChars="200"/>
        <w:jc w:val="left"/>
        <w:textAlignment w:val="baseline"/>
        <w:rPr>
          <w:rFonts w:hint="eastAsia" w:ascii="Times New Roman" w:hAnsi="Times New Roman" w:eastAsia="Arial" w:cs="Times New Roman"/>
          <w:snapToGrid w:val="0"/>
          <w:color w:val="000000"/>
          <w:kern w:val="0"/>
          <w:sz w:val="18"/>
          <w:szCs w:val="21"/>
          <w:lang w:val="en-US" w:eastAsia="en-US" w:bidi="ar-SA"/>
        </w:rPr>
      </w:pPr>
      <w:r>
        <w:rPr>
          <w:rFonts w:hint="eastAsia" w:ascii="Times New Roman" w:hAnsi="Times New Roman" w:eastAsia="Arial" w:cs="Times New Roman"/>
          <w:snapToGrid w:val="0"/>
          <w:color w:val="000000"/>
          <w:kern w:val="0"/>
          <w:sz w:val="18"/>
          <w:szCs w:val="21"/>
          <w:lang w:val="en-US" w:eastAsia="en-US" w:bidi="ar-SA"/>
        </w:rPr>
        <w:t>Preoperative skin condition must be carefully verified. Patients with pre-existing pressure injuries or skin diseases shall be excluded per the study inclusion/exclusion criteria.</w:t>
      </w:r>
    </w:p>
    <w:p w14:paraId="29E93520">
      <w:pPr>
        <w:keepNext w:val="0"/>
        <w:keepLines w:val="0"/>
        <w:pageBreakBefore w:val="0"/>
        <w:widowControl/>
        <w:kinsoku w:val="0"/>
        <w:wordWrap/>
        <w:overflowPunct/>
        <w:topLinePunct w:val="0"/>
        <w:autoSpaceDE w:val="0"/>
        <w:autoSpaceDN w:val="0"/>
        <w:bidi w:val="0"/>
        <w:adjustRightInd w:val="0"/>
        <w:snapToGrid w:val="0"/>
        <w:spacing w:before="44" w:line="360" w:lineRule="auto"/>
        <w:ind w:left="0" w:leftChars="0" w:right="0" w:rightChars="0" w:firstLine="360" w:firstLineChars="200"/>
        <w:jc w:val="left"/>
        <w:textAlignment w:val="baseline"/>
        <w:rPr>
          <w:rFonts w:hint="eastAsia" w:ascii="Times New Roman" w:hAnsi="Times New Roman" w:eastAsia="Arial" w:cs="Times New Roman"/>
          <w:snapToGrid w:val="0"/>
          <w:color w:val="000000"/>
          <w:kern w:val="0"/>
          <w:sz w:val="18"/>
          <w:szCs w:val="21"/>
          <w:lang w:val="en-US" w:eastAsia="en-US" w:bidi="ar-SA"/>
        </w:rPr>
      </w:pPr>
      <w:r>
        <w:rPr>
          <w:rFonts w:hint="eastAsia" w:ascii="Times New Roman" w:hAnsi="Times New Roman" w:eastAsia="Arial" w:cs="Times New Roman"/>
          <w:snapToGrid w:val="0"/>
          <w:color w:val="000000"/>
          <w:kern w:val="0"/>
          <w:sz w:val="18"/>
          <w:szCs w:val="21"/>
          <w:lang w:val="en-US" w:eastAsia="en-US" w:bidi="ar-SA"/>
        </w:rPr>
        <w:t>Pressure injury staging strictly follows the 2019 NPUAP Pressure Injury Classification Guidelines.</w:t>
      </w:r>
    </w:p>
    <w:p w14:paraId="6B8E50EB">
      <w:pPr>
        <w:keepNext w:val="0"/>
        <w:keepLines w:val="0"/>
        <w:pageBreakBefore w:val="0"/>
        <w:widowControl/>
        <w:kinsoku w:val="0"/>
        <w:wordWrap/>
        <w:overflowPunct/>
        <w:topLinePunct w:val="0"/>
        <w:autoSpaceDE w:val="0"/>
        <w:autoSpaceDN w:val="0"/>
        <w:bidi w:val="0"/>
        <w:adjustRightInd w:val="0"/>
        <w:snapToGrid w:val="0"/>
        <w:spacing w:before="44" w:line="360" w:lineRule="auto"/>
        <w:ind w:left="0" w:leftChars="0" w:right="0" w:rightChars="0" w:firstLine="360" w:firstLineChars="200"/>
        <w:jc w:val="left"/>
        <w:textAlignment w:val="baseline"/>
        <w:rPr>
          <w:rFonts w:hint="eastAsia" w:ascii="Times New Roman" w:hAnsi="Times New Roman" w:eastAsia="Arial" w:cs="Times New Roman"/>
          <w:snapToGrid w:val="0"/>
          <w:color w:val="000000"/>
          <w:kern w:val="0"/>
          <w:sz w:val="18"/>
          <w:szCs w:val="21"/>
          <w:lang w:val="en-US" w:eastAsia="en-US" w:bidi="ar-SA"/>
        </w:rPr>
      </w:pPr>
      <w:r>
        <w:rPr>
          <w:rFonts w:hint="eastAsia" w:ascii="Times New Roman" w:hAnsi="Times New Roman" w:eastAsia="Arial" w:cs="Times New Roman"/>
          <w:snapToGrid w:val="0"/>
          <w:color w:val="000000"/>
          <w:kern w:val="0"/>
          <w:sz w:val="18"/>
          <w:szCs w:val="21"/>
          <w:lang w:val="en-US" w:eastAsia="en-US" w:bidi="ar-SA"/>
        </w:rPr>
        <w:t>All numerical values and checkboxes shall be double-verified by two personnel to minimize data entry errors and missing values.</w:t>
      </w:r>
    </w:p>
    <w:p w14:paraId="0B825B98">
      <w:pPr>
        <w:widowControl/>
        <w:kinsoku w:val="0"/>
        <w:autoSpaceDE w:val="0"/>
        <w:autoSpaceDN w:val="0"/>
        <w:adjustRightInd w:val="0"/>
        <w:snapToGrid w:val="0"/>
        <w:spacing w:before="44" w:line="240" w:lineRule="auto"/>
        <w:ind w:left="0" w:leftChars="0" w:right="0" w:rightChars="0" w:firstLine="0" w:firstLineChars="0"/>
        <w:jc w:val="left"/>
        <w:textAlignment w:val="baseline"/>
        <w:rPr>
          <w:rFonts w:hint="eastAsia" w:ascii="Times New Roman" w:hAnsi="Times New Roman" w:eastAsia="Arial" w:cs="Times New Roman"/>
          <w:snapToGrid w:val="0"/>
          <w:color w:val="000000"/>
          <w:kern w:val="0"/>
          <w:sz w:val="18"/>
          <w:szCs w:val="21"/>
          <w:lang w:val="en-US" w:eastAsia="en-US"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7374AA"/>
    <w:rsid w:val="00154D32"/>
    <w:rsid w:val="00533AC7"/>
    <w:rsid w:val="005F51D4"/>
    <w:rsid w:val="00622CF4"/>
    <w:rsid w:val="00D57F80"/>
    <w:rsid w:val="012F5BAE"/>
    <w:rsid w:val="01A63B3C"/>
    <w:rsid w:val="01AD7789"/>
    <w:rsid w:val="01AE278C"/>
    <w:rsid w:val="01C241BD"/>
    <w:rsid w:val="02027CDC"/>
    <w:rsid w:val="025B737C"/>
    <w:rsid w:val="0273468F"/>
    <w:rsid w:val="02BF54B0"/>
    <w:rsid w:val="030B0A36"/>
    <w:rsid w:val="030D2ADC"/>
    <w:rsid w:val="03123892"/>
    <w:rsid w:val="03356467"/>
    <w:rsid w:val="033F7843"/>
    <w:rsid w:val="034060E8"/>
    <w:rsid w:val="03445773"/>
    <w:rsid w:val="038C6BE6"/>
    <w:rsid w:val="03C359DF"/>
    <w:rsid w:val="03C537AF"/>
    <w:rsid w:val="03E57CC0"/>
    <w:rsid w:val="04311DD2"/>
    <w:rsid w:val="044C7585"/>
    <w:rsid w:val="04882634"/>
    <w:rsid w:val="04AD3CA8"/>
    <w:rsid w:val="051064EB"/>
    <w:rsid w:val="05451DBD"/>
    <w:rsid w:val="05654DC9"/>
    <w:rsid w:val="06292A90"/>
    <w:rsid w:val="0637208F"/>
    <w:rsid w:val="065D1B39"/>
    <w:rsid w:val="067A6E5D"/>
    <w:rsid w:val="070C008A"/>
    <w:rsid w:val="07785E07"/>
    <w:rsid w:val="07B10EFB"/>
    <w:rsid w:val="07B55886"/>
    <w:rsid w:val="08173269"/>
    <w:rsid w:val="088A01A8"/>
    <w:rsid w:val="08954D3B"/>
    <w:rsid w:val="089E5B60"/>
    <w:rsid w:val="09900410"/>
    <w:rsid w:val="099D2069"/>
    <w:rsid w:val="09E1169E"/>
    <w:rsid w:val="0BA913C1"/>
    <w:rsid w:val="0C247084"/>
    <w:rsid w:val="0C58498C"/>
    <w:rsid w:val="0D032020"/>
    <w:rsid w:val="0D0D30FC"/>
    <w:rsid w:val="0DD10C8B"/>
    <w:rsid w:val="0E497FC6"/>
    <w:rsid w:val="0E6016C6"/>
    <w:rsid w:val="0EAB7ECB"/>
    <w:rsid w:val="0F532F97"/>
    <w:rsid w:val="0FF06BEA"/>
    <w:rsid w:val="10171B6D"/>
    <w:rsid w:val="10240B7A"/>
    <w:rsid w:val="102E6418"/>
    <w:rsid w:val="103960B6"/>
    <w:rsid w:val="10402A68"/>
    <w:rsid w:val="10BB4DC9"/>
    <w:rsid w:val="10F63A5E"/>
    <w:rsid w:val="1101246C"/>
    <w:rsid w:val="11374E3D"/>
    <w:rsid w:val="119C57A3"/>
    <w:rsid w:val="11C667D7"/>
    <w:rsid w:val="11EA2FE0"/>
    <w:rsid w:val="123002E2"/>
    <w:rsid w:val="12306B3A"/>
    <w:rsid w:val="12627D6D"/>
    <w:rsid w:val="126D6557"/>
    <w:rsid w:val="127C1923"/>
    <w:rsid w:val="12B25A63"/>
    <w:rsid w:val="12B85E90"/>
    <w:rsid w:val="12E06C6F"/>
    <w:rsid w:val="13565232"/>
    <w:rsid w:val="135A0DC2"/>
    <w:rsid w:val="136B57D7"/>
    <w:rsid w:val="137C4474"/>
    <w:rsid w:val="140B49CC"/>
    <w:rsid w:val="14300E90"/>
    <w:rsid w:val="14687BDF"/>
    <w:rsid w:val="148D37B6"/>
    <w:rsid w:val="148E1058"/>
    <w:rsid w:val="155079E0"/>
    <w:rsid w:val="155C1F6C"/>
    <w:rsid w:val="156478E2"/>
    <w:rsid w:val="15C3535E"/>
    <w:rsid w:val="15EA4BCD"/>
    <w:rsid w:val="16271EE0"/>
    <w:rsid w:val="16776977"/>
    <w:rsid w:val="17056B3D"/>
    <w:rsid w:val="17F9640D"/>
    <w:rsid w:val="18893790"/>
    <w:rsid w:val="18923990"/>
    <w:rsid w:val="18956F29"/>
    <w:rsid w:val="19157081"/>
    <w:rsid w:val="192965E3"/>
    <w:rsid w:val="19762015"/>
    <w:rsid w:val="19830256"/>
    <w:rsid w:val="19E23AD7"/>
    <w:rsid w:val="19EB5016"/>
    <w:rsid w:val="1A14287F"/>
    <w:rsid w:val="1A6F273A"/>
    <w:rsid w:val="1AEF5512"/>
    <w:rsid w:val="1B16452F"/>
    <w:rsid w:val="1B941B9D"/>
    <w:rsid w:val="1B9A0DB1"/>
    <w:rsid w:val="1BA152ED"/>
    <w:rsid w:val="1BB212BB"/>
    <w:rsid w:val="1BB219D6"/>
    <w:rsid w:val="1BE34A32"/>
    <w:rsid w:val="1BEB5B71"/>
    <w:rsid w:val="1C080FE2"/>
    <w:rsid w:val="1C217DC3"/>
    <w:rsid w:val="1C4A454F"/>
    <w:rsid w:val="1C541134"/>
    <w:rsid w:val="1C780883"/>
    <w:rsid w:val="1CC852B9"/>
    <w:rsid w:val="1CCE6C53"/>
    <w:rsid w:val="1D4C205A"/>
    <w:rsid w:val="1DDD7E33"/>
    <w:rsid w:val="1DDE108D"/>
    <w:rsid w:val="1DEA598A"/>
    <w:rsid w:val="1DF2483D"/>
    <w:rsid w:val="1E074314"/>
    <w:rsid w:val="1E094B9C"/>
    <w:rsid w:val="1E9E242A"/>
    <w:rsid w:val="1EF213F0"/>
    <w:rsid w:val="1F6A44FC"/>
    <w:rsid w:val="1F6F603F"/>
    <w:rsid w:val="1FC95588"/>
    <w:rsid w:val="207072DD"/>
    <w:rsid w:val="20F957C7"/>
    <w:rsid w:val="21462F6E"/>
    <w:rsid w:val="229547FA"/>
    <w:rsid w:val="22E57434"/>
    <w:rsid w:val="234057FA"/>
    <w:rsid w:val="2349774F"/>
    <w:rsid w:val="235A02BD"/>
    <w:rsid w:val="238D3FE3"/>
    <w:rsid w:val="23B52DA8"/>
    <w:rsid w:val="241B5288"/>
    <w:rsid w:val="241C57E4"/>
    <w:rsid w:val="2425666A"/>
    <w:rsid w:val="245777C3"/>
    <w:rsid w:val="251371D6"/>
    <w:rsid w:val="256A0F9F"/>
    <w:rsid w:val="25A13EB6"/>
    <w:rsid w:val="2662021D"/>
    <w:rsid w:val="27943ACE"/>
    <w:rsid w:val="2814350A"/>
    <w:rsid w:val="281C4868"/>
    <w:rsid w:val="28813B5F"/>
    <w:rsid w:val="28A23A49"/>
    <w:rsid w:val="28A26CA5"/>
    <w:rsid w:val="28CD3339"/>
    <w:rsid w:val="28FE4F17"/>
    <w:rsid w:val="292115D8"/>
    <w:rsid w:val="29614260"/>
    <w:rsid w:val="297374AA"/>
    <w:rsid w:val="298729C6"/>
    <w:rsid w:val="29AF7685"/>
    <w:rsid w:val="2AA6520C"/>
    <w:rsid w:val="2B167945"/>
    <w:rsid w:val="2BAA4B16"/>
    <w:rsid w:val="2BC43A8C"/>
    <w:rsid w:val="2BD43EE3"/>
    <w:rsid w:val="2C7D08AE"/>
    <w:rsid w:val="2C8E46FF"/>
    <w:rsid w:val="2CAE54FE"/>
    <w:rsid w:val="2CF6293E"/>
    <w:rsid w:val="2CFA352F"/>
    <w:rsid w:val="2D127A23"/>
    <w:rsid w:val="2D8C399C"/>
    <w:rsid w:val="2DDD2894"/>
    <w:rsid w:val="2E3F5C66"/>
    <w:rsid w:val="2E49583F"/>
    <w:rsid w:val="2E572AFB"/>
    <w:rsid w:val="2E687E34"/>
    <w:rsid w:val="2E982AA7"/>
    <w:rsid w:val="2EB3717C"/>
    <w:rsid w:val="2EE21722"/>
    <w:rsid w:val="2EE2489E"/>
    <w:rsid w:val="2EE60823"/>
    <w:rsid w:val="2F6B2AB3"/>
    <w:rsid w:val="2F9C29B1"/>
    <w:rsid w:val="2FF264C4"/>
    <w:rsid w:val="2FF45621"/>
    <w:rsid w:val="302730AA"/>
    <w:rsid w:val="302C3111"/>
    <w:rsid w:val="30D461DC"/>
    <w:rsid w:val="312B3EDC"/>
    <w:rsid w:val="313B79FD"/>
    <w:rsid w:val="3195139D"/>
    <w:rsid w:val="31A86214"/>
    <w:rsid w:val="31BC46DD"/>
    <w:rsid w:val="31ED6D1F"/>
    <w:rsid w:val="31F43EF4"/>
    <w:rsid w:val="32322304"/>
    <w:rsid w:val="324013C4"/>
    <w:rsid w:val="328355DD"/>
    <w:rsid w:val="32A7266E"/>
    <w:rsid w:val="32DE32C0"/>
    <w:rsid w:val="33354E2E"/>
    <w:rsid w:val="33CA2F67"/>
    <w:rsid w:val="33EE6717"/>
    <w:rsid w:val="33F80D03"/>
    <w:rsid w:val="344F2295"/>
    <w:rsid w:val="34CB4BF4"/>
    <w:rsid w:val="359A3420"/>
    <w:rsid w:val="35E46DDA"/>
    <w:rsid w:val="36424C04"/>
    <w:rsid w:val="367B2595"/>
    <w:rsid w:val="36BA2AA5"/>
    <w:rsid w:val="37477132"/>
    <w:rsid w:val="377D3DC3"/>
    <w:rsid w:val="37AB1ADC"/>
    <w:rsid w:val="37C42EB1"/>
    <w:rsid w:val="37D171DB"/>
    <w:rsid w:val="37DA2A84"/>
    <w:rsid w:val="37F12458"/>
    <w:rsid w:val="38241BCE"/>
    <w:rsid w:val="3851057B"/>
    <w:rsid w:val="385B0895"/>
    <w:rsid w:val="38612A40"/>
    <w:rsid w:val="388504A4"/>
    <w:rsid w:val="38E66623"/>
    <w:rsid w:val="391722A4"/>
    <w:rsid w:val="39F16D17"/>
    <w:rsid w:val="3A0C4B6B"/>
    <w:rsid w:val="3A5A1C4D"/>
    <w:rsid w:val="3B4676D5"/>
    <w:rsid w:val="3B5D2752"/>
    <w:rsid w:val="3B6E6265"/>
    <w:rsid w:val="3B7D090A"/>
    <w:rsid w:val="3BBC2CB5"/>
    <w:rsid w:val="3C571A38"/>
    <w:rsid w:val="3C725111"/>
    <w:rsid w:val="3CAE546A"/>
    <w:rsid w:val="3CFF4F7F"/>
    <w:rsid w:val="3D00669A"/>
    <w:rsid w:val="3D440227"/>
    <w:rsid w:val="3DA31E93"/>
    <w:rsid w:val="3DE9365C"/>
    <w:rsid w:val="3E00478D"/>
    <w:rsid w:val="3E322E07"/>
    <w:rsid w:val="3E3553AC"/>
    <w:rsid w:val="3E4B2D06"/>
    <w:rsid w:val="3E705343"/>
    <w:rsid w:val="3EAF3694"/>
    <w:rsid w:val="3F01472A"/>
    <w:rsid w:val="3F3C3810"/>
    <w:rsid w:val="3FF10E2F"/>
    <w:rsid w:val="404805CD"/>
    <w:rsid w:val="4051494F"/>
    <w:rsid w:val="40655F90"/>
    <w:rsid w:val="40726504"/>
    <w:rsid w:val="40A466BB"/>
    <w:rsid w:val="415119C4"/>
    <w:rsid w:val="41C7604A"/>
    <w:rsid w:val="420A1EFB"/>
    <w:rsid w:val="42392FD9"/>
    <w:rsid w:val="428D7EB5"/>
    <w:rsid w:val="42E4260F"/>
    <w:rsid w:val="4300163E"/>
    <w:rsid w:val="432A5392"/>
    <w:rsid w:val="440B432C"/>
    <w:rsid w:val="44241FF5"/>
    <w:rsid w:val="442823CC"/>
    <w:rsid w:val="44422C90"/>
    <w:rsid w:val="444330EC"/>
    <w:rsid w:val="444B284B"/>
    <w:rsid w:val="44B07608"/>
    <w:rsid w:val="44FF018A"/>
    <w:rsid w:val="45495B2C"/>
    <w:rsid w:val="462B5FA1"/>
    <w:rsid w:val="464B7754"/>
    <w:rsid w:val="46852C26"/>
    <w:rsid w:val="4689391A"/>
    <w:rsid w:val="46B55702"/>
    <w:rsid w:val="474655EE"/>
    <w:rsid w:val="47E11769"/>
    <w:rsid w:val="4809553C"/>
    <w:rsid w:val="492C52B0"/>
    <w:rsid w:val="49494430"/>
    <w:rsid w:val="49B80C63"/>
    <w:rsid w:val="4A5254DE"/>
    <w:rsid w:val="4A8C0974"/>
    <w:rsid w:val="4B251F56"/>
    <w:rsid w:val="4B673184"/>
    <w:rsid w:val="4B8526ED"/>
    <w:rsid w:val="4BD669D4"/>
    <w:rsid w:val="4C1107A8"/>
    <w:rsid w:val="4CDF1193"/>
    <w:rsid w:val="4CEA38D1"/>
    <w:rsid w:val="4CEC7288"/>
    <w:rsid w:val="4CED37FE"/>
    <w:rsid w:val="4D473347"/>
    <w:rsid w:val="4D6F7476"/>
    <w:rsid w:val="4DB96251"/>
    <w:rsid w:val="4DEA51F6"/>
    <w:rsid w:val="4E4F6080"/>
    <w:rsid w:val="4E614B66"/>
    <w:rsid w:val="4E811C0F"/>
    <w:rsid w:val="4ED4172E"/>
    <w:rsid w:val="4EE01F03"/>
    <w:rsid w:val="4F253647"/>
    <w:rsid w:val="4F8B118D"/>
    <w:rsid w:val="4FFE7EBB"/>
    <w:rsid w:val="502475CD"/>
    <w:rsid w:val="50A72203"/>
    <w:rsid w:val="50BD048C"/>
    <w:rsid w:val="50C61A99"/>
    <w:rsid w:val="50D83B53"/>
    <w:rsid w:val="517E1689"/>
    <w:rsid w:val="52054689"/>
    <w:rsid w:val="524F2EEA"/>
    <w:rsid w:val="52582763"/>
    <w:rsid w:val="526A645C"/>
    <w:rsid w:val="528C1777"/>
    <w:rsid w:val="53121D33"/>
    <w:rsid w:val="53183E38"/>
    <w:rsid w:val="54076832"/>
    <w:rsid w:val="541B225D"/>
    <w:rsid w:val="547C1E09"/>
    <w:rsid w:val="547D5B89"/>
    <w:rsid w:val="54942F8A"/>
    <w:rsid w:val="54BC3E05"/>
    <w:rsid w:val="54C84497"/>
    <w:rsid w:val="54CB2D5F"/>
    <w:rsid w:val="54DA1362"/>
    <w:rsid w:val="54EC0691"/>
    <w:rsid w:val="55EF5BAA"/>
    <w:rsid w:val="55F8263E"/>
    <w:rsid w:val="564F4990"/>
    <w:rsid w:val="570F0EE0"/>
    <w:rsid w:val="57B731EF"/>
    <w:rsid w:val="58120C3B"/>
    <w:rsid w:val="58354AF3"/>
    <w:rsid w:val="58505FF1"/>
    <w:rsid w:val="58540DA9"/>
    <w:rsid w:val="58BC36B4"/>
    <w:rsid w:val="590D03E2"/>
    <w:rsid w:val="594A0ACF"/>
    <w:rsid w:val="5964267A"/>
    <w:rsid w:val="59BD0587"/>
    <w:rsid w:val="59F069E9"/>
    <w:rsid w:val="5A871E50"/>
    <w:rsid w:val="5ABC6C2C"/>
    <w:rsid w:val="5AC60380"/>
    <w:rsid w:val="5ACB09B1"/>
    <w:rsid w:val="5B284D98"/>
    <w:rsid w:val="5BEC3DE4"/>
    <w:rsid w:val="5C695944"/>
    <w:rsid w:val="5C797042"/>
    <w:rsid w:val="5CCB26A1"/>
    <w:rsid w:val="5D03396F"/>
    <w:rsid w:val="5DC3450A"/>
    <w:rsid w:val="5E7F49B3"/>
    <w:rsid w:val="5E927FCB"/>
    <w:rsid w:val="5F1A065C"/>
    <w:rsid w:val="5F373F9D"/>
    <w:rsid w:val="5F4167D3"/>
    <w:rsid w:val="5FD85792"/>
    <w:rsid w:val="6022604D"/>
    <w:rsid w:val="6025515F"/>
    <w:rsid w:val="605344AA"/>
    <w:rsid w:val="60F447DD"/>
    <w:rsid w:val="6103722D"/>
    <w:rsid w:val="613F680F"/>
    <w:rsid w:val="61BB5EAA"/>
    <w:rsid w:val="62197576"/>
    <w:rsid w:val="62A10688"/>
    <w:rsid w:val="630B1B3F"/>
    <w:rsid w:val="635C3EBE"/>
    <w:rsid w:val="639B7D99"/>
    <w:rsid w:val="63C91B83"/>
    <w:rsid w:val="64220905"/>
    <w:rsid w:val="64704FCB"/>
    <w:rsid w:val="64825667"/>
    <w:rsid w:val="64A1039B"/>
    <w:rsid w:val="64A51079"/>
    <w:rsid w:val="64B10C3C"/>
    <w:rsid w:val="652E3AA8"/>
    <w:rsid w:val="65316316"/>
    <w:rsid w:val="65561C64"/>
    <w:rsid w:val="65882EC8"/>
    <w:rsid w:val="65A50C58"/>
    <w:rsid w:val="65DF5FC4"/>
    <w:rsid w:val="65E53BBF"/>
    <w:rsid w:val="665C0A05"/>
    <w:rsid w:val="66832595"/>
    <w:rsid w:val="668E59B6"/>
    <w:rsid w:val="66B63330"/>
    <w:rsid w:val="66CC7AF9"/>
    <w:rsid w:val="670F07F7"/>
    <w:rsid w:val="67196AC3"/>
    <w:rsid w:val="67830C2B"/>
    <w:rsid w:val="67F65390"/>
    <w:rsid w:val="68057A6F"/>
    <w:rsid w:val="68573698"/>
    <w:rsid w:val="68FA02A0"/>
    <w:rsid w:val="693717D4"/>
    <w:rsid w:val="69724094"/>
    <w:rsid w:val="69AE5FBA"/>
    <w:rsid w:val="69DB4928"/>
    <w:rsid w:val="6A316F94"/>
    <w:rsid w:val="6A4D7F2A"/>
    <w:rsid w:val="6A5A1172"/>
    <w:rsid w:val="6A5A1402"/>
    <w:rsid w:val="6AA74149"/>
    <w:rsid w:val="6AC2301A"/>
    <w:rsid w:val="6AEE247C"/>
    <w:rsid w:val="6BD80CE6"/>
    <w:rsid w:val="6BDA3941"/>
    <w:rsid w:val="6C4D37E4"/>
    <w:rsid w:val="6C9A191C"/>
    <w:rsid w:val="6D1B3EC3"/>
    <w:rsid w:val="6D1C3F7A"/>
    <w:rsid w:val="6D486ACF"/>
    <w:rsid w:val="6D8F44CF"/>
    <w:rsid w:val="6D966C47"/>
    <w:rsid w:val="6DAF1277"/>
    <w:rsid w:val="6DD3492D"/>
    <w:rsid w:val="6DDA4EC0"/>
    <w:rsid w:val="6E31705A"/>
    <w:rsid w:val="6E39278F"/>
    <w:rsid w:val="6E4D2FAF"/>
    <w:rsid w:val="6EB352E9"/>
    <w:rsid w:val="6ED858AF"/>
    <w:rsid w:val="6EE142B7"/>
    <w:rsid w:val="6F4C1B0D"/>
    <w:rsid w:val="6F5B4A96"/>
    <w:rsid w:val="6F641DCE"/>
    <w:rsid w:val="6F993556"/>
    <w:rsid w:val="6FCA2CC3"/>
    <w:rsid w:val="702C0017"/>
    <w:rsid w:val="71CD0AE6"/>
    <w:rsid w:val="71CD300F"/>
    <w:rsid w:val="71DA3CA7"/>
    <w:rsid w:val="71DB15BF"/>
    <w:rsid w:val="721825EF"/>
    <w:rsid w:val="72327481"/>
    <w:rsid w:val="728F1C18"/>
    <w:rsid w:val="72BB016D"/>
    <w:rsid w:val="734E54F8"/>
    <w:rsid w:val="73514AB1"/>
    <w:rsid w:val="73E25BC2"/>
    <w:rsid w:val="741507D7"/>
    <w:rsid w:val="74291D47"/>
    <w:rsid w:val="747411F3"/>
    <w:rsid w:val="7492441B"/>
    <w:rsid w:val="7492469D"/>
    <w:rsid w:val="749271D6"/>
    <w:rsid w:val="74B15F3E"/>
    <w:rsid w:val="74D37190"/>
    <w:rsid w:val="75075F60"/>
    <w:rsid w:val="751A007D"/>
    <w:rsid w:val="76495F53"/>
    <w:rsid w:val="76877C64"/>
    <w:rsid w:val="771E0E26"/>
    <w:rsid w:val="773D42F4"/>
    <w:rsid w:val="776F30C3"/>
    <w:rsid w:val="77792846"/>
    <w:rsid w:val="77F14F01"/>
    <w:rsid w:val="78715125"/>
    <w:rsid w:val="788905F0"/>
    <w:rsid w:val="79421F88"/>
    <w:rsid w:val="79B32884"/>
    <w:rsid w:val="7A055A3F"/>
    <w:rsid w:val="7A166CA7"/>
    <w:rsid w:val="7A912528"/>
    <w:rsid w:val="7ACB406E"/>
    <w:rsid w:val="7B4B60E7"/>
    <w:rsid w:val="7BD66151"/>
    <w:rsid w:val="7C1F44B7"/>
    <w:rsid w:val="7C234A9F"/>
    <w:rsid w:val="7C307C23"/>
    <w:rsid w:val="7C4D27FC"/>
    <w:rsid w:val="7CA31131"/>
    <w:rsid w:val="7D4F0687"/>
    <w:rsid w:val="7D685FFB"/>
    <w:rsid w:val="7D6965B1"/>
    <w:rsid w:val="7DD542CE"/>
    <w:rsid w:val="7DEC6798"/>
    <w:rsid w:val="7E0D646A"/>
    <w:rsid w:val="7E2A340A"/>
    <w:rsid w:val="7E863FCC"/>
    <w:rsid w:val="7EA176F4"/>
    <w:rsid w:val="7EDF2EFC"/>
    <w:rsid w:val="7EF65D35"/>
    <w:rsid w:val="7F296498"/>
    <w:rsid w:val="7F5A6B46"/>
    <w:rsid w:val="7FBF641B"/>
    <w:rsid w:val="7FEF4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Strong"/>
    <w:basedOn w:val="5"/>
    <w:qFormat/>
    <w:uiPriority w:val="0"/>
    <w:rPr>
      <w:b/>
    </w:rPr>
  </w:style>
  <w:style w:type="paragraph" w:customStyle="1" w:styleId="7">
    <w:name w:val="1级标题"/>
    <w:next w:val="1"/>
    <w:qFormat/>
    <w:uiPriority w:val="0"/>
    <w:pPr>
      <w:widowControl/>
      <w:spacing w:line="360" w:lineRule="auto"/>
      <w:jc w:val="left"/>
    </w:pPr>
    <w:rPr>
      <w:rFonts w:hint="eastAsia" w:ascii="Times New Roman" w:hAnsi="Times New Roman" w:eastAsia="宋体" w:cs="宋体"/>
      <w:color w:val="000000"/>
      <w:kern w:val="0"/>
      <w:sz w:val="24"/>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2026-08-01T15:31:00Z</dcterms:created>
  <dc:creator>韩姗姗</dc:creator>
  <cp:lastModifiedBy>韩姗姗</cp:lastModifiedBy>
  <dcterms:modified xsi:type="dcterms:W3CDTF">2026-08-01T15:39:22Z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B2A7E52DD3454F78B717586A04D555D4_11</vt:lpwstr>
  </property>
  <property fmtid="{D5CDD505-2E9C-101B-9397-08002B2CF9AE}" pid="4" name="KSOTemplateDocerSaveRecord">
    <vt:lpwstr>eyJoZGlkIjoiMjY2YWE2MzZlZTJkYjBmYWE4ZTJiYzViYmQ4NzkxY2QiLCJ1c2VySWQiOiIyNTM2Njg2MzUifQ==</vt:lpwstr>
  </property>
</Properties>
</file>