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633" w:rsidRPr="00795FE1" w:rsidRDefault="00426633" w:rsidP="00426633">
      <w:pPr>
        <w:jc w:val="center"/>
        <w:rPr>
          <w:rFonts w:ascii="Times New Roman" w:hAnsi="Times New Roman" w:cs="Times New Roman"/>
          <w:b/>
          <w:i/>
        </w:rPr>
      </w:pPr>
      <w:r w:rsidRPr="00795FE1">
        <w:rPr>
          <w:rFonts w:ascii="Times New Roman" w:hAnsi="Times New Roman" w:cs="Times New Roman"/>
          <w:b/>
          <w:i/>
        </w:rPr>
        <w:t>SUPPLEMENTARY INFORMATION</w:t>
      </w:r>
    </w:p>
    <w:p w:rsidR="00426633" w:rsidRPr="00795FE1" w:rsidRDefault="00426633" w:rsidP="00426633">
      <w:pPr>
        <w:jc w:val="center"/>
        <w:rPr>
          <w:rFonts w:ascii="Times New Roman" w:hAnsi="Times New Roman" w:cs="Times New Roman"/>
          <w:b/>
        </w:rPr>
      </w:pPr>
    </w:p>
    <w:p w:rsidR="007971C2" w:rsidRDefault="007971C2" w:rsidP="007971C2">
      <w:pPr>
        <w:spacing w:after="120" w:line="360" w:lineRule="auto"/>
        <w:jc w:val="both"/>
        <w:rPr>
          <w:rFonts w:ascii="Times New Roman" w:hAnsi="Times New Roman"/>
          <w:b/>
          <w:lang w:val="en-GB"/>
        </w:rPr>
      </w:pPr>
      <w:r>
        <w:rPr>
          <w:rFonts w:ascii="Times New Roman" w:hAnsi="Times New Roman"/>
          <w:b/>
          <w:lang w:val="en-GB"/>
        </w:rPr>
        <w:t xml:space="preserve">Deep phenotyping to integrate laboratory workflow in hypertrophic and dilated cardiomyopathy: </w:t>
      </w:r>
      <w:proofErr w:type="gramStart"/>
      <w:r>
        <w:rPr>
          <w:rFonts w:ascii="Times New Roman" w:hAnsi="Times New Roman"/>
          <w:b/>
          <w:lang w:val="en-GB"/>
        </w:rPr>
        <w:t>an</w:t>
      </w:r>
      <w:proofErr w:type="gramEnd"/>
      <w:r>
        <w:rPr>
          <w:rFonts w:ascii="Times New Roman" w:hAnsi="Times New Roman"/>
          <w:b/>
          <w:lang w:val="en-GB"/>
        </w:rPr>
        <w:t xml:space="preserve"> Italian exploratory study</w:t>
      </w:r>
    </w:p>
    <w:p w:rsidR="007971C2" w:rsidRPr="007971C2" w:rsidRDefault="007971C2" w:rsidP="007971C2">
      <w:pPr>
        <w:spacing w:after="120" w:line="360" w:lineRule="auto"/>
        <w:jc w:val="both"/>
        <w:rPr>
          <w:rFonts w:ascii="Times New Roman" w:hAnsi="Times New Roman"/>
          <w:i/>
          <w:lang w:val="it-IT"/>
        </w:rPr>
      </w:pPr>
      <w:r w:rsidRPr="007971C2">
        <w:rPr>
          <w:rFonts w:ascii="Times New Roman" w:hAnsi="Times New Roman"/>
          <w:i/>
          <w:lang w:val="it-IT"/>
        </w:rPr>
        <w:t>Andrea Fontana,</w:t>
      </w:r>
      <w:proofErr w:type="gramStart"/>
      <w:r w:rsidRPr="007971C2">
        <w:rPr>
          <w:rFonts w:ascii="Times New Roman" w:hAnsi="Times New Roman"/>
          <w:i/>
          <w:vertAlign w:val="superscript"/>
          <w:lang w:val="it-IT"/>
        </w:rPr>
        <w:t>1,#</w:t>
      </w:r>
      <w:proofErr w:type="gramEnd"/>
      <w:r w:rsidRPr="007971C2">
        <w:rPr>
          <w:rFonts w:ascii="Times New Roman" w:hAnsi="Times New Roman"/>
          <w:i/>
          <w:lang w:val="it-IT"/>
        </w:rPr>
        <w:t xml:space="preserve"> Sandra Mastroianno,</w:t>
      </w:r>
      <w:r w:rsidRPr="007971C2">
        <w:rPr>
          <w:rFonts w:ascii="Times New Roman" w:hAnsi="Times New Roman"/>
          <w:i/>
          <w:vertAlign w:val="superscript"/>
          <w:lang w:val="it-IT"/>
        </w:rPr>
        <w:t>2,#</w:t>
      </w:r>
      <w:r w:rsidRPr="007971C2">
        <w:rPr>
          <w:rFonts w:ascii="Times New Roman" w:hAnsi="Times New Roman"/>
          <w:i/>
          <w:lang w:val="it-IT"/>
        </w:rPr>
        <w:t xml:space="preserve"> Carmela Fusco,</w:t>
      </w:r>
      <w:r w:rsidRPr="007971C2">
        <w:rPr>
          <w:rFonts w:ascii="Times New Roman" w:hAnsi="Times New Roman"/>
          <w:i/>
          <w:vertAlign w:val="superscript"/>
          <w:lang w:val="it-IT"/>
        </w:rPr>
        <w:t>3,#</w:t>
      </w:r>
      <w:r w:rsidRPr="007971C2">
        <w:rPr>
          <w:rFonts w:ascii="Times New Roman" w:hAnsi="Times New Roman"/>
          <w:i/>
          <w:lang w:val="it-IT"/>
        </w:rPr>
        <w:t xml:space="preserve"> Silvia Morlino,</w:t>
      </w:r>
      <w:r w:rsidRPr="007971C2">
        <w:rPr>
          <w:rFonts w:ascii="Times New Roman" w:hAnsi="Times New Roman"/>
          <w:i/>
          <w:vertAlign w:val="superscript"/>
          <w:lang w:val="it-IT"/>
        </w:rPr>
        <w:t>3</w:t>
      </w:r>
      <w:r w:rsidRPr="007971C2">
        <w:rPr>
          <w:rFonts w:ascii="Times New Roman" w:hAnsi="Times New Roman"/>
          <w:i/>
          <w:lang w:val="it-IT"/>
        </w:rPr>
        <w:t xml:space="preserve"> Lucia Ritrovato,</w:t>
      </w:r>
      <w:r w:rsidRPr="007971C2">
        <w:rPr>
          <w:rFonts w:ascii="Times New Roman" w:hAnsi="Times New Roman"/>
          <w:i/>
          <w:vertAlign w:val="superscript"/>
          <w:lang w:val="it-IT"/>
        </w:rPr>
        <w:t>3</w:t>
      </w:r>
      <w:r w:rsidRPr="007971C2">
        <w:rPr>
          <w:rFonts w:ascii="Times New Roman" w:hAnsi="Times New Roman"/>
          <w:i/>
          <w:lang w:val="it-IT"/>
        </w:rPr>
        <w:t xml:space="preserve"> Francesca Sturdà,</w:t>
      </w:r>
      <w:r w:rsidRPr="007971C2">
        <w:rPr>
          <w:rFonts w:ascii="Times New Roman" w:hAnsi="Times New Roman"/>
          <w:i/>
          <w:vertAlign w:val="superscript"/>
          <w:lang w:val="it-IT"/>
        </w:rPr>
        <w:t>4</w:t>
      </w:r>
      <w:r w:rsidRPr="007971C2">
        <w:rPr>
          <w:rFonts w:ascii="Times New Roman" w:hAnsi="Times New Roman"/>
          <w:i/>
          <w:lang w:val="it-IT"/>
        </w:rPr>
        <w:t xml:space="preserve"> Daniele Perrino,</w:t>
      </w:r>
      <w:r w:rsidRPr="007971C2">
        <w:rPr>
          <w:rFonts w:ascii="Times New Roman" w:hAnsi="Times New Roman"/>
          <w:i/>
          <w:vertAlign w:val="superscript"/>
          <w:lang w:val="it-IT"/>
        </w:rPr>
        <w:t>5</w:t>
      </w:r>
      <w:r w:rsidRPr="007971C2">
        <w:rPr>
          <w:rFonts w:ascii="Times New Roman" w:hAnsi="Times New Roman"/>
          <w:i/>
          <w:lang w:val="it-IT"/>
        </w:rPr>
        <w:t xml:space="preserve"> Lucia Micale,</w:t>
      </w:r>
      <w:r w:rsidRPr="007971C2">
        <w:rPr>
          <w:rFonts w:ascii="Times New Roman" w:hAnsi="Times New Roman"/>
          <w:i/>
          <w:vertAlign w:val="superscript"/>
          <w:lang w:val="it-IT"/>
        </w:rPr>
        <w:t>3</w:t>
      </w:r>
      <w:r w:rsidRPr="007971C2">
        <w:rPr>
          <w:rFonts w:ascii="Times New Roman" w:hAnsi="Times New Roman"/>
          <w:i/>
          <w:lang w:val="it-IT"/>
        </w:rPr>
        <w:t xml:space="preserve"> Ester Maria Lucia Bevere,</w:t>
      </w:r>
      <w:r w:rsidRPr="007971C2">
        <w:rPr>
          <w:rFonts w:ascii="Times New Roman" w:hAnsi="Times New Roman"/>
          <w:i/>
          <w:vertAlign w:val="superscript"/>
          <w:lang w:val="it-IT"/>
        </w:rPr>
        <w:t>2</w:t>
      </w:r>
      <w:r w:rsidRPr="007971C2">
        <w:rPr>
          <w:rFonts w:ascii="Times New Roman" w:hAnsi="Times New Roman"/>
          <w:i/>
          <w:lang w:val="it-IT"/>
        </w:rPr>
        <w:t xml:space="preserve"> Erika Pedìo,</w:t>
      </w:r>
      <w:r w:rsidRPr="007971C2">
        <w:rPr>
          <w:rFonts w:ascii="Times New Roman" w:hAnsi="Times New Roman"/>
          <w:i/>
          <w:vertAlign w:val="superscript"/>
          <w:lang w:val="it-IT"/>
        </w:rPr>
        <w:t>4</w:t>
      </w:r>
      <w:r w:rsidRPr="007971C2">
        <w:rPr>
          <w:rFonts w:ascii="Times New Roman" w:hAnsi="Times New Roman"/>
          <w:i/>
          <w:lang w:val="it-IT"/>
        </w:rPr>
        <w:t xml:space="preserve"> </w:t>
      </w:r>
      <w:proofErr w:type="spellStart"/>
      <w:r w:rsidRPr="007971C2">
        <w:rPr>
          <w:rFonts w:ascii="Times New Roman" w:hAnsi="Times New Roman"/>
          <w:i/>
          <w:lang w:val="it-IT"/>
        </w:rPr>
        <w:t>Monia</w:t>
      </w:r>
      <w:proofErr w:type="spellEnd"/>
      <w:r w:rsidRPr="007971C2">
        <w:rPr>
          <w:rFonts w:ascii="Times New Roman" w:hAnsi="Times New Roman"/>
          <w:i/>
          <w:lang w:val="it-IT"/>
        </w:rPr>
        <w:t xml:space="preserve"> Magliozzi,</w:t>
      </w:r>
      <w:r w:rsidRPr="007971C2">
        <w:rPr>
          <w:rFonts w:ascii="Times New Roman" w:hAnsi="Times New Roman"/>
          <w:i/>
          <w:vertAlign w:val="superscript"/>
          <w:lang w:val="it-IT"/>
        </w:rPr>
        <w:t>5</w:t>
      </w:r>
      <w:r w:rsidRPr="007971C2">
        <w:rPr>
          <w:rFonts w:ascii="Times New Roman" w:hAnsi="Times New Roman"/>
          <w:i/>
          <w:lang w:val="it-IT"/>
        </w:rPr>
        <w:t xml:space="preserve"> Chiara De Luca,</w:t>
      </w:r>
      <w:r w:rsidRPr="007971C2">
        <w:rPr>
          <w:rFonts w:ascii="Times New Roman" w:hAnsi="Times New Roman"/>
          <w:i/>
          <w:vertAlign w:val="superscript"/>
          <w:lang w:val="it-IT"/>
        </w:rPr>
        <w:t>6</w:t>
      </w:r>
      <w:r w:rsidRPr="007971C2">
        <w:rPr>
          <w:rFonts w:ascii="Times New Roman" w:hAnsi="Times New Roman"/>
          <w:i/>
          <w:lang w:val="it-IT"/>
        </w:rPr>
        <w:t xml:space="preserve"> Francesco Brancati,</w:t>
      </w:r>
      <w:r w:rsidRPr="007971C2">
        <w:rPr>
          <w:rFonts w:ascii="Times New Roman" w:hAnsi="Times New Roman"/>
          <w:i/>
          <w:vertAlign w:val="superscript"/>
          <w:lang w:val="it-IT"/>
        </w:rPr>
        <w:t>6,7</w:t>
      </w:r>
      <w:r w:rsidRPr="007971C2">
        <w:rPr>
          <w:rFonts w:ascii="Times New Roman" w:hAnsi="Times New Roman"/>
          <w:i/>
          <w:lang w:val="it-IT"/>
        </w:rPr>
        <w:t xml:space="preserve"> Marcella Cesana,</w:t>
      </w:r>
      <w:r w:rsidRPr="007971C2">
        <w:rPr>
          <w:rFonts w:ascii="Times New Roman" w:hAnsi="Times New Roman"/>
          <w:i/>
          <w:vertAlign w:val="superscript"/>
          <w:lang w:val="it-IT"/>
        </w:rPr>
        <w:t>5,8</w:t>
      </w:r>
      <w:r w:rsidRPr="007971C2">
        <w:rPr>
          <w:rFonts w:ascii="Times New Roman" w:hAnsi="Times New Roman"/>
          <w:i/>
          <w:lang w:val="it-IT"/>
        </w:rPr>
        <w:t xml:space="preserve"> Davide Cacchiarelli,</w:t>
      </w:r>
      <w:r w:rsidRPr="007971C2">
        <w:rPr>
          <w:rFonts w:ascii="Times New Roman" w:hAnsi="Times New Roman"/>
          <w:i/>
          <w:vertAlign w:val="superscript"/>
          <w:lang w:val="it-IT"/>
        </w:rPr>
        <w:t>9,10,11</w:t>
      </w:r>
      <w:r w:rsidRPr="007971C2">
        <w:rPr>
          <w:rFonts w:ascii="Times New Roman" w:hAnsi="Times New Roman"/>
          <w:i/>
          <w:lang w:val="it-IT"/>
        </w:rPr>
        <w:t xml:space="preserve"> Antonio Novelli,</w:t>
      </w:r>
      <w:r w:rsidRPr="007971C2">
        <w:rPr>
          <w:rFonts w:ascii="Times New Roman" w:hAnsi="Times New Roman"/>
          <w:i/>
          <w:vertAlign w:val="superscript"/>
          <w:lang w:val="it-IT"/>
        </w:rPr>
        <w:t>5</w:t>
      </w:r>
      <w:r w:rsidRPr="007971C2">
        <w:rPr>
          <w:rFonts w:ascii="Times New Roman" w:hAnsi="Times New Roman"/>
          <w:i/>
          <w:lang w:val="it-IT"/>
        </w:rPr>
        <w:t xml:space="preserve"> Stefania Marazia,</w:t>
      </w:r>
      <w:r w:rsidRPr="007971C2">
        <w:rPr>
          <w:rFonts w:ascii="Times New Roman" w:hAnsi="Times New Roman"/>
          <w:i/>
          <w:vertAlign w:val="superscript"/>
          <w:lang w:val="it-IT"/>
        </w:rPr>
        <w:t>4</w:t>
      </w:r>
      <w:r w:rsidRPr="007971C2">
        <w:rPr>
          <w:rFonts w:ascii="Times New Roman" w:hAnsi="Times New Roman"/>
          <w:i/>
          <w:lang w:val="it-IT"/>
        </w:rPr>
        <w:t xml:space="preserve"> Massimiliano Copetti,</w:t>
      </w:r>
      <w:r w:rsidRPr="007971C2">
        <w:rPr>
          <w:rFonts w:ascii="Times New Roman" w:hAnsi="Times New Roman"/>
          <w:i/>
          <w:vertAlign w:val="superscript"/>
          <w:lang w:val="it-IT"/>
        </w:rPr>
        <w:t>1</w:t>
      </w:r>
      <w:r w:rsidRPr="007971C2">
        <w:rPr>
          <w:rFonts w:ascii="Times New Roman" w:hAnsi="Times New Roman"/>
          <w:i/>
          <w:lang w:val="it-IT"/>
        </w:rPr>
        <w:t xml:space="preserve"> Giuseppe Di Stolfo,</w:t>
      </w:r>
      <w:r w:rsidRPr="007971C2">
        <w:rPr>
          <w:rFonts w:ascii="Times New Roman" w:hAnsi="Times New Roman"/>
          <w:i/>
          <w:vertAlign w:val="superscript"/>
          <w:lang w:val="it-IT"/>
        </w:rPr>
        <w:t>2</w:t>
      </w:r>
      <w:r w:rsidRPr="007971C2">
        <w:rPr>
          <w:rFonts w:ascii="Times New Roman" w:hAnsi="Times New Roman"/>
          <w:i/>
          <w:lang w:val="it-IT"/>
        </w:rPr>
        <w:t xml:space="preserve"> and Marco Castori</w:t>
      </w:r>
      <w:r w:rsidRPr="007971C2">
        <w:rPr>
          <w:rFonts w:ascii="Times New Roman" w:hAnsi="Times New Roman"/>
          <w:i/>
          <w:vertAlign w:val="superscript"/>
          <w:lang w:val="it-IT"/>
        </w:rPr>
        <w:t>3</w:t>
      </w:r>
    </w:p>
    <w:p w:rsidR="007971C2" w:rsidRPr="00C46D17" w:rsidRDefault="007971C2" w:rsidP="007971C2">
      <w:pPr>
        <w:spacing w:after="120" w:line="360" w:lineRule="auto"/>
        <w:jc w:val="both"/>
        <w:rPr>
          <w:rFonts w:ascii="Times New Roman" w:hAnsi="Times New Roman"/>
        </w:rPr>
      </w:pPr>
      <w:r w:rsidRPr="007971C2">
        <w:rPr>
          <w:rFonts w:ascii="Times New Roman" w:hAnsi="Times New Roman"/>
          <w:lang w:val="it-IT"/>
        </w:rPr>
        <w:t xml:space="preserve">1: Unit of </w:t>
      </w:r>
      <w:proofErr w:type="spellStart"/>
      <w:r w:rsidRPr="007971C2">
        <w:rPr>
          <w:rFonts w:ascii="Times New Roman" w:hAnsi="Times New Roman"/>
          <w:lang w:val="it-IT"/>
        </w:rPr>
        <w:t>Biostatistics</w:t>
      </w:r>
      <w:proofErr w:type="spellEnd"/>
      <w:r w:rsidRPr="007971C2">
        <w:rPr>
          <w:rFonts w:ascii="Times New Roman" w:hAnsi="Times New Roman"/>
          <w:lang w:val="it-IT"/>
        </w:rPr>
        <w:t xml:space="preserve">, Fondazione IRCCS-Casa Sollievo della Sofferenza, San Giovanni Rotondo, </w:t>
      </w:r>
      <w:proofErr w:type="spellStart"/>
      <w:r w:rsidRPr="007971C2">
        <w:rPr>
          <w:rFonts w:ascii="Times New Roman" w:hAnsi="Times New Roman"/>
          <w:lang w:val="it-IT"/>
        </w:rPr>
        <w:t>Italy</w:t>
      </w:r>
      <w:proofErr w:type="spellEnd"/>
      <w:r w:rsidRPr="007971C2">
        <w:rPr>
          <w:rFonts w:ascii="Times New Roman" w:hAnsi="Times New Roman"/>
          <w:lang w:val="it-IT"/>
        </w:rPr>
        <w:t xml:space="preserve">. 2: </w:t>
      </w:r>
      <w:proofErr w:type="spellStart"/>
      <w:r w:rsidRPr="007971C2">
        <w:rPr>
          <w:rFonts w:ascii="Times New Roman" w:hAnsi="Times New Roman"/>
          <w:lang w:val="it-IT"/>
        </w:rPr>
        <w:t>Division</w:t>
      </w:r>
      <w:proofErr w:type="spellEnd"/>
      <w:r w:rsidRPr="007971C2">
        <w:rPr>
          <w:rFonts w:ascii="Times New Roman" w:hAnsi="Times New Roman"/>
          <w:lang w:val="it-IT"/>
        </w:rPr>
        <w:t xml:space="preserve"> of </w:t>
      </w:r>
      <w:proofErr w:type="spellStart"/>
      <w:r w:rsidRPr="007971C2">
        <w:rPr>
          <w:rFonts w:ascii="Times New Roman" w:hAnsi="Times New Roman"/>
          <w:lang w:val="it-IT"/>
        </w:rPr>
        <w:t>Electrophysiology</w:t>
      </w:r>
      <w:proofErr w:type="spellEnd"/>
      <w:r w:rsidRPr="007971C2">
        <w:rPr>
          <w:rFonts w:ascii="Times New Roman" w:hAnsi="Times New Roman"/>
          <w:lang w:val="it-IT"/>
        </w:rPr>
        <w:t xml:space="preserve">, Fondazione IRCCS-Casa Sollievo della Sofferenza, San Giovanni Rotondo, </w:t>
      </w:r>
      <w:proofErr w:type="spellStart"/>
      <w:r w:rsidRPr="007971C2">
        <w:rPr>
          <w:rFonts w:ascii="Times New Roman" w:hAnsi="Times New Roman"/>
          <w:lang w:val="it-IT"/>
        </w:rPr>
        <w:t>Italy</w:t>
      </w:r>
      <w:proofErr w:type="spellEnd"/>
      <w:r w:rsidRPr="007971C2">
        <w:rPr>
          <w:rFonts w:ascii="Times New Roman" w:hAnsi="Times New Roman"/>
          <w:lang w:val="it-IT"/>
        </w:rPr>
        <w:t xml:space="preserve">. 3: </w:t>
      </w:r>
      <w:proofErr w:type="spellStart"/>
      <w:r w:rsidRPr="007971C2">
        <w:rPr>
          <w:rFonts w:ascii="Times New Roman" w:hAnsi="Times New Roman"/>
          <w:lang w:val="it-IT"/>
        </w:rPr>
        <w:t>Inborn</w:t>
      </w:r>
      <w:proofErr w:type="spellEnd"/>
      <w:r w:rsidRPr="007971C2">
        <w:rPr>
          <w:rFonts w:ascii="Times New Roman" w:hAnsi="Times New Roman"/>
          <w:lang w:val="it-IT"/>
        </w:rPr>
        <w:t xml:space="preserve"> </w:t>
      </w:r>
      <w:proofErr w:type="spellStart"/>
      <w:r w:rsidRPr="007971C2">
        <w:rPr>
          <w:rFonts w:ascii="Times New Roman" w:hAnsi="Times New Roman"/>
          <w:lang w:val="it-IT"/>
        </w:rPr>
        <w:t>Errors</w:t>
      </w:r>
      <w:proofErr w:type="spellEnd"/>
      <w:r w:rsidRPr="007971C2">
        <w:rPr>
          <w:rFonts w:ascii="Times New Roman" w:hAnsi="Times New Roman"/>
          <w:lang w:val="it-IT"/>
        </w:rPr>
        <w:t xml:space="preserve"> of </w:t>
      </w:r>
      <w:proofErr w:type="spellStart"/>
      <w:r w:rsidRPr="007971C2">
        <w:rPr>
          <w:rFonts w:ascii="Times New Roman" w:hAnsi="Times New Roman"/>
          <w:lang w:val="it-IT"/>
        </w:rPr>
        <w:t>Morphogenesis</w:t>
      </w:r>
      <w:proofErr w:type="spellEnd"/>
      <w:r w:rsidRPr="007971C2">
        <w:rPr>
          <w:rFonts w:ascii="Times New Roman" w:hAnsi="Times New Roman"/>
          <w:lang w:val="it-IT"/>
        </w:rPr>
        <w:t xml:space="preserve"> </w:t>
      </w:r>
      <w:proofErr w:type="spellStart"/>
      <w:r w:rsidRPr="007971C2">
        <w:rPr>
          <w:rFonts w:ascii="Times New Roman" w:hAnsi="Times New Roman"/>
          <w:lang w:val="it-IT"/>
        </w:rPr>
        <w:t>Research</w:t>
      </w:r>
      <w:proofErr w:type="spellEnd"/>
      <w:r w:rsidRPr="007971C2">
        <w:rPr>
          <w:rFonts w:ascii="Times New Roman" w:hAnsi="Times New Roman"/>
          <w:lang w:val="it-IT"/>
        </w:rPr>
        <w:t xml:space="preserve"> Unit and </w:t>
      </w:r>
      <w:proofErr w:type="spellStart"/>
      <w:r w:rsidRPr="007971C2">
        <w:rPr>
          <w:rFonts w:ascii="Times New Roman" w:hAnsi="Times New Roman"/>
          <w:lang w:val="it-IT"/>
        </w:rPr>
        <w:t>Division</w:t>
      </w:r>
      <w:proofErr w:type="spellEnd"/>
      <w:r w:rsidRPr="007971C2">
        <w:rPr>
          <w:rFonts w:ascii="Times New Roman" w:hAnsi="Times New Roman"/>
          <w:lang w:val="it-IT"/>
        </w:rPr>
        <w:t xml:space="preserve"> of </w:t>
      </w:r>
      <w:proofErr w:type="spellStart"/>
      <w:r w:rsidRPr="007971C2">
        <w:rPr>
          <w:rFonts w:ascii="Times New Roman" w:hAnsi="Times New Roman"/>
          <w:lang w:val="it-IT"/>
        </w:rPr>
        <w:t>Medical</w:t>
      </w:r>
      <w:proofErr w:type="spellEnd"/>
      <w:r w:rsidRPr="007971C2">
        <w:rPr>
          <w:rFonts w:ascii="Times New Roman" w:hAnsi="Times New Roman"/>
          <w:lang w:val="it-IT"/>
        </w:rPr>
        <w:t xml:space="preserve"> Genetics, Fondazione IRCCS-Casa Sollievo della Sofferenza, San Giovanni Rotondo, </w:t>
      </w:r>
      <w:proofErr w:type="spellStart"/>
      <w:r w:rsidRPr="007971C2">
        <w:rPr>
          <w:rFonts w:ascii="Times New Roman" w:hAnsi="Times New Roman"/>
          <w:lang w:val="it-IT"/>
        </w:rPr>
        <w:t>Italy</w:t>
      </w:r>
      <w:proofErr w:type="spellEnd"/>
      <w:r w:rsidRPr="007971C2">
        <w:rPr>
          <w:rFonts w:ascii="Times New Roman" w:hAnsi="Times New Roman"/>
          <w:lang w:val="it-IT"/>
        </w:rPr>
        <w:t xml:space="preserve">. </w:t>
      </w:r>
      <w:r>
        <w:rPr>
          <w:rFonts w:ascii="Times New Roman" w:hAnsi="Times New Roman"/>
        </w:rPr>
        <w:t>4</w:t>
      </w:r>
      <w:r w:rsidRPr="00C46D17">
        <w:rPr>
          <w:rFonts w:ascii="Times New Roman" w:hAnsi="Times New Roman"/>
        </w:rPr>
        <w:t xml:space="preserve">: Division of Cardiology and Cardiac Intensive Care Unit, </w:t>
      </w:r>
      <w:r>
        <w:rPr>
          <w:rFonts w:ascii="Times New Roman" w:hAnsi="Times New Roman"/>
        </w:rPr>
        <w:t>‘</w:t>
      </w:r>
      <w:r w:rsidRPr="00C46D17">
        <w:rPr>
          <w:rFonts w:ascii="Times New Roman" w:hAnsi="Times New Roman"/>
        </w:rPr>
        <w:t xml:space="preserve">Vito </w:t>
      </w:r>
      <w:proofErr w:type="spellStart"/>
      <w:r w:rsidRPr="00C46D17">
        <w:rPr>
          <w:rFonts w:ascii="Times New Roman" w:hAnsi="Times New Roman"/>
        </w:rPr>
        <w:t>Fazzi</w:t>
      </w:r>
      <w:proofErr w:type="spellEnd"/>
      <w:r>
        <w:rPr>
          <w:rFonts w:ascii="Times New Roman" w:hAnsi="Times New Roman"/>
        </w:rPr>
        <w:t>’</w:t>
      </w:r>
      <w:r w:rsidRPr="00C46D17">
        <w:rPr>
          <w:rFonts w:ascii="Times New Roman" w:hAnsi="Times New Roman"/>
        </w:rPr>
        <w:t xml:space="preserve"> Hospital, Lecce, Italy. </w:t>
      </w:r>
      <w:r w:rsidRPr="00882A01">
        <w:rPr>
          <w:rFonts w:ascii="Times New Roman" w:hAnsi="Times New Roman"/>
        </w:rPr>
        <w:t>5</w:t>
      </w:r>
      <w:r w:rsidRPr="00C46D17">
        <w:rPr>
          <w:rFonts w:ascii="Times New Roman" w:hAnsi="Times New Roman"/>
        </w:rPr>
        <w:t xml:space="preserve">: </w:t>
      </w:r>
      <w:r w:rsidRPr="002428CE">
        <w:rPr>
          <w:rFonts w:ascii="Times New Roman" w:hAnsi="Times New Roman"/>
        </w:rPr>
        <w:t xml:space="preserve">Laboratory of Medical Genetics, Translational </w:t>
      </w:r>
      <w:proofErr w:type="spellStart"/>
      <w:r w:rsidRPr="002428CE">
        <w:rPr>
          <w:rFonts w:ascii="Times New Roman" w:hAnsi="Times New Roman"/>
        </w:rPr>
        <w:t>Cytogenomics</w:t>
      </w:r>
      <w:proofErr w:type="spellEnd"/>
      <w:r w:rsidRPr="002428CE">
        <w:rPr>
          <w:rFonts w:ascii="Times New Roman" w:hAnsi="Times New Roman"/>
        </w:rPr>
        <w:t xml:space="preserve"> Research Unit, Bambino </w:t>
      </w:r>
      <w:proofErr w:type="spellStart"/>
      <w:r w:rsidRPr="002428CE">
        <w:rPr>
          <w:rFonts w:ascii="Times New Roman" w:hAnsi="Times New Roman"/>
        </w:rPr>
        <w:t>Gesù</w:t>
      </w:r>
      <w:proofErr w:type="spellEnd"/>
      <w:r w:rsidRPr="002428CE">
        <w:rPr>
          <w:rFonts w:ascii="Times New Roman" w:hAnsi="Times New Roman"/>
        </w:rPr>
        <w:t xml:space="preserve"> Children's Hos</w:t>
      </w:r>
      <w:r>
        <w:rPr>
          <w:rFonts w:ascii="Times New Roman" w:hAnsi="Times New Roman"/>
        </w:rPr>
        <w:t xml:space="preserve">pital, IRCCS, Rome, Italy. 6: </w:t>
      </w:r>
      <w:r w:rsidRPr="004601CA">
        <w:rPr>
          <w:rFonts w:ascii="Times New Roman" w:hAnsi="Times New Roman"/>
        </w:rPr>
        <w:t>Department of Life, Health and Environmental Sciences, University of L'Aquila, L'Aquila, Italy.</w:t>
      </w:r>
      <w:r>
        <w:rPr>
          <w:rFonts w:ascii="Times New Roman" w:hAnsi="Times New Roman"/>
        </w:rPr>
        <w:t xml:space="preserve"> 7: </w:t>
      </w:r>
      <w:r w:rsidRPr="004601CA">
        <w:rPr>
          <w:rFonts w:ascii="Times New Roman" w:hAnsi="Times New Roman"/>
        </w:rPr>
        <w:t>San Raffaele Roma IRCCS, Rome, Italy.</w:t>
      </w:r>
      <w:r>
        <w:rPr>
          <w:rFonts w:ascii="Times New Roman" w:hAnsi="Times New Roman"/>
        </w:rPr>
        <w:t xml:space="preserve"> </w:t>
      </w:r>
      <w:r w:rsidRPr="001413CC">
        <w:rPr>
          <w:rFonts w:ascii="Times New Roman" w:hAnsi="Times New Roman"/>
        </w:rPr>
        <w:t>8</w:t>
      </w:r>
      <w:r>
        <w:rPr>
          <w:rFonts w:ascii="Times New Roman" w:hAnsi="Times New Roman"/>
        </w:rPr>
        <w:t xml:space="preserve">: </w:t>
      </w:r>
      <w:r w:rsidRPr="00922AF1">
        <w:rPr>
          <w:rFonts w:ascii="Times New Roman" w:hAnsi="Times New Roman"/>
        </w:rPr>
        <w:t xml:space="preserve">Department of Advanced Biomedical Sciences, University of Naples </w:t>
      </w:r>
      <w:r>
        <w:rPr>
          <w:rFonts w:ascii="Times New Roman" w:hAnsi="Times New Roman"/>
        </w:rPr>
        <w:t>‘</w:t>
      </w:r>
      <w:r w:rsidRPr="00922AF1">
        <w:rPr>
          <w:rFonts w:ascii="Times New Roman" w:hAnsi="Times New Roman"/>
        </w:rPr>
        <w:t>Federico II</w:t>
      </w:r>
      <w:r>
        <w:rPr>
          <w:rFonts w:ascii="Times New Roman" w:hAnsi="Times New Roman"/>
        </w:rPr>
        <w:t>’</w:t>
      </w:r>
      <w:r w:rsidRPr="00922AF1">
        <w:rPr>
          <w:rFonts w:ascii="Times New Roman" w:hAnsi="Times New Roman"/>
        </w:rPr>
        <w:t>, Naples, Italy</w:t>
      </w:r>
      <w:r>
        <w:rPr>
          <w:rFonts w:ascii="Times New Roman" w:hAnsi="Times New Roman"/>
        </w:rPr>
        <w:t xml:space="preserve">. 9: </w:t>
      </w:r>
      <w:r w:rsidRPr="00922AF1">
        <w:rPr>
          <w:rFonts w:ascii="Times New Roman" w:hAnsi="Times New Roman"/>
        </w:rPr>
        <w:t xml:space="preserve">Telethon Institute of Genetics and Medicine (TIGEM), </w:t>
      </w:r>
      <w:proofErr w:type="spellStart"/>
      <w:r w:rsidRPr="00922AF1">
        <w:rPr>
          <w:rFonts w:ascii="Times New Roman" w:hAnsi="Times New Roman"/>
        </w:rPr>
        <w:t>Armenise</w:t>
      </w:r>
      <w:proofErr w:type="spellEnd"/>
      <w:r w:rsidRPr="00922AF1">
        <w:rPr>
          <w:rFonts w:ascii="Times New Roman" w:hAnsi="Times New Roman"/>
        </w:rPr>
        <w:t>/Harvard Laboratory of Integr</w:t>
      </w:r>
      <w:r>
        <w:rPr>
          <w:rFonts w:ascii="Times New Roman" w:hAnsi="Times New Roman"/>
        </w:rPr>
        <w:t xml:space="preserve">ative Genomics, Pozzuoli, Italy. 10: </w:t>
      </w:r>
      <w:r w:rsidRPr="00922AF1">
        <w:rPr>
          <w:rFonts w:ascii="Times New Roman" w:hAnsi="Times New Roman"/>
        </w:rPr>
        <w:t>Department of Translational Medicine, University of Napl</w:t>
      </w:r>
      <w:r>
        <w:rPr>
          <w:rFonts w:ascii="Times New Roman" w:hAnsi="Times New Roman"/>
        </w:rPr>
        <w:t xml:space="preserve">es ‘Federico II’, Naples, Italy. 11: </w:t>
      </w:r>
      <w:r w:rsidRPr="00922AF1">
        <w:rPr>
          <w:rFonts w:ascii="Times New Roman" w:hAnsi="Times New Roman"/>
        </w:rPr>
        <w:t xml:space="preserve">Genomics and Experimental Medicine Program, </w:t>
      </w:r>
      <w:proofErr w:type="spellStart"/>
      <w:r w:rsidRPr="00922AF1">
        <w:rPr>
          <w:rFonts w:ascii="Times New Roman" w:hAnsi="Times New Roman"/>
        </w:rPr>
        <w:t>Scuola</w:t>
      </w:r>
      <w:proofErr w:type="spellEnd"/>
      <w:r w:rsidRPr="00922AF1">
        <w:rPr>
          <w:rFonts w:ascii="Times New Roman" w:hAnsi="Times New Roman"/>
        </w:rPr>
        <w:t xml:space="preserve"> </w:t>
      </w:r>
      <w:proofErr w:type="spellStart"/>
      <w:r w:rsidRPr="00922AF1">
        <w:rPr>
          <w:rFonts w:ascii="Times New Roman" w:hAnsi="Times New Roman"/>
        </w:rPr>
        <w:t>Superiore</w:t>
      </w:r>
      <w:proofErr w:type="spellEnd"/>
      <w:r w:rsidRPr="00922AF1">
        <w:rPr>
          <w:rFonts w:ascii="Times New Roman" w:hAnsi="Times New Roman"/>
        </w:rPr>
        <w:t xml:space="preserve"> </w:t>
      </w:r>
      <w:proofErr w:type="spellStart"/>
      <w:r w:rsidRPr="00922AF1">
        <w:rPr>
          <w:rFonts w:ascii="Times New Roman" w:hAnsi="Times New Roman"/>
        </w:rPr>
        <w:t>Meridionale</w:t>
      </w:r>
      <w:proofErr w:type="spellEnd"/>
      <w:r w:rsidRPr="00922AF1">
        <w:rPr>
          <w:rFonts w:ascii="Times New Roman" w:hAnsi="Times New Roman"/>
        </w:rPr>
        <w:t xml:space="preserve"> (SSM, School of Advanced Studies), Naples, Italy</w:t>
      </w:r>
      <w:r>
        <w:rPr>
          <w:rFonts w:ascii="Times New Roman" w:hAnsi="Times New Roman"/>
        </w:rPr>
        <w:t xml:space="preserve">. #: These authors equally contributed to this work. </w:t>
      </w: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7971C2" w:rsidRDefault="007971C2" w:rsidP="009148DC">
      <w:pPr>
        <w:spacing w:before="240" w:after="120" w:line="360" w:lineRule="auto"/>
        <w:jc w:val="both"/>
        <w:rPr>
          <w:rFonts w:ascii="Times New Roman" w:hAnsi="Times New Roman" w:cs="Times New Roman"/>
          <w:b/>
        </w:rPr>
      </w:pPr>
    </w:p>
    <w:p w:rsidR="00026848" w:rsidRPr="00795FE1" w:rsidRDefault="008F351B" w:rsidP="009148DC">
      <w:pPr>
        <w:spacing w:before="240" w:after="120" w:line="360" w:lineRule="auto"/>
        <w:jc w:val="both"/>
        <w:rPr>
          <w:rFonts w:ascii="Times New Roman" w:hAnsi="Times New Roman" w:cs="Times New Roman"/>
          <w:b/>
        </w:rPr>
      </w:pPr>
      <w:bookmarkStart w:id="0" w:name="_GoBack"/>
      <w:bookmarkEnd w:id="0"/>
      <w:r w:rsidRPr="00795FE1">
        <w:rPr>
          <w:rFonts w:ascii="Times New Roman" w:hAnsi="Times New Roman" w:cs="Times New Roman"/>
          <w:b/>
        </w:rPr>
        <w:t xml:space="preserve">Supplementary </w:t>
      </w:r>
      <w:r w:rsidR="009554C2" w:rsidRPr="00795FE1">
        <w:rPr>
          <w:rFonts w:ascii="Times New Roman" w:hAnsi="Times New Roman" w:cs="Times New Roman"/>
          <w:b/>
        </w:rPr>
        <w:t>Molecular Methods</w:t>
      </w:r>
    </w:p>
    <w:p w:rsidR="009148DC" w:rsidRPr="00795FE1" w:rsidRDefault="00871CFB" w:rsidP="009148DC">
      <w:pPr>
        <w:spacing w:after="120" w:line="360" w:lineRule="auto"/>
        <w:jc w:val="both"/>
        <w:rPr>
          <w:rFonts w:ascii="Times New Roman" w:hAnsi="Times New Roman" w:cs="Times New Roman"/>
          <w:lang w:val="en-GB"/>
        </w:rPr>
      </w:pPr>
      <w:r w:rsidRPr="00795FE1">
        <w:rPr>
          <w:rFonts w:ascii="Times New Roman" w:hAnsi="Times New Roman" w:cs="Times New Roman"/>
          <w:lang w:val="en-GB"/>
        </w:rPr>
        <w:t>The minimum list of analysed genes included:</w:t>
      </w:r>
      <w:r w:rsidRPr="00795FE1">
        <w:rPr>
          <w:rFonts w:ascii="Times New Roman" w:hAnsi="Times New Roman" w:cs="Times New Roman"/>
          <w:i/>
          <w:lang w:val="en-GB"/>
        </w:rPr>
        <w:t xml:space="preserve"> </w:t>
      </w:r>
      <w:r w:rsidR="009148DC" w:rsidRPr="00795FE1">
        <w:rPr>
          <w:rFonts w:ascii="Times New Roman" w:hAnsi="Times New Roman" w:cs="Times New Roman"/>
          <w:i/>
          <w:lang w:val="en-GB"/>
        </w:rPr>
        <w:t>ABCC9</w:t>
      </w:r>
      <w:r w:rsidR="009148DC" w:rsidRPr="00795FE1">
        <w:rPr>
          <w:rFonts w:ascii="Times New Roman" w:hAnsi="Times New Roman" w:cs="Times New Roman"/>
          <w:lang w:val="en-GB"/>
        </w:rPr>
        <w:t xml:space="preserve"> (NM_020297), </w:t>
      </w:r>
      <w:r w:rsidR="009148DC" w:rsidRPr="00795FE1">
        <w:rPr>
          <w:rFonts w:ascii="Times New Roman" w:hAnsi="Times New Roman" w:cs="Times New Roman"/>
          <w:i/>
          <w:lang w:val="en-GB"/>
        </w:rPr>
        <w:t>ACTC1</w:t>
      </w:r>
      <w:r w:rsidR="009148DC" w:rsidRPr="00795FE1">
        <w:rPr>
          <w:rFonts w:ascii="Times New Roman" w:hAnsi="Times New Roman" w:cs="Times New Roman"/>
          <w:lang w:val="en-GB"/>
        </w:rPr>
        <w:t xml:space="preserve"> (NM_005159), </w:t>
      </w:r>
      <w:r w:rsidR="009148DC" w:rsidRPr="00795FE1">
        <w:rPr>
          <w:rFonts w:ascii="Times New Roman" w:hAnsi="Times New Roman" w:cs="Times New Roman"/>
          <w:i/>
          <w:lang w:val="en-GB"/>
        </w:rPr>
        <w:t>ACTN2</w:t>
      </w:r>
      <w:r w:rsidR="009148DC" w:rsidRPr="00795FE1">
        <w:rPr>
          <w:rFonts w:ascii="Times New Roman" w:hAnsi="Times New Roman" w:cs="Times New Roman"/>
          <w:lang w:val="en-GB"/>
        </w:rPr>
        <w:t xml:space="preserve"> (NM_001103), </w:t>
      </w:r>
      <w:r w:rsidR="009148DC" w:rsidRPr="00795FE1">
        <w:rPr>
          <w:rFonts w:ascii="Times New Roman" w:hAnsi="Times New Roman" w:cs="Times New Roman"/>
          <w:i/>
          <w:lang w:val="en-GB"/>
        </w:rPr>
        <w:t>ALPK3</w:t>
      </w:r>
      <w:r w:rsidR="009148DC" w:rsidRPr="00795FE1">
        <w:rPr>
          <w:rFonts w:ascii="Times New Roman" w:hAnsi="Times New Roman" w:cs="Times New Roman"/>
          <w:lang w:val="en-GB"/>
        </w:rPr>
        <w:t xml:space="preserve"> (NM_020778.4), </w:t>
      </w:r>
      <w:r w:rsidR="009148DC" w:rsidRPr="00795FE1">
        <w:rPr>
          <w:rFonts w:ascii="Times New Roman" w:hAnsi="Times New Roman" w:cs="Times New Roman"/>
          <w:i/>
          <w:lang w:val="en-GB"/>
        </w:rPr>
        <w:t>ANKRD1</w:t>
      </w:r>
      <w:r w:rsidR="009148DC" w:rsidRPr="00795FE1">
        <w:rPr>
          <w:rFonts w:ascii="Times New Roman" w:hAnsi="Times New Roman" w:cs="Times New Roman"/>
          <w:lang w:val="en-GB"/>
        </w:rPr>
        <w:t xml:space="preserve"> (NM_014391), </w:t>
      </w:r>
      <w:r w:rsidR="009148DC" w:rsidRPr="00795FE1">
        <w:rPr>
          <w:rFonts w:ascii="Times New Roman" w:hAnsi="Times New Roman" w:cs="Times New Roman"/>
          <w:i/>
          <w:lang w:val="en-GB"/>
        </w:rPr>
        <w:t>BAG3</w:t>
      </w:r>
      <w:r w:rsidR="009148DC" w:rsidRPr="00795FE1">
        <w:rPr>
          <w:rFonts w:ascii="Times New Roman" w:hAnsi="Times New Roman" w:cs="Times New Roman"/>
          <w:lang w:val="en-GB"/>
        </w:rPr>
        <w:t xml:space="preserve"> (NM_004281), </w:t>
      </w:r>
      <w:r w:rsidR="009148DC" w:rsidRPr="00795FE1">
        <w:rPr>
          <w:rFonts w:ascii="Times New Roman" w:hAnsi="Times New Roman" w:cs="Times New Roman"/>
          <w:i/>
          <w:lang w:val="en-GB"/>
        </w:rPr>
        <w:t xml:space="preserve">CACNA1C </w:t>
      </w:r>
      <w:r w:rsidR="009148DC" w:rsidRPr="00795FE1">
        <w:rPr>
          <w:rFonts w:ascii="Times New Roman" w:hAnsi="Times New Roman" w:cs="Times New Roman"/>
          <w:lang w:val="en-GB"/>
        </w:rPr>
        <w:t xml:space="preserve">(NM_000719), </w:t>
      </w:r>
      <w:r w:rsidR="009148DC" w:rsidRPr="00795FE1">
        <w:rPr>
          <w:rFonts w:ascii="Times New Roman" w:hAnsi="Times New Roman" w:cs="Times New Roman"/>
          <w:i/>
          <w:lang w:val="en-GB"/>
        </w:rPr>
        <w:t>CACNB2</w:t>
      </w:r>
      <w:r w:rsidR="009148DC" w:rsidRPr="00795FE1">
        <w:rPr>
          <w:rFonts w:ascii="Times New Roman" w:hAnsi="Times New Roman" w:cs="Times New Roman"/>
          <w:lang w:val="en-GB"/>
        </w:rPr>
        <w:t xml:space="preserve"> (NM_000724), </w:t>
      </w:r>
      <w:r w:rsidR="009148DC" w:rsidRPr="00795FE1">
        <w:rPr>
          <w:rFonts w:ascii="Times New Roman" w:hAnsi="Times New Roman" w:cs="Times New Roman"/>
          <w:i/>
          <w:lang w:val="en-GB"/>
        </w:rPr>
        <w:t>CALM1</w:t>
      </w:r>
      <w:r w:rsidR="009148DC" w:rsidRPr="00795FE1">
        <w:rPr>
          <w:rFonts w:ascii="Times New Roman" w:hAnsi="Times New Roman" w:cs="Times New Roman"/>
          <w:lang w:val="en-GB"/>
        </w:rPr>
        <w:t xml:space="preserve"> (NM_006888), </w:t>
      </w:r>
      <w:r w:rsidR="009148DC" w:rsidRPr="00795FE1">
        <w:rPr>
          <w:rFonts w:ascii="Times New Roman" w:hAnsi="Times New Roman" w:cs="Times New Roman"/>
          <w:i/>
          <w:lang w:val="en-GB"/>
        </w:rPr>
        <w:t>CALM2</w:t>
      </w:r>
      <w:r w:rsidR="009148DC" w:rsidRPr="00795FE1">
        <w:rPr>
          <w:rFonts w:ascii="Times New Roman" w:hAnsi="Times New Roman" w:cs="Times New Roman"/>
          <w:lang w:val="en-GB"/>
        </w:rPr>
        <w:t xml:space="preserve"> (NM_001743.6), </w:t>
      </w:r>
      <w:r w:rsidR="009148DC" w:rsidRPr="00795FE1">
        <w:rPr>
          <w:rFonts w:ascii="Times New Roman" w:hAnsi="Times New Roman" w:cs="Times New Roman"/>
          <w:i/>
          <w:lang w:val="en-GB"/>
        </w:rPr>
        <w:t>CALM3</w:t>
      </w:r>
      <w:r w:rsidR="009148DC" w:rsidRPr="00795FE1">
        <w:rPr>
          <w:rFonts w:ascii="Times New Roman" w:hAnsi="Times New Roman" w:cs="Times New Roman"/>
          <w:lang w:val="en-GB"/>
        </w:rPr>
        <w:t xml:space="preserve"> (NM_005184.4), </w:t>
      </w:r>
      <w:r w:rsidR="009148DC" w:rsidRPr="00795FE1">
        <w:rPr>
          <w:rFonts w:ascii="Times New Roman" w:hAnsi="Times New Roman" w:cs="Times New Roman"/>
          <w:i/>
          <w:lang w:val="en-GB"/>
        </w:rPr>
        <w:t>CASQ2</w:t>
      </w:r>
      <w:r w:rsidR="009148DC" w:rsidRPr="00795FE1">
        <w:rPr>
          <w:rFonts w:ascii="Times New Roman" w:hAnsi="Times New Roman" w:cs="Times New Roman"/>
          <w:lang w:val="en-GB"/>
        </w:rPr>
        <w:t xml:space="preserve"> (NM_001232), </w:t>
      </w:r>
      <w:r w:rsidR="009148DC" w:rsidRPr="00795FE1">
        <w:rPr>
          <w:rFonts w:ascii="Times New Roman" w:hAnsi="Times New Roman" w:cs="Times New Roman"/>
          <w:i/>
          <w:lang w:val="en-GB"/>
        </w:rPr>
        <w:t>CAV3</w:t>
      </w:r>
      <w:r w:rsidR="009148DC" w:rsidRPr="00795FE1">
        <w:rPr>
          <w:rFonts w:ascii="Times New Roman" w:hAnsi="Times New Roman" w:cs="Times New Roman"/>
          <w:lang w:val="en-GB"/>
        </w:rPr>
        <w:t xml:space="preserve"> (NM_001234), </w:t>
      </w:r>
      <w:r w:rsidR="009148DC" w:rsidRPr="00795FE1">
        <w:rPr>
          <w:rFonts w:ascii="Times New Roman" w:hAnsi="Times New Roman" w:cs="Times New Roman"/>
          <w:i/>
          <w:lang w:val="en-GB"/>
        </w:rPr>
        <w:t>CHRM2</w:t>
      </w:r>
      <w:r w:rsidR="009148DC" w:rsidRPr="00795FE1">
        <w:rPr>
          <w:rFonts w:ascii="Times New Roman" w:hAnsi="Times New Roman" w:cs="Times New Roman"/>
          <w:lang w:val="en-GB"/>
        </w:rPr>
        <w:t xml:space="preserve"> (NM_001006627), </w:t>
      </w:r>
      <w:r w:rsidR="009148DC" w:rsidRPr="00795FE1">
        <w:rPr>
          <w:rFonts w:ascii="Times New Roman" w:hAnsi="Times New Roman" w:cs="Times New Roman"/>
          <w:i/>
          <w:lang w:val="en-GB"/>
        </w:rPr>
        <w:t xml:space="preserve">CRYAB </w:t>
      </w:r>
      <w:r w:rsidR="009148DC" w:rsidRPr="00795FE1">
        <w:rPr>
          <w:rFonts w:ascii="Times New Roman" w:hAnsi="Times New Roman" w:cs="Times New Roman"/>
          <w:lang w:val="en-GB"/>
        </w:rPr>
        <w:t xml:space="preserve">(NM_001885), </w:t>
      </w:r>
      <w:r w:rsidR="009148DC" w:rsidRPr="00795FE1">
        <w:rPr>
          <w:rFonts w:ascii="Times New Roman" w:hAnsi="Times New Roman" w:cs="Times New Roman"/>
          <w:i/>
          <w:lang w:val="en-GB"/>
        </w:rPr>
        <w:t>CSRP3</w:t>
      </w:r>
      <w:r w:rsidR="009148DC" w:rsidRPr="00795FE1">
        <w:rPr>
          <w:rFonts w:ascii="Times New Roman" w:hAnsi="Times New Roman" w:cs="Times New Roman"/>
          <w:lang w:val="en-GB"/>
        </w:rPr>
        <w:t xml:space="preserve"> (NM_003476),  </w:t>
      </w:r>
      <w:r w:rsidR="009148DC" w:rsidRPr="00795FE1">
        <w:rPr>
          <w:rFonts w:ascii="Times New Roman" w:hAnsi="Times New Roman" w:cs="Times New Roman"/>
          <w:i/>
          <w:lang w:val="en-GB"/>
        </w:rPr>
        <w:t xml:space="preserve">CTNNA3 </w:t>
      </w:r>
      <w:r w:rsidR="009148DC" w:rsidRPr="00795FE1">
        <w:rPr>
          <w:rFonts w:ascii="Times New Roman" w:hAnsi="Times New Roman" w:cs="Times New Roman"/>
          <w:lang w:val="en-GB"/>
        </w:rPr>
        <w:t xml:space="preserve">(NM_013266), </w:t>
      </w:r>
      <w:r w:rsidR="009148DC" w:rsidRPr="00795FE1">
        <w:rPr>
          <w:rFonts w:ascii="Times New Roman" w:hAnsi="Times New Roman" w:cs="Times New Roman"/>
          <w:i/>
          <w:lang w:val="en-GB"/>
        </w:rPr>
        <w:t>DES</w:t>
      </w:r>
      <w:r w:rsidR="009148DC" w:rsidRPr="00795FE1">
        <w:rPr>
          <w:rFonts w:ascii="Times New Roman" w:hAnsi="Times New Roman" w:cs="Times New Roman"/>
          <w:lang w:val="en-GB"/>
        </w:rPr>
        <w:t xml:space="preserve"> (NM_001927),  </w:t>
      </w:r>
      <w:r w:rsidR="009148DC" w:rsidRPr="00795FE1">
        <w:rPr>
          <w:rFonts w:ascii="Times New Roman" w:hAnsi="Times New Roman" w:cs="Times New Roman"/>
          <w:i/>
          <w:lang w:val="en-GB"/>
        </w:rPr>
        <w:t>DOLK</w:t>
      </w:r>
      <w:r w:rsidR="009148DC" w:rsidRPr="00795FE1">
        <w:rPr>
          <w:rFonts w:ascii="Times New Roman" w:hAnsi="Times New Roman" w:cs="Times New Roman"/>
          <w:lang w:val="en-GB"/>
        </w:rPr>
        <w:t xml:space="preserve"> (NM_014908), </w:t>
      </w:r>
      <w:r w:rsidR="009148DC" w:rsidRPr="00795FE1">
        <w:rPr>
          <w:rFonts w:ascii="Times New Roman" w:hAnsi="Times New Roman" w:cs="Times New Roman"/>
          <w:i/>
          <w:lang w:val="en-GB"/>
        </w:rPr>
        <w:t xml:space="preserve">DSC2 </w:t>
      </w:r>
      <w:r w:rsidR="009148DC" w:rsidRPr="00795FE1">
        <w:rPr>
          <w:rFonts w:ascii="Times New Roman" w:hAnsi="Times New Roman" w:cs="Times New Roman"/>
          <w:lang w:val="en-GB"/>
        </w:rPr>
        <w:t xml:space="preserve">(NM_024422), </w:t>
      </w:r>
      <w:r w:rsidR="009148DC" w:rsidRPr="00795FE1">
        <w:rPr>
          <w:rFonts w:ascii="Times New Roman" w:hAnsi="Times New Roman" w:cs="Times New Roman"/>
          <w:i/>
          <w:lang w:val="en-GB"/>
        </w:rPr>
        <w:t>DSG2</w:t>
      </w:r>
      <w:r w:rsidR="009148DC" w:rsidRPr="00795FE1">
        <w:rPr>
          <w:rFonts w:ascii="Times New Roman" w:hAnsi="Times New Roman" w:cs="Times New Roman"/>
          <w:lang w:val="en-GB"/>
        </w:rPr>
        <w:t xml:space="preserve"> (NM_001943), </w:t>
      </w:r>
      <w:r w:rsidR="009148DC" w:rsidRPr="00795FE1">
        <w:rPr>
          <w:rFonts w:ascii="Times New Roman" w:hAnsi="Times New Roman" w:cs="Times New Roman"/>
          <w:i/>
          <w:lang w:val="en-GB"/>
        </w:rPr>
        <w:t>DSP</w:t>
      </w:r>
      <w:r w:rsidR="009148DC" w:rsidRPr="00795FE1">
        <w:rPr>
          <w:rFonts w:ascii="Times New Roman" w:hAnsi="Times New Roman" w:cs="Times New Roman"/>
          <w:lang w:val="en-GB"/>
        </w:rPr>
        <w:t xml:space="preserve"> (NM_004415), </w:t>
      </w:r>
      <w:r w:rsidR="009148DC" w:rsidRPr="00795FE1">
        <w:rPr>
          <w:rFonts w:ascii="Times New Roman" w:hAnsi="Times New Roman" w:cs="Times New Roman"/>
          <w:i/>
          <w:lang w:val="en-GB"/>
        </w:rPr>
        <w:t>DTNA</w:t>
      </w:r>
      <w:r w:rsidR="009148DC" w:rsidRPr="00795FE1">
        <w:rPr>
          <w:rFonts w:ascii="Times New Roman" w:hAnsi="Times New Roman" w:cs="Times New Roman"/>
          <w:lang w:val="en-GB"/>
        </w:rPr>
        <w:t xml:space="preserve"> (NM_032975), </w:t>
      </w:r>
      <w:r w:rsidR="009148DC" w:rsidRPr="00795FE1">
        <w:rPr>
          <w:rFonts w:ascii="Times New Roman" w:hAnsi="Times New Roman" w:cs="Times New Roman"/>
          <w:i/>
          <w:lang w:val="en-GB"/>
        </w:rPr>
        <w:t>EMD</w:t>
      </w:r>
      <w:r w:rsidR="009148DC" w:rsidRPr="00795FE1">
        <w:rPr>
          <w:rFonts w:ascii="Times New Roman" w:hAnsi="Times New Roman" w:cs="Times New Roman"/>
          <w:lang w:val="en-GB"/>
        </w:rPr>
        <w:t xml:space="preserve"> (NM_000117), </w:t>
      </w:r>
      <w:r w:rsidR="009148DC" w:rsidRPr="00795FE1">
        <w:rPr>
          <w:rFonts w:ascii="Times New Roman" w:hAnsi="Times New Roman" w:cs="Times New Roman"/>
          <w:i/>
          <w:lang w:val="en-GB"/>
        </w:rPr>
        <w:t xml:space="preserve">FHL2 </w:t>
      </w:r>
      <w:r w:rsidR="009148DC" w:rsidRPr="00795FE1">
        <w:rPr>
          <w:rFonts w:ascii="Times New Roman" w:hAnsi="Times New Roman" w:cs="Times New Roman"/>
          <w:lang w:val="en-GB"/>
        </w:rPr>
        <w:t xml:space="preserve">(NM_201555), </w:t>
      </w:r>
      <w:r w:rsidR="009148DC" w:rsidRPr="00795FE1">
        <w:rPr>
          <w:rFonts w:ascii="Times New Roman" w:hAnsi="Times New Roman" w:cs="Times New Roman"/>
          <w:i/>
          <w:lang w:val="en-GB"/>
        </w:rPr>
        <w:t>FLNC</w:t>
      </w:r>
      <w:r w:rsidR="009148DC" w:rsidRPr="00795FE1">
        <w:rPr>
          <w:rFonts w:ascii="Times New Roman" w:hAnsi="Times New Roman" w:cs="Times New Roman"/>
          <w:lang w:val="en-GB"/>
        </w:rPr>
        <w:t xml:space="preserve"> (NM_001458), </w:t>
      </w:r>
      <w:r w:rsidR="009148DC" w:rsidRPr="00795FE1">
        <w:rPr>
          <w:rFonts w:ascii="Times New Roman" w:hAnsi="Times New Roman" w:cs="Times New Roman"/>
          <w:i/>
          <w:lang w:val="en-GB"/>
        </w:rPr>
        <w:t>FXN</w:t>
      </w:r>
      <w:r w:rsidR="009148DC" w:rsidRPr="00795FE1">
        <w:rPr>
          <w:rFonts w:ascii="Times New Roman" w:hAnsi="Times New Roman" w:cs="Times New Roman"/>
          <w:lang w:val="en-GB"/>
        </w:rPr>
        <w:t xml:space="preserve"> (NM_000144.5),  </w:t>
      </w:r>
      <w:r w:rsidR="009148DC" w:rsidRPr="00795FE1">
        <w:rPr>
          <w:rFonts w:ascii="Times New Roman" w:hAnsi="Times New Roman" w:cs="Times New Roman"/>
          <w:i/>
          <w:lang w:val="en-GB"/>
        </w:rPr>
        <w:t>GAA</w:t>
      </w:r>
      <w:r w:rsidR="009148DC" w:rsidRPr="00795FE1">
        <w:rPr>
          <w:rFonts w:ascii="Times New Roman" w:hAnsi="Times New Roman" w:cs="Times New Roman"/>
          <w:lang w:val="en-GB"/>
        </w:rPr>
        <w:t xml:space="preserve"> (NM_000152.5), </w:t>
      </w:r>
      <w:r w:rsidR="009148DC" w:rsidRPr="00795FE1">
        <w:rPr>
          <w:rFonts w:ascii="Times New Roman" w:hAnsi="Times New Roman" w:cs="Times New Roman"/>
          <w:i/>
          <w:lang w:val="en-GB"/>
        </w:rPr>
        <w:t>GATAD1</w:t>
      </w:r>
      <w:r w:rsidR="009148DC" w:rsidRPr="00795FE1">
        <w:rPr>
          <w:rFonts w:ascii="Times New Roman" w:hAnsi="Times New Roman" w:cs="Times New Roman"/>
          <w:lang w:val="en-GB"/>
        </w:rPr>
        <w:t xml:space="preserve"> (NM_021167), </w:t>
      </w:r>
      <w:r w:rsidR="009148DC" w:rsidRPr="00795FE1">
        <w:rPr>
          <w:rFonts w:ascii="Times New Roman" w:hAnsi="Times New Roman" w:cs="Times New Roman"/>
          <w:i/>
          <w:lang w:val="en-GB"/>
        </w:rPr>
        <w:t>GLA</w:t>
      </w:r>
      <w:r w:rsidR="009148DC" w:rsidRPr="00795FE1">
        <w:rPr>
          <w:rFonts w:ascii="Times New Roman" w:hAnsi="Times New Roman" w:cs="Times New Roman"/>
          <w:lang w:val="en-GB"/>
        </w:rPr>
        <w:t xml:space="preserve"> (NM_000169), </w:t>
      </w:r>
      <w:r w:rsidR="009148DC" w:rsidRPr="00795FE1">
        <w:rPr>
          <w:rFonts w:ascii="Times New Roman" w:hAnsi="Times New Roman" w:cs="Times New Roman"/>
          <w:i/>
          <w:lang w:val="en-GB"/>
        </w:rPr>
        <w:t>GPD1L</w:t>
      </w:r>
      <w:r w:rsidR="009148DC" w:rsidRPr="00795FE1">
        <w:rPr>
          <w:rFonts w:ascii="Times New Roman" w:hAnsi="Times New Roman" w:cs="Times New Roman"/>
          <w:lang w:val="en-GB"/>
        </w:rPr>
        <w:t xml:space="preserve">  (NM_015141), </w:t>
      </w:r>
      <w:r w:rsidR="009148DC" w:rsidRPr="00795FE1">
        <w:rPr>
          <w:rFonts w:ascii="Times New Roman" w:hAnsi="Times New Roman" w:cs="Times New Roman"/>
          <w:i/>
          <w:lang w:val="en-GB"/>
        </w:rPr>
        <w:t>HAND1</w:t>
      </w:r>
      <w:r w:rsidR="009148DC" w:rsidRPr="00795FE1">
        <w:rPr>
          <w:rFonts w:ascii="Times New Roman" w:hAnsi="Times New Roman" w:cs="Times New Roman"/>
          <w:lang w:val="en-GB"/>
        </w:rPr>
        <w:t xml:space="preserve"> (NM_004821.3), </w:t>
      </w:r>
      <w:r w:rsidR="009148DC" w:rsidRPr="00795FE1">
        <w:rPr>
          <w:rFonts w:ascii="Times New Roman" w:hAnsi="Times New Roman" w:cs="Times New Roman"/>
          <w:i/>
          <w:lang w:val="en-GB"/>
        </w:rPr>
        <w:t>HAND2</w:t>
      </w:r>
      <w:r w:rsidR="009148DC" w:rsidRPr="00795FE1">
        <w:rPr>
          <w:rFonts w:ascii="Times New Roman" w:hAnsi="Times New Roman" w:cs="Times New Roman"/>
          <w:lang w:val="en-GB"/>
        </w:rPr>
        <w:t xml:space="preserve"> (NM_021973.3), </w:t>
      </w:r>
      <w:r w:rsidR="009148DC" w:rsidRPr="00795FE1">
        <w:rPr>
          <w:rFonts w:ascii="Times New Roman" w:hAnsi="Times New Roman" w:cs="Times New Roman"/>
          <w:i/>
          <w:lang w:val="en-GB"/>
        </w:rPr>
        <w:t>HCN4</w:t>
      </w:r>
      <w:r w:rsidR="009148DC" w:rsidRPr="00795FE1">
        <w:rPr>
          <w:rFonts w:ascii="Times New Roman" w:hAnsi="Times New Roman" w:cs="Times New Roman"/>
          <w:lang w:val="en-GB"/>
        </w:rPr>
        <w:t xml:space="preserve"> (NM_005477), </w:t>
      </w:r>
      <w:r w:rsidR="009148DC" w:rsidRPr="00795FE1">
        <w:rPr>
          <w:rFonts w:ascii="Times New Roman" w:hAnsi="Times New Roman" w:cs="Times New Roman"/>
          <w:i/>
          <w:lang w:val="en-GB"/>
        </w:rPr>
        <w:t xml:space="preserve">ILK </w:t>
      </w:r>
      <w:r w:rsidR="009148DC" w:rsidRPr="00795FE1">
        <w:rPr>
          <w:rFonts w:ascii="Times New Roman" w:hAnsi="Times New Roman" w:cs="Times New Roman"/>
          <w:lang w:val="en-GB"/>
        </w:rPr>
        <w:t xml:space="preserve">(NM_001014795), </w:t>
      </w:r>
      <w:r w:rsidR="009148DC" w:rsidRPr="00795FE1">
        <w:rPr>
          <w:rFonts w:ascii="Times New Roman" w:hAnsi="Times New Roman" w:cs="Times New Roman"/>
          <w:i/>
          <w:lang w:val="en-GB"/>
        </w:rPr>
        <w:t>JPH2</w:t>
      </w:r>
      <w:r w:rsidR="009148DC" w:rsidRPr="00795FE1">
        <w:rPr>
          <w:rFonts w:ascii="Times New Roman" w:hAnsi="Times New Roman" w:cs="Times New Roman"/>
          <w:lang w:val="en-GB"/>
        </w:rPr>
        <w:t xml:space="preserve"> (NM_020433), </w:t>
      </w:r>
      <w:r w:rsidR="009148DC" w:rsidRPr="00795FE1">
        <w:rPr>
          <w:rFonts w:ascii="Times New Roman" w:hAnsi="Times New Roman" w:cs="Times New Roman"/>
          <w:i/>
          <w:lang w:val="en-GB"/>
        </w:rPr>
        <w:t>JUP</w:t>
      </w:r>
      <w:r w:rsidR="009148DC" w:rsidRPr="00795FE1">
        <w:rPr>
          <w:rFonts w:ascii="Times New Roman" w:hAnsi="Times New Roman" w:cs="Times New Roman"/>
          <w:lang w:val="en-GB"/>
        </w:rPr>
        <w:t xml:space="preserve"> (NM_002230),  </w:t>
      </w:r>
      <w:r w:rsidR="009148DC" w:rsidRPr="00795FE1">
        <w:rPr>
          <w:rFonts w:ascii="Times New Roman" w:hAnsi="Times New Roman" w:cs="Times New Roman"/>
          <w:i/>
          <w:lang w:val="en-GB"/>
        </w:rPr>
        <w:t>KCND3</w:t>
      </w:r>
      <w:r w:rsidR="009148DC" w:rsidRPr="00795FE1">
        <w:rPr>
          <w:rFonts w:ascii="Times New Roman" w:hAnsi="Times New Roman" w:cs="Times New Roman"/>
          <w:lang w:val="en-GB"/>
        </w:rPr>
        <w:t xml:space="preserve"> (NM_004980), </w:t>
      </w:r>
      <w:r w:rsidR="009148DC" w:rsidRPr="00795FE1">
        <w:rPr>
          <w:rFonts w:ascii="Times New Roman" w:hAnsi="Times New Roman" w:cs="Times New Roman"/>
          <w:i/>
          <w:lang w:val="en-GB"/>
        </w:rPr>
        <w:t xml:space="preserve">KCNE1 </w:t>
      </w:r>
      <w:r w:rsidR="009148DC" w:rsidRPr="00795FE1">
        <w:rPr>
          <w:rFonts w:ascii="Times New Roman" w:hAnsi="Times New Roman" w:cs="Times New Roman"/>
          <w:lang w:val="en-GB"/>
        </w:rPr>
        <w:t xml:space="preserve">(NM_000219.6), </w:t>
      </w:r>
      <w:r w:rsidR="009148DC" w:rsidRPr="00795FE1">
        <w:rPr>
          <w:rFonts w:ascii="Times New Roman" w:hAnsi="Times New Roman" w:cs="Times New Roman"/>
          <w:i/>
          <w:lang w:val="en-GB"/>
        </w:rPr>
        <w:t>KCNE2</w:t>
      </w:r>
      <w:r w:rsidR="009148DC" w:rsidRPr="00795FE1">
        <w:rPr>
          <w:rFonts w:ascii="Times New Roman" w:hAnsi="Times New Roman" w:cs="Times New Roman"/>
          <w:lang w:val="en-GB"/>
        </w:rPr>
        <w:t xml:space="preserve"> (NM_172201.1), </w:t>
      </w:r>
      <w:r w:rsidR="009148DC" w:rsidRPr="00795FE1">
        <w:rPr>
          <w:rFonts w:ascii="Times New Roman" w:hAnsi="Times New Roman" w:cs="Times New Roman"/>
          <w:i/>
          <w:lang w:val="en-GB"/>
        </w:rPr>
        <w:t xml:space="preserve">KCNE3 </w:t>
      </w:r>
      <w:r w:rsidR="009148DC" w:rsidRPr="00795FE1">
        <w:rPr>
          <w:rFonts w:ascii="Times New Roman" w:hAnsi="Times New Roman" w:cs="Times New Roman"/>
          <w:lang w:val="en-GB"/>
        </w:rPr>
        <w:t xml:space="preserve">(NM_005472), </w:t>
      </w:r>
      <w:r w:rsidR="009148DC" w:rsidRPr="00795FE1">
        <w:rPr>
          <w:rFonts w:ascii="Times New Roman" w:hAnsi="Times New Roman" w:cs="Times New Roman"/>
          <w:i/>
          <w:lang w:val="en-GB"/>
        </w:rPr>
        <w:t>KCNE4</w:t>
      </w:r>
      <w:r w:rsidR="009148DC" w:rsidRPr="00795FE1">
        <w:rPr>
          <w:rFonts w:ascii="Times New Roman" w:hAnsi="Times New Roman" w:cs="Times New Roman"/>
          <w:lang w:val="en-GB"/>
        </w:rPr>
        <w:t xml:space="preserve"> (NM_080671), </w:t>
      </w:r>
      <w:r w:rsidR="009148DC" w:rsidRPr="00795FE1">
        <w:rPr>
          <w:rFonts w:ascii="Times New Roman" w:hAnsi="Times New Roman" w:cs="Times New Roman"/>
          <w:i/>
          <w:lang w:val="en-GB"/>
        </w:rPr>
        <w:t xml:space="preserve">KCNE5 </w:t>
      </w:r>
      <w:r w:rsidR="009148DC" w:rsidRPr="00795FE1">
        <w:rPr>
          <w:rFonts w:ascii="Times New Roman" w:hAnsi="Times New Roman" w:cs="Times New Roman"/>
          <w:lang w:val="en-GB"/>
        </w:rPr>
        <w:t xml:space="preserve">(NM_012282.4), </w:t>
      </w:r>
      <w:r w:rsidR="009148DC" w:rsidRPr="00795FE1">
        <w:rPr>
          <w:rFonts w:ascii="Times New Roman" w:hAnsi="Times New Roman" w:cs="Times New Roman"/>
          <w:i/>
          <w:lang w:val="en-GB"/>
        </w:rPr>
        <w:t xml:space="preserve">KCNH2 </w:t>
      </w:r>
      <w:r w:rsidR="009148DC" w:rsidRPr="00795FE1">
        <w:rPr>
          <w:rFonts w:ascii="Times New Roman" w:hAnsi="Times New Roman" w:cs="Times New Roman"/>
          <w:lang w:val="en-GB"/>
        </w:rPr>
        <w:t xml:space="preserve">(NM_000238), </w:t>
      </w:r>
      <w:r w:rsidR="009148DC" w:rsidRPr="00795FE1">
        <w:rPr>
          <w:rFonts w:ascii="Times New Roman" w:hAnsi="Times New Roman" w:cs="Times New Roman"/>
          <w:i/>
          <w:lang w:val="en-GB"/>
        </w:rPr>
        <w:t>KCNJ2</w:t>
      </w:r>
      <w:r w:rsidR="009148DC" w:rsidRPr="00795FE1">
        <w:rPr>
          <w:rFonts w:ascii="Times New Roman" w:hAnsi="Times New Roman" w:cs="Times New Roman"/>
          <w:lang w:val="en-GB"/>
        </w:rPr>
        <w:t xml:space="preserve"> (NM_000891), </w:t>
      </w:r>
      <w:r w:rsidR="009148DC" w:rsidRPr="00795FE1">
        <w:rPr>
          <w:rFonts w:ascii="Times New Roman" w:hAnsi="Times New Roman" w:cs="Times New Roman"/>
          <w:i/>
          <w:lang w:val="en-GB"/>
        </w:rPr>
        <w:t>KCNQ1</w:t>
      </w:r>
      <w:r w:rsidR="009148DC" w:rsidRPr="00795FE1">
        <w:rPr>
          <w:rFonts w:ascii="Times New Roman" w:hAnsi="Times New Roman" w:cs="Times New Roman"/>
          <w:lang w:val="en-GB"/>
        </w:rPr>
        <w:t xml:space="preserve"> (NM_000218), </w:t>
      </w:r>
      <w:r w:rsidR="009148DC" w:rsidRPr="00795FE1">
        <w:rPr>
          <w:rFonts w:ascii="Times New Roman" w:hAnsi="Times New Roman" w:cs="Times New Roman"/>
          <w:i/>
          <w:lang w:val="en-GB"/>
        </w:rPr>
        <w:t>LAMA4</w:t>
      </w:r>
      <w:r w:rsidR="009148DC" w:rsidRPr="00795FE1">
        <w:rPr>
          <w:rFonts w:ascii="Times New Roman" w:hAnsi="Times New Roman" w:cs="Times New Roman"/>
          <w:lang w:val="en-GB"/>
        </w:rPr>
        <w:t xml:space="preserve"> (NM_001105206), </w:t>
      </w:r>
      <w:r w:rsidR="009148DC" w:rsidRPr="00795FE1">
        <w:rPr>
          <w:rFonts w:ascii="Times New Roman" w:hAnsi="Times New Roman" w:cs="Times New Roman"/>
          <w:i/>
          <w:lang w:val="en-GB"/>
        </w:rPr>
        <w:t>LAMP2</w:t>
      </w:r>
      <w:r w:rsidR="009148DC" w:rsidRPr="00795FE1">
        <w:rPr>
          <w:rFonts w:ascii="Times New Roman" w:hAnsi="Times New Roman" w:cs="Times New Roman"/>
          <w:lang w:val="en-GB"/>
        </w:rPr>
        <w:t xml:space="preserve"> (NM_013995), </w:t>
      </w:r>
      <w:r w:rsidR="009148DC" w:rsidRPr="00795FE1">
        <w:rPr>
          <w:rFonts w:ascii="Times New Roman" w:hAnsi="Times New Roman" w:cs="Times New Roman"/>
          <w:i/>
          <w:lang w:val="en-GB"/>
        </w:rPr>
        <w:t>LDB3</w:t>
      </w:r>
      <w:r w:rsidR="009148DC" w:rsidRPr="00795FE1">
        <w:rPr>
          <w:rFonts w:ascii="Times New Roman" w:hAnsi="Times New Roman" w:cs="Times New Roman"/>
          <w:lang w:val="en-GB"/>
        </w:rPr>
        <w:t xml:space="preserve"> (NM_001171610), </w:t>
      </w:r>
      <w:r w:rsidR="009148DC" w:rsidRPr="00795FE1">
        <w:rPr>
          <w:rFonts w:ascii="Times New Roman" w:hAnsi="Times New Roman" w:cs="Times New Roman"/>
          <w:i/>
          <w:lang w:val="en-GB"/>
        </w:rPr>
        <w:t>LMNA</w:t>
      </w:r>
      <w:r w:rsidR="009148DC" w:rsidRPr="00795FE1">
        <w:rPr>
          <w:rFonts w:ascii="Times New Roman" w:hAnsi="Times New Roman" w:cs="Times New Roman"/>
          <w:lang w:val="en-GB"/>
        </w:rPr>
        <w:t xml:space="preserve"> (NM_170707), </w:t>
      </w:r>
      <w:r w:rsidR="009148DC" w:rsidRPr="00795FE1">
        <w:rPr>
          <w:rFonts w:ascii="Times New Roman" w:hAnsi="Times New Roman" w:cs="Times New Roman"/>
          <w:i/>
          <w:lang w:val="en-GB"/>
        </w:rPr>
        <w:t>MIB1</w:t>
      </w:r>
      <w:r w:rsidR="009148DC" w:rsidRPr="00795FE1">
        <w:rPr>
          <w:rFonts w:ascii="Times New Roman" w:hAnsi="Times New Roman" w:cs="Times New Roman"/>
          <w:lang w:val="en-GB"/>
        </w:rPr>
        <w:t xml:space="preserve"> (NM_020774.3), </w:t>
      </w:r>
      <w:r w:rsidR="009148DC" w:rsidRPr="00795FE1">
        <w:rPr>
          <w:rFonts w:ascii="Times New Roman" w:hAnsi="Times New Roman" w:cs="Times New Roman"/>
          <w:i/>
          <w:lang w:val="en-GB"/>
        </w:rPr>
        <w:t>MYBPC3</w:t>
      </w:r>
      <w:r w:rsidR="009148DC" w:rsidRPr="00795FE1">
        <w:rPr>
          <w:rFonts w:ascii="Times New Roman" w:hAnsi="Times New Roman" w:cs="Times New Roman"/>
          <w:lang w:val="en-GB"/>
        </w:rPr>
        <w:t xml:space="preserve"> (NM_000256), </w:t>
      </w:r>
      <w:r w:rsidR="009148DC" w:rsidRPr="00795FE1">
        <w:rPr>
          <w:rFonts w:ascii="Times New Roman" w:hAnsi="Times New Roman" w:cs="Times New Roman"/>
          <w:i/>
          <w:lang w:val="en-GB"/>
        </w:rPr>
        <w:t>MYH6</w:t>
      </w:r>
      <w:r w:rsidR="009148DC" w:rsidRPr="00795FE1">
        <w:rPr>
          <w:rFonts w:ascii="Times New Roman" w:hAnsi="Times New Roman" w:cs="Times New Roman"/>
          <w:lang w:val="en-GB"/>
        </w:rPr>
        <w:t xml:space="preserve"> (NM_002471), </w:t>
      </w:r>
      <w:r w:rsidR="009148DC" w:rsidRPr="00795FE1">
        <w:rPr>
          <w:rFonts w:ascii="Times New Roman" w:hAnsi="Times New Roman" w:cs="Times New Roman"/>
          <w:i/>
          <w:lang w:val="en-GB"/>
        </w:rPr>
        <w:t xml:space="preserve">MYH7 </w:t>
      </w:r>
      <w:r w:rsidR="009148DC" w:rsidRPr="00795FE1">
        <w:rPr>
          <w:rFonts w:ascii="Times New Roman" w:hAnsi="Times New Roman" w:cs="Times New Roman"/>
          <w:lang w:val="en-GB"/>
        </w:rPr>
        <w:t xml:space="preserve">(NM_000257), </w:t>
      </w:r>
      <w:r w:rsidR="009148DC" w:rsidRPr="00795FE1">
        <w:rPr>
          <w:rFonts w:ascii="Times New Roman" w:hAnsi="Times New Roman" w:cs="Times New Roman"/>
          <w:i/>
          <w:lang w:val="en-GB"/>
        </w:rPr>
        <w:t>MYL2</w:t>
      </w:r>
      <w:r w:rsidR="009148DC" w:rsidRPr="00795FE1">
        <w:rPr>
          <w:rFonts w:ascii="Times New Roman" w:hAnsi="Times New Roman" w:cs="Times New Roman"/>
          <w:lang w:val="en-GB"/>
        </w:rPr>
        <w:t xml:space="preserve"> (NM_000432), </w:t>
      </w:r>
      <w:r w:rsidR="009148DC" w:rsidRPr="00795FE1">
        <w:rPr>
          <w:rFonts w:ascii="Times New Roman" w:hAnsi="Times New Roman" w:cs="Times New Roman"/>
          <w:i/>
          <w:lang w:val="en-GB"/>
        </w:rPr>
        <w:t>MYL3</w:t>
      </w:r>
      <w:r w:rsidR="009148DC" w:rsidRPr="00795FE1">
        <w:rPr>
          <w:rFonts w:ascii="Times New Roman" w:hAnsi="Times New Roman" w:cs="Times New Roman"/>
          <w:lang w:val="en-GB"/>
        </w:rPr>
        <w:t xml:space="preserve"> (NM_000258), </w:t>
      </w:r>
      <w:r w:rsidR="009148DC" w:rsidRPr="00795FE1">
        <w:rPr>
          <w:rFonts w:ascii="Times New Roman" w:hAnsi="Times New Roman" w:cs="Times New Roman"/>
          <w:i/>
          <w:lang w:val="en-GB"/>
        </w:rPr>
        <w:t>MYLK2</w:t>
      </w:r>
      <w:r w:rsidR="009148DC" w:rsidRPr="00795FE1">
        <w:rPr>
          <w:rFonts w:ascii="Times New Roman" w:hAnsi="Times New Roman" w:cs="Times New Roman"/>
          <w:lang w:val="en-GB"/>
        </w:rPr>
        <w:t xml:space="preserve"> (NM_033118), </w:t>
      </w:r>
      <w:r w:rsidR="009148DC" w:rsidRPr="00795FE1">
        <w:rPr>
          <w:rFonts w:ascii="Times New Roman" w:hAnsi="Times New Roman" w:cs="Times New Roman"/>
          <w:i/>
          <w:lang w:val="en-GB"/>
        </w:rPr>
        <w:t>MYOM1</w:t>
      </w:r>
      <w:r w:rsidR="009148DC" w:rsidRPr="00795FE1">
        <w:rPr>
          <w:rFonts w:ascii="Times New Roman" w:hAnsi="Times New Roman" w:cs="Times New Roman"/>
          <w:lang w:val="en-GB"/>
        </w:rPr>
        <w:t xml:space="preserve"> (NM_003803), </w:t>
      </w:r>
      <w:r w:rsidR="009148DC" w:rsidRPr="00795FE1">
        <w:rPr>
          <w:rFonts w:ascii="Times New Roman" w:hAnsi="Times New Roman" w:cs="Times New Roman"/>
          <w:i/>
          <w:lang w:val="en-GB"/>
        </w:rPr>
        <w:t>MYOZ2</w:t>
      </w:r>
      <w:r w:rsidR="009148DC" w:rsidRPr="00795FE1">
        <w:rPr>
          <w:rFonts w:ascii="Times New Roman" w:hAnsi="Times New Roman" w:cs="Times New Roman"/>
          <w:lang w:val="en-GB"/>
        </w:rPr>
        <w:t xml:space="preserve"> (NM_016599), </w:t>
      </w:r>
      <w:r w:rsidR="009148DC" w:rsidRPr="00795FE1">
        <w:rPr>
          <w:rFonts w:ascii="Times New Roman" w:hAnsi="Times New Roman" w:cs="Times New Roman"/>
          <w:i/>
          <w:lang w:val="en-GB"/>
        </w:rPr>
        <w:t>MYPN</w:t>
      </w:r>
      <w:r w:rsidR="009148DC" w:rsidRPr="00795FE1">
        <w:rPr>
          <w:rFonts w:ascii="Times New Roman" w:hAnsi="Times New Roman" w:cs="Times New Roman"/>
          <w:lang w:val="en-GB"/>
        </w:rPr>
        <w:t xml:space="preserve"> (NM_001256267), </w:t>
      </w:r>
      <w:r w:rsidR="009148DC" w:rsidRPr="00795FE1">
        <w:rPr>
          <w:rFonts w:ascii="Times New Roman" w:hAnsi="Times New Roman" w:cs="Times New Roman"/>
          <w:i/>
          <w:lang w:val="en-GB"/>
        </w:rPr>
        <w:t>MURC</w:t>
      </w:r>
      <w:r w:rsidR="009148DC" w:rsidRPr="00795FE1">
        <w:rPr>
          <w:rFonts w:ascii="Times New Roman" w:hAnsi="Times New Roman" w:cs="Times New Roman"/>
          <w:lang w:val="en-GB"/>
        </w:rPr>
        <w:t xml:space="preserve"> (NM_001018116), </w:t>
      </w:r>
      <w:r w:rsidR="009148DC" w:rsidRPr="00795FE1">
        <w:rPr>
          <w:rFonts w:ascii="Times New Roman" w:hAnsi="Times New Roman" w:cs="Times New Roman"/>
          <w:i/>
          <w:lang w:val="en-GB"/>
        </w:rPr>
        <w:t>NEBL</w:t>
      </w:r>
      <w:r w:rsidR="009148DC" w:rsidRPr="00795FE1">
        <w:rPr>
          <w:rFonts w:ascii="Times New Roman" w:hAnsi="Times New Roman" w:cs="Times New Roman"/>
          <w:lang w:val="en-GB"/>
        </w:rPr>
        <w:t xml:space="preserve"> (NM_006393), </w:t>
      </w:r>
      <w:r w:rsidR="009148DC" w:rsidRPr="00795FE1">
        <w:rPr>
          <w:rFonts w:ascii="Times New Roman" w:hAnsi="Times New Roman" w:cs="Times New Roman"/>
          <w:i/>
          <w:lang w:val="en-GB"/>
        </w:rPr>
        <w:t xml:space="preserve">NEXN </w:t>
      </w:r>
      <w:r w:rsidR="009148DC" w:rsidRPr="00795FE1">
        <w:rPr>
          <w:rFonts w:ascii="Times New Roman" w:hAnsi="Times New Roman" w:cs="Times New Roman"/>
          <w:lang w:val="en-GB"/>
        </w:rPr>
        <w:t xml:space="preserve">(NM_001172309), </w:t>
      </w:r>
      <w:r w:rsidR="009148DC" w:rsidRPr="00795FE1">
        <w:rPr>
          <w:rFonts w:ascii="Times New Roman" w:hAnsi="Times New Roman" w:cs="Times New Roman"/>
          <w:i/>
          <w:lang w:val="en-GB"/>
        </w:rPr>
        <w:t>PDLIM3</w:t>
      </w:r>
      <w:r w:rsidR="009148DC" w:rsidRPr="00795FE1">
        <w:rPr>
          <w:rFonts w:ascii="Times New Roman" w:hAnsi="Times New Roman" w:cs="Times New Roman"/>
          <w:lang w:val="en-GB"/>
        </w:rPr>
        <w:t xml:space="preserve"> (NM_014476), </w:t>
      </w:r>
      <w:r w:rsidR="009148DC" w:rsidRPr="00795FE1">
        <w:rPr>
          <w:rFonts w:ascii="Times New Roman" w:hAnsi="Times New Roman" w:cs="Times New Roman"/>
          <w:i/>
          <w:lang w:val="en-GB"/>
        </w:rPr>
        <w:t>PKP2</w:t>
      </w:r>
      <w:r w:rsidR="009148DC" w:rsidRPr="00795FE1">
        <w:rPr>
          <w:rFonts w:ascii="Times New Roman" w:hAnsi="Times New Roman" w:cs="Times New Roman"/>
          <w:lang w:val="en-GB"/>
        </w:rPr>
        <w:t xml:space="preserve"> (NM_001005242), </w:t>
      </w:r>
      <w:r w:rsidR="009148DC" w:rsidRPr="00795FE1">
        <w:rPr>
          <w:rFonts w:ascii="Times New Roman" w:hAnsi="Times New Roman" w:cs="Times New Roman"/>
          <w:i/>
          <w:lang w:val="en-GB"/>
        </w:rPr>
        <w:t>PLN</w:t>
      </w:r>
      <w:r w:rsidR="009148DC" w:rsidRPr="00795FE1">
        <w:rPr>
          <w:rFonts w:ascii="Times New Roman" w:hAnsi="Times New Roman" w:cs="Times New Roman"/>
          <w:lang w:val="en-GB"/>
        </w:rPr>
        <w:t xml:space="preserve"> (NM_002667), </w:t>
      </w:r>
      <w:r w:rsidR="009148DC" w:rsidRPr="00795FE1">
        <w:rPr>
          <w:rFonts w:ascii="Times New Roman" w:hAnsi="Times New Roman" w:cs="Times New Roman"/>
          <w:i/>
          <w:lang w:val="en-GB"/>
        </w:rPr>
        <w:t xml:space="preserve">PRDM16 </w:t>
      </w:r>
      <w:r w:rsidR="009148DC" w:rsidRPr="00795FE1">
        <w:rPr>
          <w:rFonts w:ascii="Times New Roman" w:hAnsi="Times New Roman" w:cs="Times New Roman"/>
          <w:lang w:val="en-GB"/>
        </w:rPr>
        <w:t xml:space="preserve">(NM_022114), </w:t>
      </w:r>
      <w:r w:rsidR="009148DC" w:rsidRPr="00795FE1">
        <w:rPr>
          <w:rFonts w:ascii="Times New Roman" w:hAnsi="Times New Roman" w:cs="Times New Roman"/>
          <w:i/>
          <w:lang w:val="en-GB"/>
        </w:rPr>
        <w:t>PRKAG2</w:t>
      </w:r>
      <w:r w:rsidR="009148DC" w:rsidRPr="00795FE1">
        <w:rPr>
          <w:rFonts w:ascii="Times New Roman" w:hAnsi="Times New Roman" w:cs="Times New Roman"/>
          <w:lang w:val="en-GB"/>
        </w:rPr>
        <w:t xml:space="preserve"> (NM_016203), </w:t>
      </w:r>
      <w:r w:rsidR="009148DC" w:rsidRPr="00795FE1">
        <w:rPr>
          <w:rFonts w:ascii="Times New Roman" w:hAnsi="Times New Roman" w:cs="Times New Roman"/>
          <w:i/>
          <w:lang w:val="en-GB"/>
        </w:rPr>
        <w:t>PTPN11</w:t>
      </w:r>
      <w:r w:rsidR="009148DC" w:rsidRPr="00795FE1">
        <w:rPr>
          <w:rFonts w:ascii="Times New Roman" w:hAnsi="Times New Roman" w:cs="Times New Roman"/>
          <w:lang w:val="en-GB"/>
        </w:rPr>
        <w:t xml:space="preserve"> (NM_002834), </w:t>
      </w:r>
      <w:r w:rsidR="009148DC" w:rsidRPr="00795FE1">
        <w:rPr>
          <w:rFonts w:ascii="Times New Roman" w:hAnsi="Times New Roman" w:cs="Times New Roman"/>
          <w:i/>
          <w:lang w:val="en-GB"/>
        </w:rPr>
        <w:t>RAF1</w:t>
      </w:r>
      <w:r w:rsidR="009148DC" w:rsidRPr="00795FE1">
        <w:rPr>
          <w:rFonts w:ascii="Times New Roman" w:hAnsi="Times New Roman" w:cs="Times New Roman"/>
          <w:lang w:val="en-GB"/>
        </w:rPr>
        <w:t xml:space="preserve"> (NM_002880), </w:t>
      </w:r>
      <w:r w:rsidR="009148DC" w:rsidRPr="00795FE1">
        <w:rPr>
          <w:rFonts w:ascii="Times New Roman" w:hAnsi="Times New Roman" w:cs="Times New Roman"/>
          <w:i/>
          <w:lang w:val="en-GB"/>
        </w:rPr>
        <w:t xml:space="preserve">RBM20 </w:t>
      </w:r>
      <w:r w:rsidR="009148DC" w:rsidRPr="00795FE1">
        <w:rPr>
          <w:rFonts w:ascii="Times New Roman" w:hAnsi="Times New Roman" w:cs="Times New Roman"/>
          <w:lang w:val="en-GB"/>
        </w:rPr>
        <w:t xml:space="preserve">(NM_001134363), </w:t>
      </w:r>
      <w:r w:rsidR="009148DC" w:rsidRPr="00795FE1">
        <w:rPr>
          <w:rFonts w:ascii="Times New Roman" w:hAnsi="Times New Roman" w:cs="Times New Roman"/>
          <w:i/>
          <w:lang w:val="en-GB"/>
        </w:rPr>
        <w:t>RYR2</w:t>
      </w:r>
      <w:r w:rsidR="009148DC" w:rsidRPr="00795FE1">
        <w:rPr>
          <w:rFonts w:ascii="Times New Roman" w:hAnsi="Times New Roman" w:cs="Times New Roman"/>
          <w:lang w:val="en-GB"/>
        </w:rPr>
        <w:t xml:space="preserve">  (NM_001035), </w:t>
      </w:r>
      <w:r w:rsidR="009148DC" w:rsidRPr="00795FE1">
        <w:rPr>
          <w:rFonts w:ascii="Times New Roman" w:hAnsi="Times New Roman" w:cs="Times New Roman"/>
          <w:i/>
          <w:lang w:val="en-GB"/>
        </w:rPr>
        <w:t>SCN10A</w:t>
      </w:r>
      <w:r w:rsidR="009148DC" w:rsidRPr="00795FE1">
        <w:rPr>
          <w:rFonts w:ascii="Times New Roman" w:hAnsi="Times New Roman" w:cs="Times New Roman"/>
          <w:lang w:val="en-GB"/>
        </w:rPr>
        <w:t xml:space="preserve"> (NM_006514), </w:t>
      </w:r>
      <w:r w:rsidR="009148DC" w:rsidRPr="00795FE1">
        <w:rPr>
          <w:rFonts w:ascii="Times New Roman" w:hAnsi="Times New Roman" w:cs="Times New Roman"/>
          <w:i/>
          <w:lang w:val="en-GB"/>
        </w:rPr>
        <w:t xml:space="preserve">SCN1B </w:t>
      </w:r>
      <w:r w:rsidR="009148DC" w:rsidRPr="00795FE1">
        <w:rPr>
          <w:rFonts w:ascii="Times New Roman" w:hAnsi="Times New Roman" w:cs="Times New Roman"/>
          <w:lang w:val="en-GB"/>
        </w:rPr>
        <w:t xml:space="preserve">(NM_001037), </w:t>
      </w:r>
      <w:r w:rsidR="009148DC" w:rsidRPr="00795FE1">
        <w:rPr>
          <w:rFonts w:ascii="Times New Roman" w:hAnsi="Times New Roman" w:cs="Times New Roman"/>
          <w:i/>
          <w:lang w:val="en-GB"/>
        </w:rPr>
        <w:t>SCN3B</w:t>
      </w:r>
      <w:r w:rsidR="009148DC" w:rsidRPr="00795FE1">
        <w:rPr>
          <w:rFonts w:ascii="Times New Roman" w:hAnsi="Times New Roman" w:cs="Times New Roman"/>
          <w:lang w:val="en-GB"/>
        </w:rPr>
        <w:t xml:space="preserve"> (NM_018400), </w:t>
      </w:r>
      <w:r w:rsidR="009148DC" w:rsidRPr="00795FE1">
        <w:rPr>
          <w:rFonts w:ascii="Times New Roman" w:hAnsi="Times New Roman" w:cs="Times New Roman"/>
          <w:i/>
          <w:lang w:val="en-GB"/>
        </w:rPr>
        <w:t>SCN4B</w:t>
      </w:r>
      <w:r w:rsidR="009148DC" w:rsidRPr="00795FE1">
        <w:rPr>
          <w:rFonts w:ascii="Times New Roman" w:hAnsi="Times New Roman" w:cs="Times New Roman"/>
          <w:lang w:val="en-GB"/>
        </w:rPr>
        <w:t xml:space="preserve"> (NM_001142349), </w:t>
      </w:r>
      <w:r w:rsidR="009148DC" w:rsidRPr="00795FE1">
        <w:rPr>
          <w:rFonts w:ascii="Times New Roman" w:hAnsi="Times New Roman" w:cs="Times New Roman"/>
          <w:i/>
          <w:lang w:val="en-GB"/>
        </w:rPr>
        <w:t>SCN5A</w:t>
      </w:r>
      <w:r w:rsidR="009148DC" w:rsidRPr="00795FE1">
        <w:rPr>
          <w:rFonts w:ascii="Times New Roman" w:hAnsi="Times New Roman" w:cs="Times New Roman"/>
          <w:lang w:val="en-GB"/>
        </w:rPr>
        <w:t xml:space="preserve"> (NM_001099404), </w:t>
      </w:r>
      <w:r w:rsidR="009148DC" w:rsidRPr="00795FE1">
        <w:rPr>
          <w:rFonts w:ascii="Times New Roman" w:hAnsi="Times New Roman" w:cs="Times New Roman"/>
          <w:i/>
          <w:lang w:val="en-GB"/>
        </w:rPr>
        <w:t>SGCD</w:t>
      </w:r>
      <w:r w:rsidR="009148DC" w:rsidRPr="00795FE1">
        <w:rPr>
          <w:rFonts w:ascii="Times New Roman" w:hAnsi="Times New Roman" w:cs="Times New Roman"/>
          <w:lang w:val="en-GB"/>
        </w:rPr>
        <w:t xml:space="preserve"> (NM_001128209), </w:t>
      </w:r>
      <w:r w:rsidR="009148DC" w:rsidRPr="00795FE1">
        <w:rPr>
          <w:rFonts w:ascii="Times New Roman" w:hAnsi="Times New Roman" w:cs="Times New Roman"/>
          <w:i/>
          <w:lang w:val="en-GB"/>
        </w:rPr>
        <w:t>SNTA</w:t>
      </w:r>
      <w:r w:rsidR="009148DC" w:rsidRPr="00795FE1">
        <w:rPr>
          <w:rFonts w:ascii="Times New Roman" w:hAnsi="Times New Roman" w:cs="Times New Roman"/>
          <w:lang w:val="en-GB"/>
        </w:rPr>
        <w:t xml:space="preserve"> (NM_003098), </w:t>
      </w:r>
      <w:r w:rsidR="009148DC" w:rsidRPr="00795FE1">
        <w:rPr>
          <w:rFonts w:ascii="Times New Roman" w:hAnsi="Times New Roman" w:cs="Times New Roman"/>
          <w:i/>
          <w:lang w:val="en-GB"/>
        </w:rPr>
        <w:t xml:space="preserve">TAB2 </w:t>
      </w:r>
      <w:r w:rsidR="009148DC" w:rsidRPr="00795FE1">
        <w:rPr>
          <w:rFonts w:ascii="Times New Roman" w:hAnsi="Times New Roman" w:cs="Times New Roman"/>
          <w:lang w:val="en-GB"/>
        </w:rPr>
        <w:t xml:space="preserve">(NM_001292034.3), </w:t>
      </w:r>
      <w:r w:rsidR="009148DC" w:rsidRPr="00795FE1">
        <w:rPr>
          <w:rFonts w:ascii="Times New Roman" w:hAnsi="Times New Roman" w:cs="Times New Roman"/>
          <w:i/>
          <w:lang w:val="en-GB"/>
        </w:rPr>
        <w:t xml:space="preserve">TAZ </w:t>
      </w:r>
      <w:r w:rsidR="009148DC" w:rsidRPr="00795FE1">
        <w:rPr>
          <w:rFonts w:ascii="Times New Roman" w:hAnsi="Times New Roman" w:cs="Times New Roman"/>
          <w:lang w:val="en-GB"/>
        </w:rPr>
        <w:t>(</w:t>
      </w:r>
      <w:r w:rsidR="009148DC" w:rsidRPr="00795FE1">
        <w:rPr>
          <w:rFonts w:ascii="Times New Roman" w:hAnsi="Times New Roman" w:cs="Times New Roman"/>
          <w:i/>
          <w:lang w:val="en-GB"/>
        </w:rPr>
        <w:t>NM_000116.3</w:t>
      </w:r>
      <w:r w:rsidR="009148DC" w:rsidRPr="00795FE1">
        <w:rPr>
          <w:rFonts w:ascii="Times New Roman" w:hAnsi="Times New Roman" w:cs="Times New Roman"/>
          <w:lang w:val="en-GB"/>
        </w:rPr>
        <w:t xml:space="preserve">), </w:t>
      </w:r>
      <w:r w:rsidR="009148DC" w:rsidRPr="00795FE1">
        <w:rPr>
          <w:rFonts w:ascii="Times New Roman" w:hAnsi="Times New Roman" w:cs="Times New Roman"/>
          <w:i/>
          <w:lang w:val="en-GB"/>
        </w:rPr>
        <w:t>TBX3</w:t>
      </w:r>
      <w:r w:rsidR="009148DC" w:rsidRPr="00795FE1">
        <w:rPr>
          <w:rFonts w:ascii="Times New Roman" w:hAnsi="Times New Roman" w:cs="Times New Roman"/>
          <w:lang w:val="en-GB"/>
        </w:rPr>
        <w:t xml:space="preserve"> (NM_016569.3), </w:t>
      </w:r>
      <w:r w:rsidR="009148DC" w:rsidRPr="00795FE1">
        <w:rPr>
          <w:rFonts w:ascii="Times New Roman" w:hAnsi="Times New Roman" w:cs="Times New Roman"/>
          <w:i/>
          <w:lang w:val="en-GB"/>
        </w:rPr>
        <w:t>TCAP</w:t>
      </w:r>
      <w:r w:rsidR="009148DC" w:rsidRPr="00795FE1">
        <w:rPr>
          <w:rFonts w:ascii="Times New Roman" w:hAnsi="Times New Roman" w:cs="Times New Roman"/>
          <w:lang w:val="en-GB"/>
        </w:rPr>
        <w:t xml:space="preserve"> (NM_003673), </w:t>
      </w:r>
      <w:r w:rsidR="009148DC" w:rsidRPr="00795FE1">
        <w:rPr>
          <w:rFonts w:ascii="Times New Roman" w:hAnsi="Times New Roman" w:cs="Times New Roman"/>
          <w:i/>
          <w:lang w:val="en-GB"/>
        </w:rPr>
        <w:t xml:space="preserve">TECRL </w:t>
      </w:r>
      <w:r w:rsidR="009148DC" w:rsidRPr="00795FE1">
        <w:rPr>
          <w:rFonts w:ascii="Times New Roman" w:hAnsi="Times New Roman" w:cs="Times New Roman"/>
          <w:lang w:val="en-GB"/>
        </w:rPr>
        <w:t xml:space="preserve">(NM_001010874), </w:t>
      </w:r>
      <w:r w:rsidR="009148DC" w:rsidRPr="00795FE1">
        <w:rPr>
          <w:rFonts w:ascii="Times New Roman" w:hAnsi="Times New Roman" w:cs="Times New Roman"/>
          <w:i/>
          <w:lang w:val="en-GB"/>
        </w:rPr>
        <w:t>TGFB3</w:t>
      </w:r>
      <w:r w:rsidR="009148DC" w:rsidRPr="00795FE1">
        <w:rPr>
          <w:rFonts w:ascii="Times New Roman" w:hAnsi="Times New Roman" w:cs="Times New Roman"/>
          <w:lang w:val="en-GB"/>
        </w:rPr>
        <w:t xml:space="preserve"> (NM_003239), </w:t>
      </w:r>
      <w:r w:rsidR="009148DC" w:rsidRPr="00795FE1">
        <w:rPr>
          <w:rFonts w:ascii="Times New Roman" w:hAnsi="Times New Roman" w:cs="Times New Roman"/>
          <w:i/>
          <w:lang w:val="en-GB"/>
        </w:rPr>
        <w:t>TMEM43</w:t>
      </w:r>
      <w:r w:rsidR="009148DC" w:rsidRPr="00795FE1">
        <w:rPr>
          <w:rFonts w:ascii="Times New Roman" w:hAnsi="Times New Roman" w:cs="Times New Roman"/>
          <w:lang w:val="en-GB"/>
        </w:rPr>
        <w:t xml:space="preserve"> (NM_024334), </w:t>
      </w:r>
      <w:r w:rsidR="009148DC" w:rsidRPr="00795FE1">
        <w:rPr>
          <w:rFonts w:ascii="Times New Roman" w:hAnsi="Times New Roman" w:cs="Times New Roman"/>
          <w:i/>
          <w:lang w:val="en-GB"/>
        </w:rPr>
        <w:t>TNNC1</w:t>
      </w:r>
      <w:r w:rsidR="009148DC" w:rsidRPr="00795FE1">
        <w:rPr>
          <w:rFonts w:ascii="Times New Roman" w:hAnsi="Times New Roman" w:cs="Times New Roman"/>
          <w:lang w:val="en-GB"/>
        </w:rPr>
        <w:t xml:space="preserve"> (NM_003280), </w:t>
      </w:r>
      <w:r w:rsidR="009148DC" w:rsidRPr="00795FE1">
        <w:rPr>
          <w:rFonts w:ascii="Times New Roman" w:hAnsi="Times New Roman" w:cs="Times New Roman"/>
          <w:i/>
          <w:lang w:val="en-GB"/>
        </w:rPr>
        <w:t>TNNI3</w:t>
      </w:r>
      <w:r w:rsidR="009148DC" w:rsidRPr="00795FE1">
        <w:rPr>
          <w:rFonts w:ascii="Times New Roman" w:hAnsi="Times New Roman" w:cs="Times New Roman"/>
          <w:lang w:val="en-GB"/>
        </w:rPr>
        <w:t xml:space="preserve"> (NM_000363), </w:t>
      </w:r>
      <w:r w:rsidR="009148DC" w:rsidRPr="00795FE1">
        <w:rPr>
          <w:rFonts w:ascii="Times New Roman" w:hAnsi="Times New Roman" w:cs="Times New Roman"/>
          <w:i/>
          <w:lang w:val="en-GB"/>
        </w:rPr>
        <w:t>TNNT2</w:t>
      </w:r>
      <w:r w:rsidR="009148DC" w:rsidRPr="00795FE1">
        <w:rPr>
          <w:rFonts w:ascii="Times New Roman" w:hAnsi="Times New Roman" w:cs="Times New Roman"/>
          <w:lang w:val="en-GB"/>
        </w:rPr>
        <w:t xml:space="preserve"> (NM_001276347), </w:t>
      </w:r>
      <w:r w:rsidR="009148DC" w:rsidRPr="00795FE1">
        <w:rPr>
          <w:rFonts w:ascii="Times New Roman" w:hAnsi="Times New Roman" w:cs="Times New Roman"/>
          <w:i/>
          <w:lang w:val="en-GB"/>
        </w:rPr>
        <w:t>TPM1</w:t>
      </w:r>
      <w:r w:rsidR="009148DC" w:rsidRPr="00795FE1">
        <w:rPr>
          <w:rFonts w:ascii="Times New Roman" w:hAnsi="Times New Roman" w:cs="Times New Roman"/>
          <w:lang w:val="en-GB"/>
        </w:rPr>
        <w:t xml:space="preserve"> (NM_001018006), </w:t>
      </w:r>
      <w:r w:rsidR="009148DC" w:rsidRPr="00795FE1">
        <w:rPr>
          <w:rFonts w:ascii="Times New Roman" w:hAnsi="Times New Roman" w:cs="Times New Roman"/>
          <w:i/>
          <w:lang w:val="en-GB"/>
        </w:rPr>
        <w:t>TRDN</w:t>
      </w:r>
      <w:r w:rsidR="009148DC" w:rsidRPr="00795FE1">
        <w:rPr>
          <w:rFonts w:ascii="Times New Roman" w:hAnsi="Times New Roman" w:cs="Times New Roman"/>
          <w:lang w:val="en-GB"/>
        </w:rPr>
        <w:t xml:space="preserve"> (NM_006073), </w:t>
      </w:r>
      <w:r w:rsidR="009148DC" w:rsidRPr="00795FE1">
        <w:rPr>
          <w:rFonts w:ascii="Times New Roman" w:hAnsi="Times New Roman" w:cs="Times New Roman"/>
          <w:i/>
          <w:lang w:val="en-GB"/>
        </w:rPr>
        <w:t>TRIM63</w:t>
      </w:r>
      <w:r w:rsidR="009148DC" w:rsidRPr="00795FE1">
        <w:rPr>
          <w:rFonts w:ascii="Times New Roman" w:hAnsi="Times New Roman" w:cs="Times New Roman"/>
          <w:lang w:val="en-GB"/>
        </w:rPr>
        <w:t xml:space="preserve"> (NM_032588.3), </w:t>
      </w:r>
      <w:r w:rsidR="009148DC" w:rsidRPr="00795FE1">
        <w:rPr>
          <w:rFonts w:ascii="Times New Roman" w:hAnsi="Times New Roman" w:cs="Times New Roman"/>
          <w:i/>
          <w:lang w:val="en-GB"/>
        </w:rPr>
        <w:t>TTN</w:t>
      </w:r>
      <w:r w:rsidR="009148DC" w:rsidRPr="00795FE1">
        <w:rPr>
          <w:rFonts w:ascii="Times New Roman" w:hAnsi="Times New Roman" w:cs="Times New Roman"/>
          <w:lang w:val="en-GB"/>
        </w:rPr>
        <w:t xml:space="preserve"> (NM_001267550), </w:t>
      </w:r>
      <w:r w:rsidR="009148DC" w:rsidRPr="00795FE1">
        <w:rPr>
          <w:rFonts w:ascii="Times New Roman" w:hAnsi="Times New Roman" w:cs="Times New Roman"/>
          <w:i/>
          <w:lang w:val="en-GB"/>
        </w:rPr>
        <w:t>TTR</w:t>
      </w:r>
      <w:r w:rsidR="009148DC" w:rsidRPr="00795FE1">
        <w:rPr>
          <w:rFonts w:ascii="Times New Roman" w:hAnsi="Times New Roman" w:cs="Times New Roman"/>
          <w:lang w:val="en-GB"/>
        </w:rPr>
        <w:t xml:space="preserve"> (NM_000371), and </w:t>
      </w:r>
      <w:r w:rsidR="009148DC" w:rsidRPr="00795FE1">
        <w:rPr>
          <w:rFonts w:ascii="Times New Roman" w:hAnsi="Times New Roman" w:cs="Times New Roman"/>
          <w:i/>
          <w:lang w:val="en-GB"/>
        </w:rPr>
        <w:t xml:space="preserve">VCL </w:t>
      </w:r>
      <w:r w:rsidR="009148DC" w:rsidRPr="00795FE1">
        <w:rPr>
          <w:rFonts w:ascii="Times New Roman" w:hAnsi="Times New Roman" w:cs="Times New Roman"/>
          <w:lang w:val="en-GB"/>
        </w:rPr>
        <w:t>(NM_014000).</w:t>
      </w:r>
    </w:p>
    <w:p w:rsidR="00A92A37" w:rsidRPr="00795FE1" w:rsidRDefault="00A92A37" w:rsidP="009148DC">
      <w:pPr>
        <w:spacing w:after="120" w:line="360" w:lineRule="auto"/>
        <w:jc w:val="both"/>
        <w:rPr>
          <w:rFonts w:ascii="Times New Roman" w:hAnsi="Times New Roman" w:cs="Times New Roman"/>
          <w:lang w:val="en-GB"/>
        </w:rPr>
      </w:pPr>
    </w:p>
    <w:p w:rsidR="00A92A37" w:rsidRPr="00795FE1" w:rsidRDefault="00A92A37">
      <w:pPr>
        <w:rPr>
          <w:rFonts w:ascii="Times New Roman" w:hAnsi="Times New Roman" w:cs="Times New Roman"/>
          <w:lang w:val="en-GB"/>
        </w:rPr>
      </w:pPr>
      <w:r w:rsidRPr="00795FE1">
        <w:rPr>
          <w:rFonts w:ascii="Times New Roman" w:hAnsi="Times New Roman" w:cs="Times New Roman"/>
          <w:lang w:val="en-GB"/>
        </w:rPr>
        <w:br w:type="page"/>
      </w:r>
    </w:p>
    <w:p w:rsidR="00A92A37" w:rsidRPr="00795FE1" w:rsidRDefault="00A92A37" w:rsidP="00A92A37">
      <w:pPr>
        <w:spacing w:before="240" w:after="120" w:line="360" w:lineRule="auto"/>
        <w:jc w:val="both"/>
        <w:rPr>
          <w:rFonts w:ascii="Times New Roman" w:hAnsi="Times New Roman" w:cs="Times New Roman"/>
          <w:b/>
        </w:rPr>
      </w:pPr>
      <w:r w:rsidRPr="00795FE1">
        <w:rPr>
          <w:rFonts w:ascii="Times New Roman" w:hAnsi="Times New Roman" w:cs="Times New Roman"/>
          <w:b/>
        </w:rPr>
        <w:lastRenderedPageBreak/>
        <w:t>Supplementary Statistical Methods</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Cross-validation framework and performance estimation</w:t>
      </w:r>
    </w:p>
    <w:p w:rsidR="00753DA3" w:rsidRDefault="00753DA3" w:rsidP="00A92A37">
      <w:pPr>
        <w:spacing w:before="240" w:after="120" w:line="360" w:lineRule="auto"/>
        <w:jc w:val="both"/>
        <w:rPr>
          <w:rFonts w:ascii="Times New Roman" w:eastAsia="Times New Roman" w:hAnsi="Times New Roman"/>
          <w:lang w:val="en-GB" w:eastAsia="it-IT"/>
        </w:rPr>
      </w:pPr>
      <w:r w:rsidRPr="00753DA3">
        <w:rPr>
          <w:rFonts w:ascii="Times New Roman" w:eastAsia="Times New Roman" w:hAnsi="Times New Roman"/>
          <w:lang w:val="en-GB" w:eastAsia="it-IT"/>
        </w:rPr>
        <w:t xml:space="preserve">The development and evaluation and of the model were done using a 5-fold cross-validation (CV) framework using a stratified random sampling to maintain the distribution of the positive results in the genetic test across the folds. The model was trained on four folds, while the remaining fold was used as an independent validation set. This procedure was repeated until every fold acted as validation data. All model fitting and </w:t>
      </w:r>
      <w:proofErr w:type="spellStart"/>
      <w:r w:rsidRPr="00753DA3">
        <w:rPr>
          <w:rFonts w:ascii="Times New Roman" w:eastAsia="Times New Roman" w:hAnsi="Times New Roman"/>
          <w:lang w:val="en-GB" w:eastAsia="it-IT"/>
        </w:rPr>
        <w:t>hyperparameter</w:t>
      </w:r>
      <w:proofErr w:type="spellEnd"/>
      <w:r w:rsidRPr="00753DA3">
        <w:rPr>
          <w:rFonts w:ascii="Times New Roman" w:eastAsia="Times New Roman" w:hAnsi="Times New Roman"/>
          <w:lang w:val="en-GB" w:eastAsia="it-IT"/>
        </w:rPr>
        <w:t xml:space="preserve"> tuning took place within the training part of each split while the held-out (validation) fold was only used for performance evaluation. Out-of-fold (OOF) predictions for each individual were obtained by aggregating the predicted probabilities estimated on the held-out fold across iterations.</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Iterative Random Forest (</w:t>
      </w:r>
      <w:proofErr w:type="spellStart"/>
      <w:r w:rsidRPr="00795FE1">
        <w:rPr>
          <w:rFonts w:ascii="Times New Roman" w:eastAsia="Times New Roman" w:hAnsi="Times New Roman"/>
          <w:bCs/>
          <w:i/>
          <w:lang w:val="en-GB" w:eastAsia="it-IT"/>
        </w:rPr>
        <w:t>iRF</w:t>
      </w:r>
      <w:proofErr w:type="spellEnd"/>
      <w:r w:rsidRPr="00795FE1">
        <w:rPr>
          <w:rFonts w:ascii="Times New Roman" w:eastAsia="Times New Roman" w:hAnsi="Times New Roman"/>
          <w:bCs/>
          <w:i/>
          <w:lang w:val="en-GB" w:eastAsia="it-IT"/>
        </w:rPr>
        <w:t>)</w:t>
      </w:r>
    </w:p>
    <w:p w:rsidR="00BC0663" w:rsidRDefault="00BC0663" w:rsidP="00A92A37">
      <w:pPr>
        <w:spacing w:before="240" w:after="120" w:line="360" w:lineRule="auto"/>
        <w:jc w:val="both"/>
        <w:rPr>
          <w:rFonts w:ascii="Times New Roman" w:eastAsia="Times New Roman" w:hAnsi="Times New Roman"/>
          <w:lang w:val="en-GB" w:eastAsia="it-IT"/>
        </w:rPr>
      </w:pPr>
      <w:r w:rsidRPr="00BC0663">
        <w:rPr>
          <w:rFonts w:ascii="Times New Roman" w:eastAsia="Times New Roman" w:hAnsi="Times New Roman"/>
          <w:lang w:val="en-GB" w:eastAsia="it-IT"/>
        </w:rPr>
        <w:t xml:space="preserve">Within each training fold, </w:t>
      </w:r>
      <w:proofErr w:type="spellStart"/>
      <w:r w:rsidRPr="00BC0663">
        <w:rPr>
          <w:rFonts w:ascii="Times New Roman" w:eastAsia="Times New Roman" w:hAnsi="Times New Roman"/>
          <w:lang w:val="en-GB" w:eastAsia="it-IT"/>
        </w:rPr>
        <w:t>iRF</w:t>
      </w:r>
      <w:proofErr w:type="spellEnd"/>
      <w:r w:rsidRPr="00BC0663">
        <w:rPr>
          <w:rFonts w:ascii="Times New Roman" w:eastAsia="Times New Roman" w:hAnsi="Times New Roman"/>
          <w:lang w:val="en-GB" w:eastAsia="it-IT"/>
        </w:rPr>
        <w:t xml:space="preserve"> models were trained using ensembles of 10,000 classification trees iteratively reweighted for up to 100 iterations. At each iteration, feature sampling probabilities were updated according to permutation-based variable importance, while node splitting was carried out based on the Gini impurity criterion. The primary </w:t>
      </w:r>
      <w:proofErr w:type="spellStart"/>
      <w:r w:rsidRPr="00BC0663">
        <w:rPr>
          <w:rFonts w:ascii="Times New Roman" w:eastAsia="Times New Roman" w:hAnsi="Times New Roman"/>
          <w:lang w:val="en-GB" w:eastAsia="it-IT"/>
        </w:rPr>
        <w:t>hyperparameter</w:t>
      </w:r>
      <w:proofErr w:type="spellEnd"/>
      <w:r w:rsidRPr="00BC0663">
        <w:rPr>
          <w:rFonts w:ascii="Times New Roman" w:eastAsia="Times New Roman" w:hAnsi="Times New Roman"/>
          <w:lang w:val="en-GB" w:eastAsia="it-IT"/>
        </w:rPr>
        <w:t xml:space="preserve"> was the minimum terminal node size and a grid search was conducted over this parameter from 15%-45% (with 5% increments) of the training sample size. The out-of-bag (OOB) Brier score was used to determine the optimal number of iterations for each candidate value. In particular, the iteration yielding the lowest OOB Brier score was chosen, and the model was then refitted to the training data using the chosen iteration. This procedure was applied for all cross-validation splits. For every configuration of </w:t>
      </w:r>
      <w:proofErr w:type="spellStart"/>
      <w:r w:rsidRPr="00BC0663">
        <w:rPr>
          <w:rFonts w:ascii="Times New Roman" w:eastAsia="Times New Roman" w:hAnsi="Times New Roman"/>
          <w:lang w:val="en-GB" w:eastAsia="it-IT"/>
        </w:rPr>
        <w:t>hyperparameters</w:t>
      </w:r>
      <w:proofErr w:type="spellEnd"/>
      <w:r w:rsidRPr="00BC0663">
        <w:rPr>
          <w:rFonts w:ascii="Times New Roman" w:eastAsia="Times New Roman" w:hAnsi="Times New Roman"/>
          <w:lang w:val="en-GB" w:eastAsia="it-IT"/>
        </w:rPr>
        <w:t>, OOF predicted probabilities were aggregated and Area under the curve (AUC) and Integrated Calibration Index (ICI) were then calculated. The ICI was minimized that led to defining the optimal configuration.</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Extreme Gradient Boosting (</w:t>
      </w:r>
      <w:proofErr w:type="spellStart"/>
      <w:r w:rsidRPr="00795FE1">
        <w:rPr>
          <w:rFonts w:ascii="Times New Roman" w:eastAsia="Times New Roman" w:hAnsi="Times New Roman"/>
          <w:bCs/>
          <w:i/>
          <w:lang w:val="en-GB" w:eastAsia="it-IT"/>
        </w:rPr>
        <w:t>XGBoost</w:t>
      </w:r>
      <w:proofErr w:type="spellEnd"/>
      <w:r w:rsidRPr="00795FE1">
        <w:rPr>
          <w:rFonts w:ascii="Times New Roman" w:eastAsia="Times New Roman" w:hAnsi="Times New Roman"/>
          <w:bCs/>
          <w:i/>
          <w:lang w:val="en-GB" w:eastAsia="it-IT"/>
        </w:rPr>
        <w:t>)</w:t>
      </w:r>
    </w:p>
    <w:p w:rsidR="00A92A37" w:rsidRPr="00795FE1" w:rsidRDefault="00BC0663" w:rsidP="00A92A37">
      <w:pPr>
        <w:spacing w:after="120" w:line="360" w:lineRule="auto"/>
        <w:jc w:val="both"/>
        <w:rPr>
          <w:rFonts w:ascii="Times New Roman" w:eastAsia="Times New Roman" w:hAnsi="Times New Roman"/>
          <w:lang w:eastAsia="it-IT"/>
        </w:rPr>
      </w:pPr>
      <w:proofErr w:type="spellStart"/>
      <w:r w:rsidRPr="00BC0663">
        <w:rPr>
          <w:rFonts w:ascii="Times New Roman" w:eastAsia="Times New Roman" w:hAnsi="Times New Roman"/>
          <w:lang w:val="en-GB" w:eastAsia="it-IT"/>
        </w:rPr>
        <w:t>XGBoost</w:t>
      </w:r>
      <w:proofErr w:type="spellEnd"/>
      <w:r w:rsidRPr="00BC0663">
        <w:rPr>
          <w:rFonts w:ascii="Times New Roman" w:eastAsia="Times New Roman" w:hAnsi="Times New Roman"/>
          <w:lang w:val="en-GB" w:eastAsia="it-IT"/>
        </w:rPr>
        <w:t xml:space="preserve"> models were trained using a tree-based gradient boosting framework with a binary logistic objective function. A grid search was used for </w:t>
      </w:r>
      <w:proofErr w:type="spellStart"/>
      <w:r w:rsidRPr="00BC0663">
        <w:rPr>
          <w:rFonts w:ascii="Times New Roman" w:eastAsia="Times New Roman" w:hAnsi="Times New Roman"/>
          <w:lang w:val="en-GB" w:eastAsia="it-IT"/>
        </w:rPr>
        <w:t>hyperparameter</w:t>
      </w:r>
      <w:proofErr w:type="spellEnd"/>
      <w:r w:rsidRPr="00BC0663">
        <w:rPr>
          <w:rFonts w:ascii="Times New Roman" w:eastAsia="Times New Roman" w:hAnsi="Times New Roman"/>
          <w:lang w:val="en-GB" w:eastAsia="it-IT"/>
        </w:rPr>
        <w:t xml:space="preserve"> tuning under same-cross-validation structure, inc</w:t>
      </w:r>
      <w:r>
        <w:rPr>
          <w:rFonts w:ascii="Times New Roman" w:eastAsia="Times New Roman" w:hAnsi="Times New Roman"/>
          <w:lang w:val="en-GB" w:eastAsia="it-IT"/>
        </w:rPr>
        <w:t>luding the following parameters</w:t>
      </w:r>
      <w:r w:rsidR="00A92A37" w:rsidRPr="00795FE1">
        <w:rPr>
          <w:rFonts w:ascii="Times New Roman" w:eastAsia="Times New Roman" w:hAnsi="Times New Roman"/>
          <w:lang w:eastAsia="it-IT"/>
        </w:rPr>
        <w:t>:</w:t>
      </w:r>
    </w:p>
    <w:p w:rsidR="00A92A37" w:rsidRPr="00795FE1" w:rsidRDefault="00A92A37" w:rsidP="00A92A37">
      <w:pPr>
        <w:numPr>
          <w:ilvl w:val="0"/>
          <w:numId w:val="1"/>
        </w:numPr>
        <w:spacing w:after="120" w:line="360" w:lineRule="auto"/>
        <w:jc w:val="both"/>
        <w:rPr>
          <w:rFonts w:ascii="Times New Roman" w:eastAsia="Times New Roman" w:hAnsi="Times New Roman"/>
          <w:lang w:val="en-GB" w:eastAsia="it-IT"/>
        </w:rPr>
      </w:pPr>
      <w:r w:rsidRPr="00795FE1">
        <w:rPr>
          <w:rFonts w:ascii="Times New Roman" w:eastAsia="Times New Roman" w:hAnsi="Times New Roman"/>
          <w:lang w:val="en-GB" w:eastAsia="it-IT"/>
        </w:rPr>
        <w:t>maximum tree depth fixed at 3</w:t>
      </w:r>
    </w:p>
    <w:p w:rsidR="00A92A37" w:rsidRPr="00795FE1" w:rsidRDefault="00A92A37" w:rsidP="00A92A37">
      <w:pPr>
        <w:numPr>
          <w:ilvl w:val="0"/>
          <w:numId w:val="1"/>
        </w:numPr>
        <w:spacing w:after="120" w:line="360" w:lineRule="auto"/>
        <w:jc w:val="both"/>
        <w:rPr>
          <w:rFonts w:ascii="Times New Roman" w:eastAsia="Times New Roman" w:hAnsi="Times New Roman"/>
          <w:lang w:eastAsia="it-IT"/>
        </w:rPr>
      </w:pPr>
      <w:r w:rsidRPr="00795FE1">
        <w:rPr>
          <w:rFonts w:ascii="Times New Roman" w:eastAsia="Times New Roman" w:hAnsi="Times New Roman"/>
          <w:lang w:eastAsia="it-IT"/>
        </w:rPr>
        <w:t>learning rate (eta): 0.01, 0.03, 0.05</w:t>
      </w:r>
    </w:p>
    <w:p w:rsidR="00A92A37" w:rsidRPr="00795FE1" w:rsidRDefault="00A92A37" w:rsidP="00A92A37">
      <w:pPr>
        <w:numPr>
          <w:ilvl w:val="0"/>
          <w:numId w:val="1"/>
        </w:numPr>
        <w:spacing w:after="120" w:line="360" w:lineRule="auto"/>
        <w:jc w:val="both"/>
        <w:rPr>
          <w:rFonts w:ascii="Times New Roman" w:eastAsia="Times New Roman" w:hAnsi="Times New Roman"/>
          <w:lang w:eastAsia="it-IT"/>
        </w:rPr>
      </w:pPr>
      <w:r w:rsidRPr="00795FE1">
        <w:rPr>
          <w:rFonts w:ascii="Times New Roman" w:eastAsia="Times New Roman" w:hAnsi="Times New Roman"/>
          <w:lang w:eastAsia="it-IT"/>
        </w:rPr>
        <w:t>row subsampling: 0.5</w:t>
      </w:r>
    </w:p>
    <w:p w:rsidR="00A92A37" w:rsidRPr="00795FE1" w:rsidRDefault="00A92A37" w:rsidP="00A92A37">
      <w:pPr>
        <w:numPr>
          <w:ilvl w:val="0"/>
          <w:numId w:val="1"/>
        </w:numPr>
        <w:spacing w:after="120" w:line="360" w:lineRule="auto"/>
        <w:jc w:val="both"/>
        <w:rPr>
          <w:rFonts w:ascii="Times New Roman" w:eastAsia="Times New Roman" w:hAnsi="Times New Roman"/>
          <w:lang w:eastAsia="it-IT"/>
        </w:rPr>
      </w:pPr>
      <w:r w:rsidRPr="00795FE1">
        <w:rPr>
          <w:rFonts w:ascii="Times New Roman" w:eastAsia="Times New Roman" w:hAnsi="Times New Roman"/>
          <w:lang w:eastAsia="it-IT"/>
        </w:rPr>
        <w:t>column subsampling: 0.3, 0.5, 0.8</w:t>
      </w:r>
    </w:p>
    <w:p w:rsidR="00A92A37" w:rsidRPr="00795FE1" w:rsidRDefault="00A92A37" w:rsidP="00A92A37">
      <w:pPr>
        <w:numPr>
          <w:ilvl w:val="0"/>
          <w:numId w:val="1"/>
        </w:numPr>
        <w:spacing w:after="120" w:line="360" w:lineRule="auto"/>
        <w:jc w:val="both"/>
        <w:rPr>
          <w:rFonts w:ascii="Times New Roman" w:eastAsia="Times New Roman" w:hAnsi="Times New Roman"/>
          <w:lang w:eastAsia="it-IT"/>
        </w:rPr>
      </w:pPr>
      <w:r w:rsidRPr="00795FE1">
        <w:rPr>
          <w:rFonts w:ascii="Times New Roman" w:eastAsia="Times New Roman" w:hAnsi="Times New Roman"/>
          <w:lang w:eastAsia="it-IT"/>
        </w:rPr>
        <w:t>minimum child weight: 1, 5, 10, 20</w:t>
      </w:r>
    </w:p>
    <w:p w:rsidR="00A92A37" w:rsidRPr="00795FE1" w:rsidRDefault="00A92A37" w:rsidP="00A92A37">
      <w:pPr>
        <w:numPr>
          <w:ilvl w:val="0"/>
          <w:numId w:val="1"/>
        </w:numPr>
        <w:spacing w:after="120" w:line="360" w:lineRule="auto"/>
        <w:jc w:val="both"/>
        <w:rPr>
          <w:rFonts w:ascii="Times New Roman" w:eastAsia="Times New Roman" w:hAnsi="Times New Roman"/>
          <w:lang w:eastAsia="it-IT"/>
        </w:rPr>
      </w:pPr>
      <w:r w:rsidRPr="00795FE1">
        <w:rPr>
          <w:rFonts w:ascii="Times New Roman" w:eastAsia="Times New Roman" w:hAnsi="Times New Roman"/>
          <w:lang w:eastAsia="it-IT"/>
        </w:rPr>
        <w:t>L2 regularization parameter (lambda): 10, 100</w:t>
      </w:r>
    </w:p>
    <w:p w:rsidR="00A92A37" w:rsidRPr="00795FE1" w:rsidRDefault="00BC0663" w:rsidP="00A92A37">
      <w:pPr>
        <w:spacing w:after="120" w:line="360" w:lineRule="auto"/>
        <w:jc w:val="both"/>
        <w:rPr>
          <w:rFonts w:ascii="Times New Roman" w:eastAsia="Times New Roman" w:hAnsi="Times New Roman"/>
          <w:lang w:val="en-GB" w:eastAsia="it-IT"/>
        </w:rPr>
      </w:pPr>
      <w:r w:rsidRPr="00BC0663">
        <w:rPr>
          <w:rFonts w:ascii="Times New Roman" w:eastAsia="Times New Roman" w:hAnsi="Times New Roman"/>
          <w:lang w:val="en-GB" w:eastAsia="it-IT"/>
        </w:rPr>
        <w:t xml:space="preserve">Up to 5,000 boosting rounds were allowed with early stopping applied when the validation </w:t>
      </w:r>
      <w:proofErr w:type="spellStart"/>
      <w:r w:rsidRPr="00BC0663">
        <w:rPr>
          <w:rFonts w:ascii="Times New Roman" w:eastAsia="Times New Roman" w:hAnsi="Times New Roman"/>
          <w:lang w:val="en-GB" w:eastAsia="it-IT"/>
        </w:rPr>
        <w:t>logloss</w:t>
      </w:r>
      <w:proofErr w:type="spellEnd"/>
      <w:r w:rsidRPr="00BC0663">
        <w:rPr>
          <w:rFonts w:ascii="Times New Roman" w:eastAsia="Times New Roman" w:hAnsi="Times New Roman"/>
          <w:lang w:val="en-GB" w:eastAsia="it-IT"/>
        </w:rPr>
        <w:t xml:space="preserve"> did not improve in 50 consecutive rounds. For each parameter combination, predicted probabilities were extracted on the validation folds and aggregated into OOF predictions. Model performance was evaluated by computing AUC and ICI on these pooled predictions. The optimal configuration was selected as the one minimizing the ICI.</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Final model fitting and apparent performance</w:t>
      </w:r>
    </w:p>
    <w:p w:rsidR="00A92A37" w:rsidRPr="00795FE1" w:rsidRDefault="00BC0663" w:rsidP="00A92A37">
      <w:pPr>
        <w:spacing w:after="120" w:line="360" w:lineRule="auto"/>
        <w:jc w:val="both"/>
        <w:rPr>
          <w:rFonts w:ascii="Times New Roman" w:eastAsia="Times New Roman" w:hAnsi="Times New Roman"/>
          <w:lang w:val="en-GB" w:eastAsia="it-IT"/>
        </w:rPr>
      </w:pPr>
      <w:r w:rsidRPr="00BC0663">
        <w:rPr>
          <w:rFonts w:ascii="Times New Roman" w:eastAsia="Times New Roman" w:hAnsi="Times New Roman"/>
          <w:lang w:val="en-GB" w:eastAsia="it-IT"/>
        </w:rPr>
        <w:t xml:space="preserve">After the selection of </w:t>
      </w:r>
      <w:proofErr w:type="spellStart"/>
      <w:r w:rsidRPr="00BC0663">
        <w:rPr>
          <w:rFonts w:ascii="Times New Roman" w:eastAsia="Times New Roman" w:hAnsi="Times New Roman"/>
          <w:lang w:val="en-GB" w:eastAsia="it-IT"/>
        </w:rPr>
        <w:t>hyperparameters</w:t>
      </w:r>
      <w:proofErr w:type="spellEnd"/>
      <w:r w:rsidRPr="00BC0663">
        <w:rPr>
          <w:rFonts w:ascii="Times New Roman" w:eastAsia="Times New Roman" w:hAnsi="Times New Roman"/>
          <w:lang w:val="en-GB" w:eastAsia="it-IT"/>
        </w:rPr>
        <w:t xml:space="preserve">, the “final versions” of the </w:t>
      </w:r>
      <w:proofErr w:type="spellStart"/>
      <w:r w:rsidRPr="00BC0663">
        <w:rPr>
          <w:rFonts w:ascii="Times New Roman" w:eastAsia="Times New Roman" w:hAnsi="Times New Roman"/>
          <w:lang w:val="en-GB" w:eastAsia="it-IT"/>
        </w:rPr>
        <w:t>iRF</w:t>
      </w:r>
      <w:proofErr w:type="spellEnd"/>
      <w:r w:rsidRPr="00BC0663">
        <w:rPr>
          <w:rFonts w:ascii="Times New Roman" w:eastAsia="Times New Roman" w:hAnsi="Times New Roman"/>
          <w:lang w:val="en-GB" w:eastAsia="it-IT"/>
        </w:rPr>
        <w:t xml:space="preserve"> and </w:t>
      </w:r>
      <w:proofErr w:type="spellStart"/>
      <w:r w:rsidRPr="00BC0663">
        <w:rPr>
          <w:rFonts w:ascii="Times New Roman" w:eastAsia="Times New Roman" w:hAnsi="Times New Roman"/>
          <w:lang w:val="en-GB" w:eastAsia="it-IT"/>
        </w:rPr>
        <w:t>XGBoost</w:t>
      </w:r>
      <w:proofErr w:type="spellEnd"/>
      <w:r w:rsidRPr="00BC0663">
        <w:rPr>
          <w:rFonts w:ascii="Times New Roman" w:eastAsia="Times New Roman" w:hAnsi="Times New Roman"/>
          <w:lang w:val="en-GB" w:eastAsia="it-IT"/>
        </w:rPr>
        <w:t xml:space="preserve"> models (i.e. final models) were fitted on the full dataset. Predicted probabilities derived from the models were used to estimate apparent performance (AUC and ICI), which was compared with cross-validated performance to evaluate the potential optimism.</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Model calibration for interpretability</w:t>
      </w:r>
    </w:p>
    <w:p w:rsidR="00BC0663" w:rsidRDefault="00BC0663" w:rsidP="00A92A37">
      <w:pPr>
        <w:spacing w:before="240" w:after="120" w:line="360" w:lineRule="auto"/>
        <w:jc w:val="both"/>
        <w:rPr>
          <w:rFonts w:ascii="Times New Roman" w:eastAsia="Times New Roman" w:hAnsi="Times New Roman"/>
          <w:lang w:val="en-GB" w:eastAsia="it-IT"/>
        </w:rPr>
      </w:pPr>
      <w:r w:rsidRPr="00BC0663">
        <w:rPr>
          <w:rFonts w:ascii="Times New Roman" w:eastAsia="Times New Roman" w:hAnsi="Times New Roman"/>
          <w:lang w:val="en-GB" w:eastAsia="it-IT"/>
        </w:rPr>
        <w:t>Predicted probabilities from the final models were further calibrated using Platt scaling, done by applying a logistic regression of the observed outcome on the logit of the predicted probabilities. Observed outcomes were used to estimate observed probabilities using a generalized additive model with 5 knots (smoothing).  These calibrated probabilities were not used for performance evaluation but kept them for later interpretability analyses.</w:t>
      </w:r>
    </w:p>
    <w:p w:rsidR="00A92A37" w:rsidRPr="00795FE1" w:rsidRDefault="00A92A37" w:rsidP="00A92A37">
      <w:pPr>
        <w:spacing w:before="240" w:after="120" w:line="360" w:lineRule="auto"/>
        <w:jc w:val="both"/>
        <w:rPr>
          <w:rFonts w:ascii="Times New Roman" w:eastAsia="Times New Roman" w:hAnsi="Times New Roman"/>
          <w:bCs/>
          <w:i/>
          <w:lang w:val="en-GB" w:eastAsia="it-IT"/>
        </w:rPr>
      </w:pPr>
      <w:r w:rsidRPr="00795FE1">
        <w:rPr>
          <w:rFonts w:ascii="Times New Roman" w:eastAsia="Times New Roman" w:hAnsi="Times New Roman"/>
          <w:bCs/>
          <w:i/>
          <w:lang w:val="en-GB" w:eastAsia="it-IT"/>
        </w:rPr>
        <w:t>Model interpretation and surrogate modelling</w:t>
      </w:r>
    </w:p>
    <w:p w:rsidR="00A92A37" w:rsidRPr="00795FE1" w:rsidRDefault="00BC0663" w:rsidP="009148DC">
      <w:pPr>
        <w:spacing w:after="120" w:line="360" w:lineRule="auto"/>
        <w:jc w:val="both"/>
        <w:rPr>
          <w:rFonts w:ascii="Times New Roman" w:hAnsi="Times New Roman" w:cs="Times New Roman"/>
          <w:lang w:val="en-GB"/>
        </w:rPr>
      </w:pPr>
      <w:r w:rsidRPr="00BC0663">
        <w:rPr>
          <w:rFonts w:ascii="Times New Roman" w:hAnsi="Times New Roman"/>
          <w:lang w:val="en-GB"/>
        </w:rPr>
        <w:t xml:space="preserve">For the </w:t>
      </w:r>
      <w:proofErr w:type="spellStart"/>
      <w:r w:rsidRPr="00BC0663">
        <w:rPr>
          <w:rFonts w:ascii="Times New Roman" w:hAnsi="Times New Roman"/>
          <w:lang w:val="en-GB"/>
        </w:rPr>
        <w:t>iRF</w:t>
      </w:r>
      <w:proofErr w:type="spellEnd"/>
      <w:r w:rsidRPr="00BC0663">
        <w:rPr>
          <w:rFonts w:ascii="Times New Roman" w:hAnsi="Times New Roman"/>
          <w:lang w:val="en-GB"/>
        </w:rPr>
        <w:t xml:space="preserve"> algorithm, permutation-based variable importance measures were computed from the final model. For </w:t>
      </w:r>
      <w:proofErr w:type="spellStart"/>
      <w:r w:rsidRPr="00BC0663">
        <w:rPr>
          <w:rFonts w:ascii="Times New Roman" w:hAnsi="Times New Roman"/>
          <w:lang w:val="en-GB"/>
        </w:rPr>
        <w:t>XGBoost</w:t>
      </w:r>
      <w:proofErr w:type="spellEnd"/>
      <w:r w:rsidRPr="00BC0663">
        <w:rPr>
          <w:rFonts w:ascii="Times New Roman" w:hAnsi="Times New Roman"/>
          <w:lang w:val="en-GB"/>
        </w:rPr>
        <w:t xml:space="preserve">, </w:t>
      </w:r>
      <w:proofErr w:type="spellStart"/>
      <w:r w:rsidRPr="00BC0663">
        <w:rPr>
          <w:rFonts w:ascii="Times New Roman" w:hAnsi="Times New Roman"/>
          <w:lang w:val="en-GB"/>
        </w:rPr>
        <w:t>SHapley</w:t>
      </w:r>
      <w:proofErr w:type="spellEnd"/>
      <w:r w:rsidRPr="00BC0663">
        <w:rPr>
          <w:rFonts w:ascii="Times New Roman" w:hAnsi="Times New Roman"/>
          <w:lang w:val="en-GB"/>
        </w:rPr>
        <w:t xml:space="preserve"> Additive </w:t>
      </w:r>
      <w:proofErr w:type="spellStart"/>
      <w:r w:rsidRPr="00BC0663">
        <w:rPr>
          <w:rFonts w:ascii="Times New Roman" w:hAnsi="Times New Roman"/>
          <w:lang w:val="en-GB"/>
        </w:rPr>
        <w:t>exPlanations</w:t>
      </w:r>
      <w:proofErr w:type="spellEnd"/>
      <w:r w:rsidRPr="00BC0663">
        <w:rPr>
          <w:rFonts w:ascii="Times New Roman" w:hAnsi="Times New Roman"/>
          <w:lang w:val="en-GB"/>
        </w:rPr>
        <w:t xml:space="preserve"> (SHAP) values were estimated to measure how much each predictor contributes to each prediction, and mean absolute SHAP values were used to rank the variables in terms of importance. Global surrogate models were developed using Recursive Partitioning and Regression Trees (RPART) to enhance the interpretability of the models. In these models, calibrated predicted probabilities derived from the final machine-learning models on the full dataset were used as the dependent variable, while the original predictors served as explanatory variables. For sake of clinical interpretability and avoid excessive fragmentation of data, meta-trees were pruned by enforcing a minimum terminal node size of 20% of the full dataset. This approach provided an interpretable approximation of the underlying machine-learning models and eased the identification of clinically meaningful interactions among predictors. For comparison, RPART was also applied using the genetic test result as the dependent variable and the original predictors as inputs. However, no valid splits were identified under the same constraints, resulting in a degenerate tree consisting solely of the root node.</w:t>
      </w:r>
    </w:p>
    <w:p w:rsidR="004872E0" w:rsidRPr="00795FE1" w:rsidRDefault="004872E0" w:rsidP="009148DC">
      <w:pPr>
        <w:spacing w:after="120" w:line="360" w:lineRule="auto"/>
        <w:jc w:val="both"/>
        <w:rPr>
          <w:rFonts w:ascii="Times New Roman" w:hAnsi="Times New Roman" w:cs="Times New Roman"/>
          <w:lang w:val="en-GB"/>
        </w:rPr>
      </w:pPr>
    </w:p>
    <w:p w:rsidR="004872E0" w:rsidRPr="00795FE1" w:rsidRDefault="004872E0" w:rsidP="009148DC">
      <w:pPr>
        <w:spacing w:after="120" w:line="360" w:lineRule="auto"/>
        <w:jc w:val="both"/>
        <w:rPr>
          <w:rFonts w:ascii="Times New Roman" w:hAnsi="Times New Roman" w:cs="Times New Roman"/>
          <w:lang w:val="en-GB"/>
        </w:rPr>
      </w:pPr>
    </w:p>
    <w:p w:rsidR="004872E0" w:rsidRPr="00795FE1" w:rsidRDefault="004872E0" w:rsidP="009148DC">
      <w:pPr>
        <w:spacing w:after="120" w:line="360" w:lineRule="auto"/>
        <w:jc w:val="both"/>
        <w:rPr>
          <w:rFonts w:ascii="Times New Roman" w:hAnsi="Times New Roman" w:cs="Times New Roman"/>
          <w:lang w:val="en-GB"/>
        </w:rPr>
        <w:sectPr w:rsidR="004872E0" w:rsidRPr="00795FE1" w:rsidSect="009148DC">
          <w:headerReference w:type="default" r:id="rId7"/>
          <w:pgSz w:w="12240" w:h="15840"/>
          <w:pgMar w:top="1440" w:right="1440" w:bottom="1440" w:left="1440" w:header="708" w:footer="708" w:gutter="0"/>
          <w:cols w:space="708"/>
          <w:docGrid w:linePitch="360"/>
        </w:sectPr>
      </w:pPr>
    </w:p>
    <w:p w:rsidR="004872E0" w:rsidRPr="00795FE1" w:rsidRDefault="00405719" w:rsidP="009148DC">
      <w:pPr>
        <w:spacing w:after="120" w:line="360" w:lineRule="auto"/>
        <w:jc w:val="both"/>
        <w:rPr>
          <w:rFonts w:ascii="Times New Roman" w:hAnsi="Times New Roman" w:cs="Times New Roman"/>
          <w:lang w:val="en-GB"/>
        </w:rPr>
      </w:pPr>
      <w:r w:rsidRPr="00795FE1">
        <w:rPr>
          <w:rFonts w:ascii="Times New Roman" w:hAnsi="Times New Roman" w:cs="Times New Roman"/>
          <w:b/>
          <w:lang w:val="en-GB"/>
        </w:rPr>
        <w:t>Table S1</w:t>
      </w:r>
      <w:r w:rsidR="007A77B5" w:rsidRPr="00795FE1">
        <w:rPr>
          <w:rFonts w:ascii="Times New Roman" w:hAnsi="Times New Roman" w:cs="Times New Roman"/>
          <w:b/>
          <w:lang w:val="en-GB"/>
        </w:rPr>
        <w:t>.</w:t>
      </w:r>
      <w:r w:rsidR="007A77B5" w:rsidRPr="00795FE1">
        <w:rPr>
          <w:rFonts w:ascii="Times New Roman" w:hAnsi="Times New Roman" w:cs="Times New Roman"/>
          <w:lang w:val="en-GB"/>
        </w:rPr>
        <w:t xml:space="preserve"> Adaptations of the ACMG/AMP criteria to our set of genes. </w:t>
      </w:r>
    </w:p>
    <w:tbl>
      <w:tblPr>
        <w:tblW w:w="13224" w:type="dxa"/>
        <w:tblInd w:w="-20" w:type="dxa"/>
        <w:tblLayout w:type="fixed"/>
        <w:tblLook w:val="04A0" w:firstRow="1" w:lastRow="0" w:firstColumn="1" w:lastColumn="0" w:noHBand="0" w:noVBand="1"/>
      </w:tblPr>
      <w:tblGrid>
        <w:gridCol w:w="1144"/>
        <w:gridCol w:w="1650"/>
        <w:gridCol w:w="3028"/>
        <w:gridCol w:w="4253"/>
        <w:gridCol w:w="3149"/>
      </w:tblGrid>
      <w:tr w:rsidR="00795FE1" w:rsidRPr="00795FE1" w:rsidTr="006B422B">
        <w:trPr>
          <w:trHeight w:val="270"/>
        </w:trPr>
        <w:tc>
          <w:tcPr>
            <w:tcW w:w="1144" w:type="dxa"/>
            <w:tcBorders>
              <w:top w:val="single" w:sz="8" w:space="0" w:color="auto"/>
              <w:left w:val="single" w:sz="8" w:space="0" w:color="auto"/>
              <w:bottom w:val="single" w:sz="8"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Criterion</w:t>
            </w:r>
          </w:p>
        </w:tc>
        <w:tc>
          <w:tcPr>
            <w:tcW w:w="1650" w:type="dxa"/>
            <w:tcBorders>
              <w:top w:val="single" w:sz="8" w:space="0" w:color="auto"/>
              <w:left w:val="nil"/>
              <w:bottom w:val="single" w:sz="8" w:space="0" w:color="auto"/>
              <w:right w:val="single" w:sz="4" w:space="0" w:color="auto"/>
            </w:tcBorders>
            <w:shd w:val="clear" w:color="auto" w:fill="auto"/>
            <w:noWrap/>
            <w:hideMark/>
          </w:tcPr>
          <w:p w:rsidR="004872E0" w:rsidRPr="00795FE1" w:rsidRDefault="004872E0" w:rsidP="006B422B">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 xml:space="preserve">Original Definition </w:t>
            </w:r>
          </w:p>
        </w:tc>
        <w:tc>
          <w:tcPr>
            <w:tcW w:w="3028" w:type="dxa"/>
            <w:tcBorders>
              <w:top w:val="single" w:sz="8" w:space="0" w:color="auto"/>
              <w:left w:val="nil"/>
              <w:bottom w:val="single" w:sz="8"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Useful source(s)</w:t>
            </w:r>
          </w:p>
        </w:tc>
        <w:tc>
          <w:tcPr>
            <w:tcW w:w="4253" w:type="dxa"/>
            <w:tcBorders>
              <w:top w:val="single" w:sz="8" w:space="0" w:color="auto"/>
              <w:left w:val="nil"/>
              <w:bottom w:val="single" w:sz="8"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 xml:space="preserve">Operational Definition </w:t>
            </w:r>
          </w:p>
        </w:tc>
        <w:tc>
          <w:tcPr>
            <w:tcW w:w="3149" w:type="dxa"/>
            <w:tcBorders>
              <w:top w:val="single" w:sz="8" w:space="0" w:color="auto"/>
              <w:left w:val="nil"/>
              <w:bottom w:val="single" w:sz="8" w:space="0" w:color="auto"/>
              <w:right w:val="single" w:sz="8"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Notes and manual revisions</w:t>
            </w:r>
          </w:p>
        </w:tc>
      </w:tr>
      <w:tr w:rsidR="00795FE1" w:rsidRPr="00795FE1" w:rsidTr="006B422B">
        <w:trPr>
          <w:trHeight w:val="255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PVS1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Null variant (nonsense, frameshift, canonical ±1 or 2 splice sites, initiation codon, single or </w:t>
            </w:r>
            <w:proofErr w:type="spellStart"/>
            <w:r w:rsidRPr="00795FE1">
              <w:rPr>
                <w:rFonts w:ascii="Times New Roman" w:eastAsia="Times New Roman" w:hAnsi="Times New Roman" w:cs="Times New Roman"/>
                <w:sz w:val="20"/>
                <w:szCs w:val="20"/>
              </w:rPr>
              <w:t>multiexon</w:t>
            </w:r>
            <w:proofErr w:type="spellEnd"/>
            <w:r w:rsidRPr="00795FE1">
              <w:rPr>
                <w:rFonts w:ascii="Times New Roman" w:eastAsia="Times New Roman" w:hAnsi="Times New Roman" w:cs="Times New Roman"/>
                <w:sz w:val="20"/>
                <w:szCs w:val="20"/>
              </w:rPr>
              <w:t xml:space="preserve"> deletion) in a gene where LOF is a known mechanism of disease.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sz w:val="20"/>
                <w:szCs w:val="20"/>
                <w:u w:val="single"/>
              </w:rPr>
            </w:pPr>
            <w:hyperlink r:id="rId8" w:history="1">
              <w:r w:rsidR="004872E0" w:rsidRPr="00795FE1">
                <w:rPr>
                  <w:rFonts w:ascii="Times New Roman" w:eastAsia="Times New Roman" w:hAnsi="Times New Roman" w:cs="Times New Roman"/>
                  <w:sz w:val="20"/>
                  <w:szCs w:val="20"/>
                  <w:u w:val="single"/>
                </w:rPr>
                <w:t>http://autopvs1.genetics.bgi.com/</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PVS1_VeryStrong</w:t>
            </w:r>
            <w:r w:rsidRPr="00795FE1">
              <w:rPr>
                <w:rFonts w:ascii="Times New Roman" w:eastAsia="Times New Roman" w:hAnsi="Times New Roman" w:cs="Times New Roman"/>
                <w:sz w:val="20"/>
                <w:szCs w:val="20"/>
              </w:rPr>
              <w:t xml:space="preserve"> is provisionally assigned to all stop-gain, splicing D/A site and frameshift variants.</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PVS1/PM4_Moderate</w:t>
            </w:r>
            <w:r w:rsidRPr="00795FE1">
              <w:rPr>
                <w:rFonts w:ascii="Times New Roman" w:eastAsia="Times New Roman" w:hAnsi="Times New Roman" w:cs="Times New Roman"/>
                <w:sz w:val="20"/>
                <w:szCs w:val="20"/>
              </w:rPr>
              <w:t xml:space="preserve"> is provisionally assigned to stop-loss and initiation codon variants.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This criterion is limited to null alleles including nonsense and frameshift variants as well as variants affecting the canonical donor/acceptor splicing sites in genes prone to </w:t>
            </w:r>
            <w:proofErr w:type="spellStart"/>
            <w:r w:rsidRPr="00795FE1">
              <w:rPr>
                <w:rFonts w:ascii="Times New Roman" w:eastAsia="Times New Roman" w:hAnsi="Times New Roman" w:cs="Times New Roman"/>
                <w:sz w:val="20"/>
                <w:szCs w:val="20"/>
              </w:rPr>
              <w:t>haploinsufficiency</w:t>
            </w:r>
            <w:proofErr w:type="spellEnd"/>
            <w:r w:rsidRPr="00795FE1">
              <w:rPr>
                <w:rFonts w:ascii="Times New Roman" w:eastAsia="Times New Roman" w:hAnsi="Times New Roman" w:cs="Times New Roman"/>
                <w:sz w:val="20"/>
                <w:szCs w:val="20"/>
              </w:rPr>
              <w:t xml:space="preserve">. </w:t>
            </w:r>
            <w:r w:rsidRPr="00795FE1">
              <w:rPr>
                <w:rFonts w:ascii="Times New Roman" w:eastAsia="Times New Roman" w:hAnsi="Times New Roman" w:cs="Times New Roman"/>
                <w:sz w:val="20"/>
                <w:szCs w:val="20"/>
              </w:rPr>
              <w:br/>
              <w:t xml:space="preserve">All PVS1 pre-attributions are reviewed by autoPVS1 [1].  </w:t>
            </w:r>
            <w:r w:rsidRPr="00795FE1">
              <w:rPr>
                <w:rFonts w:ascii="Times New Roman" w:eastAsia="Times New Roman" w:hAnsi="Times New Roman" w:cs="Times New Roman"/>
                <w:sz w:val="20"/>
                <w:szCs w:val="20"/>
              </w:rPr>
              <w:br/>
              <w:t>In stop-loss variants the PVS1/PM4 level of strength is downgraded to Supporting according to the presence of isoforms skipping the last exon.</w:t>
            </w:r>
            <w:r w:rsidRPr="00795FE1">
              <w:rPr>
                <w:rFonts w:ascii="Times New Roman" w:eastAsia="Times New Roman" w:hAnsi="Times New Roman" w:cs="Times New Roman"/>
                <w:sz w:val="20"/>
                <w:szCs w:val="20"/>
              </w:rPr>
              <w:br/>
              <w:t xml:space="preserve">In initiation codon variants the PVS1/PM4 level of strength is downgraded to Supporting according to the presence of alternative initiation codons. </w:t>
            </w:r>
            <w:r w:rsidRPr="00795FE1">
              <w:rPr>
                <w:rFonts w:ascii="Times New Roman" w:eastAsia="Times New Roman" w:hAnsi="Times New Roman" w:cs="Times New Roman"/>
                <w:sz w:val="20"/>
                <w:szCs w:val="20"/>
              </w:rPr>
              <w:br/>
              <w:t>This criterion [PVS1_Strength (RNA)] is applied for splice variants where RNA studies have confirmed an aberrant splicing profile [2].</w:t>
            </w:r>
            <w:r w:rsidRPr="00795FE1">
              <w:rPr>
                <w:rFonts w:ascii="Times New Roman" w:eastAsia="Times New Roman" w:hAnsi="Times New Roman" w:cs="Times New Roman"/>
                <w:sz w:val="20"/>
                <w:szCs w:val="20"/>
              </w:rPr>
              <w:br/>
              <w:t>PVS1 should not be used in combination with PM1, PM4, PP2, PP3, BS3, BP4, BP7.</w:t>
            </w:r>
          </w:p>
        </w:tc>
      </w:tr>
      <w:tr w:rsidR="00795FE1" w:rsidRPr="00795FE1" w:rsidTr="006B422B">
        <w:trPr>
          <w:trHeight w:val="102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PS1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Same amino acid change as a previously established pathogenic variant regardless of nucleotide change.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sz w:val="20"/>
                <w:szCs w:val="20"/>
                <w:u w:val="single"/>
              </w:rPr>
            </w:pPr>
            <w:hyperlink r:id="rId9" w:history="1">
              <w:r w:rsidR="004872E0" w:rsidRPr="00795FE1">
                <w:rPr>
                  <w:rFonts w:ascii="Times New Roman" w:eastAsia="Times New Roman" w:hAnsi="Times New Roman" w:cs="Times New Roman"/>
                  <w:sz w:val="20"/>
                  <w:szCs w:val="20"/>
                  <w:u w:val="single"/>
                </w:rPr>
                <w:t>https://www.ncbi.nlm.nih.gov/clinvar/</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PS1_Strong</w:t>
            </w:r>
            <w:r w:rsidRPr="00795FE1">
              <w:rPr>
                <w:rFonts w:ascii="Times New Roman" w:eastAsia="Times New Roman" w:hAnsi="Times New Roman" w:cs="Times New Roman"/>
                <w:sz w:val="20"/>
                <w:szCs w:val="20"/>
              </w:rPr>
              <w:t xml:space="preserve"> is assigned to nucleotide changes which has one or more different nucleotide changes leading to the same </w:t>
            </w:r>
            <w:proofErr w:type="spellStart"/>
            <w:r w:rsidRPr="00795FE1">
              <w:rPr>
                <w:rFonts w:ascii="Times New Roman" w:eastAsia="Times New Roman" w:hAnsi="Times New Roman" w:cs="Times New Roman"/>
                <w:sz w:val="20"/>
                <w:szCs w:val="20"/>
              </w:rPr>
              <w:t>aminoacidic</w:t>
            </w:r>
            <w:proofErr w:type="spellEnd"/>
            <w:r w:rsidRPr="00795FE1">
              <w:rPr>
                <w:rFonts w:ascii="Times New Roman" w:eastAsia="Times New Roman" w:hAnsi="Times New Roman" w:cs="Times New Roman"/>
                <w:sz w:val="20"/>
                <w:szCs w:val="20"/>
              </w:rPr>
              <w:t xml:space="preserve"> substitutions with at least one publication in PubMed plus one or more annotations as PLP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without PLP/BLB conflicts plus two or more stars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PS1_Moderate</w:t>
            </w:r>
            <w:r w:rsidRPr="00795FE1">
              <w:rPr>
                <w:rFonts w:ascii="Times New Roman" w:eastAsia="Times New Roman" w:hAnsi="Times New Roman" w:cs="Times New Roman"/>
                <w:sz w:val="20"/>
                <w:szCs w:val="20"/>
              </w:rPr>
              <w:t xml:space="preserve"> is assigned to nucleotide changes which has one or more different nucleotide changes leading to the same </w:t>
            </w:r>
            <w:proofErr w:type="spellStart"/>
            <w:r w:rsidRPr="00795FE1">
              <w:rPr>
                <w:rFonts w:ascii="Times New Roman" w:eastAsia="Times New Roman" w:hAnsi="Times New Roman" w:cs="Times New Roman"/>
                <w:sz w:val="20"/>
                <w:szCs w:val="20"/>
              </w:rPr>
              <w:t>aminoacidic</w:t>
            </w:r>
            <w:proofErr w:type="spellEnd"/>
            <w:r w:rsidRPr="00795FE1">
              <w:rPr>
                <w:rFonts w:ascii="Times New Roman" w:eastAsia="Times New Roman" w:hAnsi="Times New Roman" w:cs="Times New Roman"/>
                <w:sz w:val="20"/>
                <w:szCs w:val="20"/>
              </w:rPr>
              <w:t xml:space="preserve"> substitutions with at least one publication in PubMed plus one or more annotations as PLP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without PLP/BLB conflict plus one star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This criterion is limited to missense variants.</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PS2</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De novo (both maternity and paternity confirmed) in a patient with the disease and no family history.</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PS2_Strong</w:t>
            </w:r>
            <w:r w:rsidRPr="00795FE1">
              <w:rPr>
                <w:rFonts w:ascii="Times New Roman" w:eastAsia="Times New Roman" w:hAnsi="Times New Roman" w:cs="Times New Roman"/>
                <w:sz w:val="20"/>
                <w:szCs w:val="20"/>
              </w:rPr>
              <w:t xml:space="preserve"> is assigned to de novo variants, which are eligible for PP4, with molecularly proved paternity AND maternity.</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PS2_Moderate</w:t>
            </w:r>
            <w:r w:rsidRPr="00795FE1">
              <w:rPr>
                <w:rFonts w:ascii="Times New Roman" w:eastAsia="Times New Roman" w:hAnsi="Times New Roman" w:cs="Times New Roman"/>
                <w:sz w:val="20"/>
                <w:szCs w:val="20"/>
              </w:rPr>
              <w:t xml:space="preserve"> is assigned to de novo variants, which are NOT eligible for PP4, with molecularly proved paternity AND maternity.</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102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PS4</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The prevalence of the variant in affected individuals is significantly increased compared to the prevalence in controls.</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sz w:val="20"/>
                <w:szCs w:val="20"/>
                <w:u w:val="single"/>
              </w:rPr>
            </w:pPr>
            <w:hyperlink r:id="rId10" w:history="1">
              <w:r w:rsidR="004872E0" w:rsidRPr="00795FE1">
                <w:rPr>
                  <w:rFonts w:ascii="Times New Roman" w:eastAsia="Times New Roman" w:hAnsi="Times New Roman" w:cs="Times New Roman"/>
                  <w:sz w:val="20"/>
                  <w:szCs w:val="20"/>
                  <w:u w:val="single"/>
                </w:rPr>
                <w:t xml:space="preserve">https://www.ncbi.nlm.nih.gov/clinvar/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PS4_Strong</w:t>
            </w:r>
            <w:r w:rsidRPr="00795FE1">
              <w:rPr>
                <w:rFonts w:ascii="Times New Roman" w:eastAsia="Times New Roman" w:hAnsi="Times New Roman" w:cs="Times New Roman"/>
                <w:sz w:val="20"/>
                <w:szCs w:val="20"/>
              </w:rPr>
              <w:t xml:space="preserve"> is assigned to nucleotide changes with at least one publication in PubMed plus one or more annotations as PLP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without PLP/BLB conflicts plus two or more stars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 xml:space="preserve">PS4_Moderate </w:t>
            </w:r>
            <w:r w:rsidRPr="00795FE1">
              <w:rPr>
                <w:rFonts w:ascii="Times New Roman" w:eastAsia="Times New Roman" w:hAnsi="Times New Roman" w:cs="Times New Roman"/>
                <w:sz w:val="20"/>
                <w:szCs w:val="20"/>
              </w:rPr>
              <w:t xml:space="preserve">is assigned to nucleotide changes with at least one publication in PubMed plus one or more annotations as PLP without PLP/BLB conflicts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plus one star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PS4 should not be used in combination with PP5. In this work, PS4 was limited to missense variants, while PP5 was preferred for non-missense variants. </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Located in a mutational hot spot and/or critical and well-established functional domain (e.g., active site of an enzyme) without benign variation.</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sz w:val="20"/>
                <w:szCs w:val="20"/>
                <w:u w:val="single"/>
              </w:rPr>
            </w:pPr>
            <w:hyperlink r:id="rId11" w:history="1">
              <w:r w:rsidR="004872E0" w:rsidRPr="00795FE1">
                <w:rPr>
                  <w:rFonts w:ascii="Times New Roman" w:eastAsia="Times New Roman" w:hAnsi="Times New Roman" w:cs="Times New Roman"/>
                  <w:sz w:val="20"/>
                  <w:szCs w:val="20"/>
                  <w:u w:val="single"/>
                </w:rPr>
                <w:t>https://franklin.genoox.com/clinical-db/home</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Based on the density and number of pathogenic variants, the model evaluates each region for the presence of a hotspot and then assigns a weight to the PM1 rule as Supporting, Moderate, or Strong.</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This criterion is limited to missense and in frame </w:t>
            </w:r>
            <w:proofErr w:type="spellStart"/>
            <w:r w:rsidRPr="00795FE1">
              <w:rPr>
                <w:rFonts w:ascii="Times New Roman" w:eastAsia="Times New Roman" w:hAnsi="Times New Roman" w:cs="Times New Roman"/>
                <w:sz w:val="20"/>
                <w:szCs w:val="20"/>
              </w:rPr>
              <w:t>indels</w:t>
            </w:r>
            <w:proofErr w:type="spellEnd"/>
            <w:r w:rsidRPr="00795FE1">
              <w:rPr>
                <w:rFonts w:ascii="Times New Roman" w:eastAsia="Times New Roman" w:hAnsi="Times New Roman" w:cs="Times New Roman"/>
                <w:sz w:val="20"/>
                <w:szCs w:val="20"/>
              </w:rPr>
              <w:t xml:space="preserve"> variants.</w:t>
            </w:r>
            <w:r w:rsidRPr="00795FE1">
              <w:rPr>
                <w:rFonts w:ascii="Times New Roman" w:eastAsia="Times New Roman" w:hAnsi="Times New Roman" w:cs="Times New Roman"/>
                <w:sz w:val="20"/>
                <w:szCs w:val="20"/>
              </w:rPr>
              <w:br/>
              <w:t xml:space="preserve">The attribution of PM1 for missense and in frame </w:t>
            </w:r>
            <w:proofErr w:type="spellStart"/>
            <w:r w:rsidRPr="00795FE1">
              <w:rPr>
                <w:rFonts w:ascii="Times New Roman" w:eastAsia="Times New Roman" w:hAnsi="Times New Roman" w:cs="Times New Roman"/>
                <w:sz w:val="20"/>
                <w:szCs w:val="20"/>
              </w:rPr>
              <w:t>indels</w:t>
            </w:r>
            <w:proofErr w:type="spellEnd"/>
            <w:r w:rsidRPr="00795FE1">
              <w:rPr>
                <w:rFonts w:ascii="Times New Roman" w:eastAsia="Times New Roman" w:hAnsi="Times New Roman" w:cs="Times New Roman"/>
                <w:sz w:val="20"/>
                <w:szCs w:val="20"/>
              </w:rPr>
              <w:t xml:space="preserve"> variants in </w:t>
            </w:r>
            <w:r w:rsidRPr="00795FE1">
              <w:rPr>
                <w:rFonts w:ascii="Times New Roman" w:eastAsia="Times New Roman" w:hAnsi="Times New Roman" w:cs="Times New Roman"/>
                <w:i/>
                <w:iCs/>
                <w:sz w:val="20"/>
                <w:szCs w:val="20"/>
              </w:rPr>
              <w:t>MYH7</w:t>
            </w:r>
            <w:r w:rsidRPr="00795FE1">
              <w:rPr>
                <w:rFonts w:ascii="Times New Roman" w:eastAsia="Times New Roman" w:hAnsi="Times New Roman" w:cs="Times New Roman"/>
                <w:sz w:val="20"/>
                <w:szCs w:val="20"/>
              </w:rPr>
              <w:t xml:space="preserve"> gene included </w:t>
            </w:r>
            <w:proofErr w:type="spellStart"/>
            <w:r w:rsidRPr="00795FE1">
              <w:rPr>
                <w:rFonts w:ascii="Times New Roman" w:eastAsia="Times New Roman" w:hAnsi="Times New Roman" w:cs="Times New Roman"/>
                <w:sz w:val="20"/>
                <w:szCs w:val="20"/>
              </w:rPr>
              <w:t>ClinGen's</w:t>
            </w:r>
            <w:proofErr w:type="spellEnd"/>
            <w:r w:rsidRPr="00795FE1">
              <w:rPr>
                <w:rFonts w:ascii="Times New Roman" w:eastAsia="Times New Roman" w:hAnsi="Times New Roman" w:cs="Times New Roman"/>
                <w:sz w:val="20"/>
                <w:szCs w:val="20"/>
              </w:rPr>
              <w:t xml:space="preserve"> recommendations. </w:t>
            </w:r>
          </w:p>
        </w:tc>
      </w:tr>
      <w:tr w:rsidR="00795FE1" w:rsidRPr="00795FE1" w:rsidTr="006B422B">
        <w:trPr>
          <w:trHeight w:val="178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PM2</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Absent from controls (or at extremely low frequency if recessive) in Exome Sequencing Project, 1000 Genomes Project, or Exome Aggregation Consortium).</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https://gnomad.broadinstitute.org/ </w:t>
            </w:r>
            <w:r w:rsidRPr="00795FE1">
              <w:rPr>
                <w:rFonts w:ascii="Times New Roman" w:eastAsia="Times New Roman" w:hAnsi="Times New Roman" w:cs="Times New Roman"/>
                <w:sz w:val="20"/>
                <w:szCs w:val="20"/>
              </w:rPr>
              <w:br/>
              <w:t xml:space="preserve">https://cardiodb.org/allelefrequencyapp/  </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PM2_Moderate</w:t>
            </w:r>
            <w:r w:rsidRPr="00795FE1">
              <w:rPr>
                <w:rFonts w:ascii="Times New Roman" w:eastAsia="Times New Roman" w:hAnsi="Times New Roman" w:cs="Times New Roman"/>
                <w:sz w:val="20"/>
                <w:szCs w:val="20"/>
              </w:rPr>
              <w:t xml:space="preserve"> is assigned to all types of variants which has an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up to one order of magnitude greater than the most common PLP variant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for the same gene (see </w:t>
            </w:r>
            <w:r w:rsidRPr="00795FE1">
              <w:rPr>
                <w:rFonts w:ascii="Times New Roman" w:eastAsia="Times New Roman" w:hAnsi="Times New Roman" w:cs="Times New Roman"/>
                <w:b/>
                <w:sz w:val="20"/>
                <w:szCs w:val="20"/>
              </w:rPr>
              <w:t xml:space="preserve">Table </w:t>
            </w:r>
            <w:r w:rsidR="00D469EB" w:rsidRPr="00795FE1">
              <w:rPr>
                <w:rFonts w:ascii="Times New Roman" w:eastAsia="Times New Roman" w:hAnsi="Times New Roman" w:cs="Times New Roman"/>
                <w:b/>
                <w:sz w:val="20"/>
                <w:szCs w:val="20"/>
              </w:rPr>
              <w:t>S3</w:t>
            </w:r>
            <w:r w:rsidRPr="00795FE1">
              <w:rPr>
                <w:rFonts w:ascii="Times New Roman" w:eastAsia="Times New Roman" w:hAnsi="Times New Roman" w:cs="Times New Roman"/>
                <w:sz w:val="20"/>
                <w:szCs w:val="20"/>
              </w:rPr>
              <w:t xml:space="preserve">); for genes without PLP variants with known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associated with hypertrophic and dilated cardiomyopathy, </w:t>
            </w:r>
            <w:r w:rsidRPr="00795FE1">
              <w:rPr>
                <w:rFonts w:ascii="Times New Roman" w:eastAsia="Times New Roman" w:hAnsi="Times New Roman" w:cs="Times New Roman"/>
                <w:b/>
                <w:bCs/>
                <w:sz w:val="20"/>
                <w:szCs w:val="20"/>
              </w:rPr>
              <w:t>PM2_Moderate</w:t>
            </w:r>
            <w:r w:rsidRPr="00795FE1">
              <w:rPr>
                <w:rFonts w:ascii="Times New Roman" w:eastAsia="Times New Roman" w:hAnsi="Times New Roman" w:cs="Times New Roman"/>
                <w:sz w:val="20"/>
                <w:szCs w:val="20"/>
              </w:rPr>
              <w:t xml:space="preserve"> is assigned for variants with an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equal or lower to the calculated maximum credible population allele frequency; for  genes without PLP variants with known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associated with rarer conditions (for which available prevalence data are less reliable) </w:t>
            </w:r>
            <w:r w:rsidRPr="00795FE1">
              <w:rPr>
                <w:rFonts w:ascii="Times New Roman" w:eastAsia="Times New Roman" w:hAnsi="Times New Roman" w:cs="Times New Roman"/>
                <w:b/>
                <w:bCs/>
                <w:sz w:val="20"/>
                <w:szCs w:val="20"/>
              </w:rPr>
              <w:t>PM2_Moderate</w:t>
            </w:r>
            <w:r w:rsidRPr="00795FE1">
              <w:rPr>
                <w:rFonts w:ascii="Times New Roman" w:eastAsia="Times New Roman" w:hAnsi="Times New Roman" w:cs="Times New Roman"/>
                <w:sz w:val="20"/>
                <w:szCs w:val="20"/>
              </w:rPr>
              <w:t xml:space="preserve"> is assigned for variants with an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equal or lower to value corresponding to one-two orders of magnitude greater than the calculated maximum credible population allele frequency (see 'Supplementary Table 3'). For variants previously known as deleterious/PLP, the </w:t>
            </w:r>
            <w:r w:rsidRPr="00795FE1">
              <w:rPr>
                <w:rFonts w:ascii="Times New Roman" w:eastAsia="Times New Roman" w:hAnsi="Times New Roman" w:cs="Times New Roman"/>
                <w:b/>
                <w:bCs/>
                <w:sz w:val="20"/>
                <w:szCs w:val="20"/>
              </w:rPr>
              <w:t>PM2_Moderate</w:t>
            </w:r>
            <w:r w:rsidRPr="00795FE1">
              <w:rPr>
                <w:rFonts w:ascii="Times New Roman" w:eastAsia="Times New Roman" w:hAnsi="Times New Roman" w:cs="Times New Roman"/>
                <w:sz w:val="20"/>
                <w:szCs w:val="20"/>
              </w:rPr>
              <w:t xml:space="preserve"> criterion is assigned independently from their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PM2 should not be used in combination with BA1 and BS1.</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PM3</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For recessive disorders, detected in trans with a pathogenic variant.</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PM3_Moderate</w:t>
            </w:r>
            <w:r w:rsidRPr="00795FE1">
              <w:rPr>
                <w:rFonts w:ascii="Times New Roman" w:eastAsia="Times New Roman" w:hAnsi="Times New Roman" w:cs="Times New Roman"/>
                <w:sz w:val="20"/>
                <w:szCs w:val="20"/>
              </w:rPr>
              <w:t xml:space="preserve"> is assigned to homozygous variants in autosomal recessive genes which are simultaneously eligible for PP5, PS1 or PS4 attribution and to heterozygous variants that are in trans (phase demonstrated) with another variant which is independently classified as PLP.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 xml:space="preserve">PM3_Supporting </w:t>
            </w:r>
            <w:r w:rsidRPr="00795FE1">
              <w:rPr>
                <w:rFonts w:ascii="Times New Roman" w:eastAsia="Times New Roman" w:hAnsi="Times New Roman" w:cs="Times New Roman"/>
                <w:sz w:val="20"/>
                <w:szCs w:val="20"/>
              </w:rPr>
              <w:t xml:space="preserve">is assigned to homozygous variants in autosomal recessive genes if they are not eligible for PP5, PS1 or PS4.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127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PM4</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Protein length changes as a result of in-frame deletions/insertions in a non-repeat region or stop-loss variants.</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u w:val="single"/>
              </w:rPr>
            </w:pPr>
            <w:hyperlink r:id="rId12" w:history="1">
              <w:r w:rsidR="004872E0" w:rsidRPr="00795FE1">
                <w:rPr>
                  <w:rFonts w:ascii="Times New Roman" w:eastAsia="Times New Roman" w:hAnsi="Times New Roman" w:cs="Times New Roman"/>
                  <w:u w:val="single"/>
                </w:rPr>
                <w:t xml:space="preserve">https://genome.ucsc.edu/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 xml:space="preserve">PM4_Moderate </w:t>
            </w:r>
            <w:r w:rsidRPr="00795FE1">
              <w:rPr>
                <w:rFonts w:ascii="Times New Roman" w:eastAsia="Times New Roman" w:hAnsi="Times New Roman" w:cs="Times New Roman"/>
                <w:sz w:val="20"/>
                <w:szCs w:val="20"/>
              </w:rPr>
              <w:t xml:space="preserve">is assigned to in-frame </w:t>
            </w:r>
            <w:proofErr w:type="spellStart"/>
            <w:r w:rsidRPr="00795FE1">
              <w:rPr>
                <w:rFonts w:ascii="Times New Roman" w:eastAsia="Times New Roman" w:hAnsi="Times New Roman" w:cs="Times New Roman"/>
                <w:sz w:val="20"/>
                <w:szCs w:val="20"/>
              </w:rPr>
              <w:t>indels</w:t>
            </w:r>
            <w:proofErr w:type="spellEnd"/>
            <w:r w:rsidRPr="00795FE1">
              <w:rPr>
                <w:rFonts w:ascii="Times New Roman" w:eastAsia="Times New Roman" w:hAnsi="Times New Roman" w:cs="Times New Roman"/>
                <w:sz w:val="20"/>
                <w:szCs w:val="20"/>
              </w:rPr>
              <w:t xml:space="preserve"> that do not fall in repetitive regions.</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PVS1/PM4_Moderate</w:t>
            </w:r>
            <w:r w:rsidRPr="00795FE1">
              <w:rPr>
                <w:rFonts w:ascii="Times New Roman" w:eastAsia="Times New Roman" w:hAnsi="Times New Roman" w:cs="Times New Roman"/>
                <w:sz w:val="20"/>
                <w:szCs w:val="20"/>
              </w:rPr>
              <w:t xml:space="preserve"> is assigned to stop-loss and initiation codon variants.</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In stop-loss variants the PVS1/PM4 level of strength is downgraded to Supporting according to the presence of isoforms skipping the last exon. </w:t>
            </w:r>
            <w:r w:rsidRPr="00795FE1">
              <w:rPr>
                <w:rFonts w:ascii="Times New Roman" w:eastAsia="Times New Roman" w:hAnsi="Times New Roman" w:cs="Times New Roman"/>
                <w:sz w:val="20"/>
                <w:szCs w:val="20"/>
              </w:rPr>
              <w:br/>
              <w:t>In initiation codon variants the PVS1/PM4 level of strength is downgraded to Supporting according to the presence of alternative initiation codons.</w:t>
            </w:r>
            <w:r w:rsidRPr="00795FE1">
              <w:rPr>
                <w:rFonts w:ascii="Times New Roman" w:eastAsia="Times New Roman" w:hAnsi="Times New Roman" w:cs="Times New Roman"/>
                <w:sz w:val="20"/>
                <w:szCs w:val="20"/>
              </w:rPr>
              <w:br/>
              <w:t>PM4 should not be used in combination with BP3.</w:t>
            </w:r>
          </w:p>
        </w:tc>
      </w:tr>
      <w:tr w:rsidR="00795FE1" w:rsidRPr="00795FE1" w:rsidTr="006B422B">
        <w:trPr>
          <w:trHeight w:val="102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PM5</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Novel missense change at an amino acid residue where a different missense change determined to be pathogenic has been seen before.</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u w:val="single"/>
              </w:rPr>
            </w:pPr>
            <w:hyperlink r:id="rId13" w:history="1">
              <w:r w:rsidR="004872E0" w:rsidRPr="00795FE1">
                <w:rPr>
                  <w:rFonts w:ascii="Times New Roman" w:eastAsia="Times New Roman" w:hAnsi="Times New Roman" w:cs="Times New Roman"/>
                  <w:u w:val="single"/>
                </w:rPr>
                <w:t xml:space="preserve">https://www.ncbi.nlm.nih.gov/clinvar/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PM5_Moderate</w:t>
            </w:r>
            <w:r w:rsidRPr="00795FE1">
              <w:rPr>
                <w:rFonts w:ascii="Times New Roman" w:eastAsia="Times New Roman" w:hAnsi="Times New Roman" w:cs="Times New Roman"/>
                <w:sz w:val="20"/>
                <w:szCs w:val="20"/>
              </w:rPr>
              <w:t xml:space="preserve"> is assigned to missense variants with two or more different </w:t>
            </w:r>
            <w:proofErr w:type="spellStart"/>
            <w:r w:rsidRPr="00795FE1">
              <w:rPr>
                <w:rFonts w:ascii="Times New Roman" w:eastAsia="Times New Roman" w:hAnsi="Times New Roman" w:cs="Times New Roman"/>
                <w:sz w:val="20"/>
                <w:szCs w:val="20"/>
              </w:rPr>
              <w:t>aminoacid</w:t>
            </w:r>
            <w:proofErr w:type="spellEnd"/>
            <w:r w:rsidRPr="00795FE1">
              <w:rPr>
                <w:rFonts w:ascii="Times New Roman" w:eastAsia="Times New Roman" w:hAnsi="Times New Roman" w:cs="Times New Roman"/>
                <w:sz w:val="20"/>
                <w:szCs w:val="20"/>
              </w:rPr>
              <w:t xml:space="preserve"> changes falling in the same codon each with at least one PLP attribution without PLP/BLB conflicts and with one or more stars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PM5_Supporting</w:t>
            </w:r>
            <w:r w:rsidRPr="00795FE1">
              <w:rPr>
                <w:rFonts w:ascii="Times New Roman" w:eastAsia="Times New Roman" w:hAnsi="Times New Roman" w:cs="Times New Roman"/>
                <w:sz w:val="20"/>
                <w:szCs w:val="20"/>
              </w:rPr>
              <w:t xml:space="preserve"> is assigned to missense variants with one different </w:t>
            </w:r>
            <w:proofErr w:type="spellStart"/>
            <w:r w:rsidRPr="00795FE1">
              <w:rPr>
                <w:rFonts w:ascii="Times New Roman" w:eastAsia="Times New Roman" w:hAnsi="Times New Roman" w:cs="Times New Roman"/>
                <w:sz w:val="20"/>
                <w:szCs w:val="20"/>
              </w:rPr>
              <w:t>aminoacid</w:t>
            </w:r>
            <w:proofErr w:type="spellEnd"/>
            <w:r w:rsidRPr="00795FE1">
              <w:rPr>
                <w:rFonts w:ascii="Times New Roman" w:eastAsia="Times New Roman" w:hAnsi="Times New Roman" w:cs="Times New Roman"/>
                <w:sz w:val="20"/>
                <w:szCs w:val="20"/>
              </w:rPr>
              <w:t xml:space="preserve"> change falling in the same codon each with at least one PLP attribution without PLP/BLB conflicts and with one or more stars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PM6</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Assumed de novo, but without confirmation of paternity and maternity.</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PM6_Moderate</w:t>
            </w:r>
            <w:r w:rsidRPr="00795FE1">
              <w:rPr>
                <w:rFonts w:ascii="Times New Roman" w:eastAsia="Times New Roman" w:hAnsi="Times New Roman" w:cs="Times New Roman"/>
                <w:sz w:val="20"/>
                <w:szCs w:val="20"/>
              </w:rPr>
              <w:t xml:space="preserve"> is assigned to de novo variants, which are eligible for PP4.</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PM6_Supporting</w:t>
            </w:r>
            <w:r w:rsidRPr="00795FE1">
              <w:rPr>
                <w:rFonts w:ascii="Times New Roman" w:eastAsia="Times New Roman" w:hAnsi="Times New Roman" w:cs="Times New Roman"/>
                <w:sz w:val="20"/>
                <w:szCs w:val="20"/>
              </w:rPr>
              <w:t xml:space="preserve"> is assigned to de novo variants, which are NOT eligible for PP4.</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661"/>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PP1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Co-segregation with disease in multiple affected family members in a gene definitively known to cause the disease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PP1_Strong:</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dominant</w:t>
            </w:r>
            <w:r w:rsidRPr="00795FE1">
              <w:rPr>
                <w:rFonts w:ascii="Times New Roman" w:eastAsia="Times New Roman" w:hAnsi="Times New Roman" w:cs="Times New Roman"/>
                <w:sz w:val="20"/>
                <w:szCs w:val="20"/>
              </w:rPr>
              <w:t xml:space="preserve">: co-segregation in ≥5 additional affected family members in the absence of instances of clear-cut lack of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1</w:t>
            </w:r>
            <w:r w:rsidRPr="00795FE1">
              <w:rPr>
                <w:rFonts w:ascii="Times New Roman" w:eastAsia="Times New Roman" w:hAnsi="Times New Roman" w:cs="Times New Roman"/>
                <w:sz w:val="20"/>
                <w:szCs w:val="20"/>
              </w:rPr>
              <w:t xml:space="preserve">: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≥3 additional affected family members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2</w:t>
            </w:r>
            <w:r w:rsidRPr="00795FE1">
              <w:rPr>
                <w:rFonts w:ascii="Times New Roman" w:eastAsia="Times New Roman" w:hAnsi="Times New Roman" w:cs="Times New Roman"/>
                <w:sz w:val="20"/>
                <w:szCs w:val="20"/>
              </w:rPr>
              <w:t xml:space="preserve">: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2 additional affected family members and ≥8 instances of unaffected co-segregations (homozygous wild-type or heterozygous deleterious variant), once excluded parents,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PP1_Moderate:</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dominant</w:t>
            </w:r>
            <w:r w:rsidRPr="00795FE1">
              <w:rPr>
                <w:rFonts w:ascii="Times New Roman" w:eastAsia="Times New Roman" w:hAnsi="Times New Roman" w:cs="Times New Roman"/>
                <w:sz w:val="20"/>
                <w:szCs w:val="20"/>
              </w:rPr>
              <w:t xml:space="preserve">: co-segregation in 4 additional affected family members in the absence of instances of clear-cut lack of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1:</w:t>
            </w:r>
            <w:r w:rsidRPr="00795FE1">
              <w:rPr>
                <w:rFonts w:ascii="Times New Roman" w:eastAsia="Times New Roman" w:hAnsi="Times New Roman" w:cs="Times New Roman"/>
                <w:sz w:val="20"/>
                <w:szCs w:val="20"/>
              </w:rPr>
              <w:t xml:space="preserve">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2 additional affected family members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2:</w:t>
            </w:r>
            <w:r w:rsidRPr="00795FE1">
              <w:rPr>
                <w:rFonts w:ascii="Times New Roman" w:eastAsia="Times New Roman" w:hAnsi="Times New Roman" w:cs="Times New Roman"/>
                <w:sz w:val="20"/>
                <w:szCs w:val="20"/>
              </w:rPr>
              <w:t xml:space="preserve">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1 additional affected family members and ≥5 instances of unaffected co-segregations (homozygous wild-type or heterozygous deleterious variant), once excluded parents,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w:t>
            </w:r>
            <w:r w:rsidRPr="00795FE1">
              <w:rPr>
                <w:rFonts w:ascii="Times New Roman" w:eastAsia="Times New Roman" w:hAnsi="Times New Roman" w:cs="Times New Roman"/>
                <w:b/>
                <w:bCs/>
                <w:sz w:val="20"/>
                <w:szCs w:val="20"/>
              </w:rPr>
              <w:br/>
              <w:t>Autosomal recessive, option 3</w:t>
            </w:r>
            <w:r w:rsidRPr="00795FE1">
              <w:rPr>
                <w:rFonts w:ascii="Times New Roman" w:eastAsia="Times New Roman" w:hAnsi="Times New Roman" w:cs="Times New Roman"/>
                <w:sz w:val="20"/>
                <w:szCs w:val="20"/>
              </w:rPr>
              <w:t xml:space="preserve">: ≥10 instances of unaffected co-segregations (homozygous wild-type or heterozygous deleterious variant), once excluded parents,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w:t>
            </w:r>
            <w:r w:rsidRPr="00795FE1">
              <w:rPr>
                <w:rFonts w:ascii="Times New Roman" w:eastAsia="Times New Roman" w:hAnsi="Times New Roman" w:cs="Times New Roman"/>
                <w:b/>
                <w:bCs/>
                <w:sz w:val="20"/>
                <w:szCs w:val="20"/>
              </w:rPr>
              <w:br/>
              <w:t>PP1_Supporting:</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dominant:</w:t>
            </w:r>
            <w:r w:rsidRPr="00795FE1">
              <w:rPr>
                <w:rFonts w:ascii="Times New Roman" w:eastAsia="Times New Roman" w:hAnsi="Times New Roman" w:cs="Times New Roman"/>
                <w:sz w:val="20"/>
                <w:szCs w:val="20"/>
              </w:rPr>
              <w:t xml:space="preserve"> co-segregation in 2 or 3 additional affected family members in the absence of instances of clear-cut lack of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1:</w:t>
            </w:r>
            <w:r w:rsidRPr="00795FE1">
              <w:rPr>
                <w:rFonts w:ascii="Times New Roman" w:eastAsia="Times New Roman" w:hAnsi="Times New Roman" w:cs="Times New Roman"/>
                <w:sz w:val="20"/>
                <w:szCs w:val="20"/>
              </w:rPr>
              <w:t xml:space="preserve">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1 additional affected family members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Autosomal recessive, option 2:</w:t>
            </w:r>
            <w:r w:rsidRPr="00795FE1">
              <w:rPr>
                <w:rFonts w:ascii="Times New Roman" w:eastAsia="Times New Roman" w:hAnsi="Times New Roman" w:cs="Times New Roman"/>
                <w:sz w:val="20"/>
                <w:szCs w:val="20"/>
              </w:rPr>
              <w:t xml:space="preserve"> 5-9 instances of unaffected co-segregations (homozygous wild-type or heterozygous deleterious variant), once excluded parents, in the absence of instances of clear-cut lack of </w:t>
            </w:r>
            <w:proofErr w:type="spellStart"/>
            <w:r w:rsidRPr="00795FE1">
              <w:rPr>
                <w:rFonts w:ascii="Times New Roman" w:eastAsia="Times New Roman" w:hAnsi="Times New Roman" w:cs="Times New Roman"/>
                <w:sz w:val="20"/>
                <w:szCs w:val="20"/>
              </w:rPr>
              <w:t>biallelic</w:t>
            </w:r>
            <w:proofErr w:type="spellEnd"/>
            <w:r w:rsidRPr="00795FE1">
              <w:rPr>
                <w:rFonts w:ascii="Times New Roman" w:eastAsia="Times New Roman" w:hAnsi="Times New Roman" w:cs="Times New Roman"/>
                <w:sz w:val="20"/>
                <w:szCs w:val="20"/>
              </w:rPr>
              <w:t xml:space="preserve"> co-segregation in the same pedigree.</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PP2</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Missense variant in a gene that has a low rate of benign missense variation and in which missense variants are a common mechanism of disease.</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u w:val="single"/>
              </w:rPr>
            </w:pPr>
            <w:hyperlink r:id="rId14" w:history="1">
              <w:r w:rsidR="004872E0" w:rsidRPr="00795FE1">
                <w:rPr>
                  <w:rFonts w:ascii="Times New Roman" w:eastAsia="Times New Roman" w:hAnsi="Times New Roman" w:cs="Times New Roman"/>
                  <w:u w:val="single"/>
                </w:rPr>
                <w:t xml:space="preserve">https://www.ncbi.nlm.nih.gov/clinvar/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PP2_Supporting</w:t>
            </w:r>
            <w:r w:rsidRPr="00795FE1">
              <w:rPr>
                <w:rFonts w:ascii="Times New Roman" w:eastAsia="Times New Roman" w:hAnsi="Times New Roman" w:cs="Times New Roman"/>
                <w:sz w:val="20"/>
                <w:szCs w:val="20"/>
              </w:rPr>
              <w:t xml:space="preserve">: at least 4 annotated PLP variants PLUS PLP Ratio ≥0.10 PLUS Missense Ratio ≥0.10 (see </w:t>
            </w:r>
            <w:r w:rsidR="00D469EB" w:rsidRPr="00795FE1">
              <w:rPr>
                <w:rFonts w:ascii="Times New Roman" w:eastAsia="Times New Roman" w:hAnsi="Times New Roman" w:cs="Times New Roman"/>
                <w:b/>
                <w:sz w:val="20"/>
                <w:szCs w:val="20"/>
              </w:rPr>
              <w:t>Table S4</w:t>
            </w:r>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PP2 should not be used in combination with BP1.</w:t>
            </w:r>
          </w:p>
        </w:tc>
      </w:tr>
      <w:tr w:rsidR="00795FE1" w:rsidRPr="00795FE1" w:rsidTr="006B422B">
        <w:trPr>
          <w:trHeight w:val="102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PP3</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Multiple lines of computational evidence support a deleterious effect on the gene or gene product (conservation, evolutionary, splicing impact, etc.).</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u w:val="single"/>
              </w:rPr>
            </w:pPr>
            <w:hyperlink r:id="rId15" w:history="1">
              <w:r w:rsidR="004872E0" w:rsidRPr="00795FE1">
                <w:rPr>
                  <w:rFonts w:ascii="Times New Roman" w:eastAsia="Times New Roman" w:hAnsi="Times New Roman" w:cs="Times New Roman"/>
                  <w:u w:val="single"/>
                </w:rPr>
                <w:t xml:space="preserve">https://sites.google.com/site/jpopgen/dbNSFP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PP3_Supporting</w:t>
            </w:r>
            <w:r w:rsidRPr="00795FE1">
              <w:rPr>
                <w:rFonts w:ascii="Times New Roman" w:eastAsia="Times New Roman" w:hAnsi="Times New Roman" w:cs="Times New Roman"/>
                <w:sz w:val="20"/>
                <w:szCs w:val="20"/>
              </w:rPr>
              <w:t xml:space="preserve"> is assigned to missense variants with high values in at least of one </w:t>
            </w:r>
            <w:proofErr w:type="spellStart"/>
            <w:r w:rsidRPr="00795FE1">
              <w:rPr>
                <w:rFonts w:ascii="Times New Roman" w:eastAsia="Times New Roman" w:hAnsi="Times New Roman" w:cs="Times New Roman"/>
                <w:sz w:val="20"/>
                <w:szCs w:val="20"/>
              </w:rPr>
              <w:t>metapredictor</w:t>
            </w:r>
            <w:proofErr w:type="spellEnd"/>
            <w:r w:rsidRPr="00795FE1">
              <w:rPr>
                <w:rFonts w:ascii="Times New Roman" w:eastAsia="Times New Roman" w:hAnsi="Times New Roman" w:cs="Times New Roman"/>
                <w:sz w:val="20"/>
                <w:szCs w:val="20"/>
              </w:rPr>
              <w:t xml:space="preserve"> among Revel (cut-off ≥0.644) and CADD (cut-off ≥25.3) in the absence of conflicts.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PP3_Supporting</w:t>
            </w:r>
            <w:r w:rsidRPr="00795FE1">
              <w:rPr>
                <w:rFonts w:ascii="Times New Roman" w:eastAsia="Times New Roman" w:hAnsi="Times New Roman" w:cs="Times New Roman"/>
                <w:sz w:val="20"/>
                <w:szCs w:val="20"/>
              </w:rPr>
              <w:t xml:space="preserve"> is assigned to </w:t>
            </w:r>
            <w:proofErr w:type="spellStart"/>
            <w:r w:rsidRPr="00795FE1">
              <w:rPr>
                <w:rFonts w:ascii="Times New Roman" w:eastAsia="Times New Roman" w:hAnsi="Times New Roman" w:cs="Times New Roman"/>
                <w:sz w:val="20"/>
                <w:szCs w:val="20"/>
              </w:rPr>
              <w:t>intronic</w:t>
            </w:r>
            <w:proofErr w:type="spellEnd"/>
            <w:r w:rsidRPr="00795FE1">
              <w:rPr>
                <w:rFonts w:ascii="Times New Roman" w:eastAsia="Times New Roman" w:hAnsi="Times New Roman" w:cs="Times New Roman"/>
                <w:sz w:val="20"/>
                <w:szCs w:val="20"/>
              </w:rPr>
              <w:t xml:space="preserve"> variants (+ 2 a +8 from 5’ splice site and −</w:t>
            </w:r>
            <w:proofErr w:type="gramStart"/>
            <w:r w:rsidRPr="00795FE1">
              <w:rPr>
                <w:rFonts w:ascii="Times New Roman" w:eastAsia="Times New Roman" w:hAnsi="Times New Roman" w:cs="Times New Roman"/>
                <w:sz w:val="20"/>
                <w:szCs w:val="20"/>
              </w:rPr>
              <w:t>12  to</w:t>
            </w:r>
            <w:proofErr w:type="gramEnd"/>
            <w:r w:rsidRPr="00795FE1">
              <w:rPr>
                <w:rFonts w:ascii="Times New Roman" w:eastAsia="Times New Roman" w:hAnsi="Times New Roman" w:cs="Times New Roman"/>
                <w:sz w:val="20"/>
                <w:szCs w:val="20"/>
              </w:rPr>
              <w:t xml:space="preserve"> -3 from 3’ splice site), synonym and missense variants predicted to affect the splicing machinery according to </w:t>
            </w:r>
            <w:proofErr w:type="spellStart"/>
            <w:r w:rsidRPr="00795FE1">
              <w:rPr>
                <w:rFonts w:ascii="Times New Roman" w:eastAsia="Times New Roman" w:hAnsi="Times New Roman" w:cs="Times New Roman"/>
                <w:sz w:val="20"/>
                <w:szCs w:val="20"/>
              </w:rPr>
              <w:t>AdaBoost</w:t>
            </w:r>
            <w:proofErr w:type="spellEnd"/>
            <w:r w:rsidRPr="00795FE1">
              <w:rPr>
                <w:rFonts w:ascii="Times New Roman" w:eastAsia="Times New Roman" w:hAnsi="Times New Roman" w:cs="Times New Roman"/>
                <w:sz w:val="20"/>
                <w:szCs w:val="20"/>
              </w:rPr>
              <w:t xml:space="preserve"> (cut-off ≥0.708) and/or Random Forest (cut-off ≥ 0.598). </w:t>
            </w:r>
          </w:p>
        </w:tc>
        <w:tc>
          <w:tcPr>
            <w:tcW w:w="3149" w:type="dxa"/>
            <w:tcBorders>
              <w:top w:val="nil"/>
              <w:left w:val="nil"/>
              <w:bottom w:val="single" w:sz="4"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PP3 should not be used in combination with BP4 and BP7.</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PP4</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Patient’s phenotype or family history is highly specific for a disease with a single genetic </w:t>
            </w:r>
            <w:proofErr w:type="spellStart"/>
            <w:r w:rsidRPr="00795FE1">
              <w:rPr>
                <w:rFonts w:ascii="Times New Roman" w:eastAsia="Times New Roman" w:hAnsi="Times New Roman" w:cs="Times New Roman"/>
                <w:sz w:val="20"/>
                <w:szCs w:val="20"/>
              </w:rPr>
              <w:t>aetiology</w:t>
            </w:r>
            <w:proofErr w:type="spellEnd"/>
            <w:r w:rsidRPr="00795FE1">
              <w:rPr>
                <w:rFonts w:ascii="Times New Roman" w:eastAsia="Times New Roman" w:hAnsi="Times New Roman" w:cs="Times New Roman"/>
                <w:sz w:val="20"/>
                <w:szCs w:val="20"/>
              </w:rPr>
              <w:t>.</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264C5">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PP4_Supporting</w:t>
            </w:r>
            <w:r w:rsidRPr="00795FE1">
              <w:rPr>
                <w:rFonts w:ascii="Times New Roman" w:eastAsia="Times New Roman" w:hAnsi="Times New Roman" w:cs="Times New Roman"/>
                <w:sz w:val="20"/>
                <w:szCs w:val="20"/>
              </w:rPr>
              <w:t xml:space="preserve"> see details in </w:t>
            </w:r>
            <w:r w:rsidR="00D469EB" w:rsidRPr="00795FE1">
              <w:rPr>
                <w:rFonts w:ascii="Times New Roman" w:eastAsia="Times New Roman" w:hAnsi="Times New Roman" w:cs="Times New Roman"/>
                <w:b/>
                <w:sz w:val="20"/>
                <w:szCs w:val="20"/>
              </w:rPr>
              <w:t>Table S5</w:t>
            </w:r>
            <w:r w:rsidRPr="00795FE1">
              <w:rPr>
                <w:rFonts w:ascii="Times New Roman" w:eastAsia="Times New Roman" w:hAnsi="Times New Roman" w:cs="Times New Roman"/>
                <w:b/>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PP4 should not be assigned to MYH7 variants following </w:t>
            </w:r>
            <w:proofErr w:type="spellStart"/>
            <w:r w:rsidRPr="00795FE1">
              <w:rPr>
                <w:rFonts w:ascii="Times New Roman" w:eastAsia="Times New Roman" w:hAnsi="Times New Roman" w:cs="Times New Roman"/>
                <w:sz w:val="20"/>
                <w:szCs w:val="20"/>
              </w:rPr>
              <w:t>ClinGen's</w:t>
            </w:r>
            <w:proofErr w:type="spellEnd"/>
            <w:r w:rsidRPr="00795FE1">
              <w:rPr>
                <w:rFonts w:ascii="Times New Roman" w:eastAsia="Times New Roman" w:hAnsi="Times New Roman" w:cs="Times New Roman"/>
                <w:sz w:val="20"/>
                <w:szCs w:val="20"/>
              </w:rPr>
              <w:t xml:space="preserve"> recommendations. </w:t>
            </w:r>
          </w:p>
        </w:tc>
      </w:tr>
      <w:tr w:rsidR="00795FE1" w:rsidRPr="00795FE1" w:rsidTr="006B422B">
        <w:trPr>
          <w:trHeight w:val="102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PP5</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Reputable source recently reports variant as pathogenic, but the evidence is not available to the laboratory to perform an independent evaluation.</w:t>
            </w:r>
          </w:p>
        </w:tc>
        <w:tc>
          <w:tcPr>
            <w:tcW w:w="3028" w:type="dxa"/>
            <w:tcBorders>
              <w:top w:val="nil"/>
              <w:left w:val="nil"/>
              <w:bottom w:val="single" w:sz="4" w:space="0" w:color="auto"/>
              <w:right w:val="single" w:sz="4" w:space="0" w:color="auto"/>
            </w:tcBorders>
            <w:shd w:val="clear" w:color="auto" w:fill="auto"/>
            <w:noWrap/>
            <w:hideMark/>
          </w:tcPr>
          <w:p w:rsidR="004872E0" w:rsidRPr="00795FE1" w:rsidRDefault="00DF4EFD" w:rsidP="004872E0">
            <w:pPr>
              <w:spacing w:after="0" w:line="240" w:lineRule="auto"/>
              <w:rPr>
                <w:rFonts w:ascii="Times New Roman" w:eastAsia="Times New Roman" w:hAnsi="Times New Roman" w:cs="Times New Roman"/>
                <w:u w:val="single"/>
              </w:rPr>
            </w:pPr>
            <w:hyperlink r:id="rId16" w:history="1">
              <w:r w:rsidR="004872E0" w:rsidRPr="00795FE1">
                <w:rPr>
                  <w:rFonts w:ascii="Times New Roman" w:eastAsia="Times New Roman" w:hAnsi="Times New Roman" w:cs="Times New Roman"/>
                  <w:u w:val="single"/>
                </w:rPr>
                <w:t xml:space="preserve">https://www.ncbi.nlm.nih.gov/clinvar/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PP5_Supporting</w:t>
            </w:r>
            <w:r w:rsidRPr="00795FE1">
              <w:rPr>
                <w:rFonts w:ascii="Times New Roman" w:eastAsia="Times New Roman" w:hAnsi="Times New Roman" w:cs="Times New Roman"/>
                <w:sz w:val="20"/>
                <w:szCs w:val="20"/>
              </w:rPr>
              <w:t xml:space="preserve"> is assigned to nucleotide variants with at least one PLP annotation AND not any BLB annotations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b/>
                <w:bCs/>
                <w:sz w:val="20"/>
                <w:szCs w:val="20"/>
              </w:rPr>
              <w:t>PP5_Supporting</w:t>
            </w:r>
            <w:r w:rsidRPr="00795FE1">
              <w:rPr>
                <w:rFonts w:ascii="Times New Roman" w:eastAsia="Times New Roman" w:hAnsi="Times New Roman" w:cs="Times New Roman"/>
                <w:sz w:val="20"/>
                <w:szCs w:val="20"/>
              </w:rPr>
              <w:t xml:space="preserve"> is assigned to nucleotide variants with a PLP/BLB annotations ratio &gt;2.0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t>
            </w:r>
          </w:p>
        </w:tc>
        <w:tc>
          <w:tcPr>
            <w:tcW w:w="3149" w:type="dxa"/>
            <w:tcBorders>
              <w:top w:val="nil"/>
              <w:left w:val="nil"/>
              <w:bottom w:val="single" w:sz="4"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PP5 should not be used in combination with BP6.</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BA1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Allele frequency is &gt; 5% in Exome Sequencing Project, 1000 Genomes Project, or Exome Aggregation Consortium.</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u w:val="single"/>
              </w:rPr>
            </w:pPr>
            <w:hyperlink r:id="rId17" w:history="1">
              <w:r w:rsidR="004872E0" w:rsidRPr="00795FE1">
                <w:rPr>
                  <w:rFonts w:ascii="Times New Roman" w:eastAsia="Times New Roman" w:hAnsi="Times New Roman" w:cs="Times New Roman"/>
                  <w:u w:val="single"/>
                </w:rPr>
                <w:t xml:space="preserve">https://gnomad.broadinstitute.org/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BA1_StandAlone: MAF ≥0.05.</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Variants which receive this criterion are excluded from the classification tree filtering system and do not receive any other criterion. </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BS1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Allele frequency is greater than expected for disorder.</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u w:val="single"/>
              </w:rPr>
            </w:pPr>
            <w:hyperlink r:id="rId18" w:history="1">
              <w:r w:rsidR="004872E0" w:rsidRPr="00795FE1">
                <w:rPr>
                  <w:rFonts w:ascii="Times New Roman" w:eastAsia="Times New Roman" w:hAnsi="Times New Roman" w:cs="Times New Roman"/>
                  <w:u w:val="single"/>
                </w:rPr>
                <w:t xml:space="preserve">https://cardiodb.org/allelefrequencyapp/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 xml:space="preserve">BS1_Strong </w:t>
            </w:r>
            <w:r w:rsidRPr="00795FE1">
              <w:rPr>
                <w:rFonts w:ascii="Times New Roman" w:eastAsia="Times New Roman" w:hAnsi="Times New Roman" w:cs="Times New Roman"/>
                <w:sz w:val="20"/>
                <w:szCs w:val="20"/>
              </w:rPr>
              <w:t xml:space="preserve">is assigned to all variants with an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≥0.01. For variants in gene with a cut-off for PM2_Moderate &lt;0.00005, </w:t>
            </w:r>
            <w:r w:rsidRPr="00795FE1">
              <w:rPr>
                <w:rFonts w:ascii="Times New Roman" w:eastAsia="Times New Roman" w:hAnsi="Times New Roman" w:cs="Times New Roman"/>
                <w:b/>
                <w:bCs/>
                <w:sz w:val="20"/>
                <w:szCs w:val="20"/>
              </w:rPr>
              <w:t>BS1_Strong</w:t>
            </w:r>
            <w:r w:rsidRPr="00795FE1">
              <w:rPr>
                <w:rFonts w:ascii="Times New Roman" w:eastAsia="Times New Roman" w:hAnsi="Times New Roman" w:cs="Times New Roman"/>
                <w:sz w:val="20"/>
                <w:szCs w:val="20"/>
              </w:rPr>
              <w:t xml:space="preserve"> is assigned to all variants with an allele frequency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 xml:space="preserve"> ≥0.0001.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BS2</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Observed in a healthy adult individual for a recessive (homozygous), dominant (heterozygous), or X-linked (</w:t>
            </w:r>
            <w:proofErr w:type="spellStart"/>
            <w:r w:rsidRPr="00795FE1">
              <w:rPr>
                <w:rFonts w:ascii="Times New Roman" w:eastAsia="Times New Roman" w:hAnsi="Times New Roman" w:cs="Times New Roman"/>
                <w:sz w:val="20"/>
                <w:szCs w:val="20"/>
              </w:rPr>
              <w:t>hemizygous</w:t>
            </w:r>
            <w:proofErr w:type="spellEnd"/>
            <w:r w:rsidRPr="00795FE1">
              <w:rPr>
                <w:rFonts w:ascii="Times New Roman" w:eastAsia="Times New Roman" w:hAnsi="Times New Roman" w:cs="Times New Roman"/>
                <w:sz w:val="20"/>
                <w:szCs w:val="20"/>
              </w:rPr>
              <w:t>) disorder, with full penetrance expected at an early age.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https://gnomad.broadinstitute.org/</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BS2_Strong</w:t>
            </w:r>
            <w:r w:rsidRPr="00795FE1">
              <w:rPr>
                <w:rFonts w:ascii="Times New Roman" w:eastAsia="Times New Roman" w:hAnsi="Times New Roman" w:cs="Times New Roman"/>
                <w:sz w:val="20"/>
                <w:szCs w:val="20"/>
              </w:rPr>
              <w:t xml:space="preserve">: as most phenotypes are characterized by incomplete penetrance and, according to the BS1_strong calculation, variants with an allele frequency ≥0.0005 are unlikely deleterious, BS2_Strong is assigned to all variants with a number of homozygotes ≥1 in </w:t>
            </w:r>
            <w:proofErr w:type="spellStart"/>
            <w:r w:rsidRPr="00795FE1">
              <w:rPr>
                <w:rFonts w:ascii="Times New Roman" w:eastAsia="Times New Roman" w:hAnsi="Times New Roman" w:cs="Times New Roman"/>
                <w:sz w:val="20"/>
                <w:szCs w:val="20"/>
              </w:rPr>
              <w:t>GnomAD</w:t>
            </w:r>
            <w:proofErr w:type="spellEnd"/>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BS4</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Lack of segregation in affected members of a family.</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BS4_Strong</w:t>
            </w:r>
            <w:r w:rsidRPr="00795FE1">
              <w:rPr>
                <w:rFonts w:ascii="Times New Roman" w:eastAsia="Times New Roman" w:hAnsi="Times New Roman" w:cs="Times New Roman"/>
                <w:sz w:val="20"/>
                <w:szCs w:val="20"/>
              </w:rPr>
              <w:t xml:space="preserve">: is assigned to variants that are NOT found in clinically affected family members who do not have any other proved genetic or acquired causes of the observed phenotype.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BP1</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Missense variant in a gene for which primarily truncating variants are known to cause disease.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https://www.ncbi.nlm.nih.gov/clinvar/</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BP1_Supporting</w:t>
            </w:r>
            <w:r w:rsidRPr="00795FE1">
              <w:rPr>
                <w:rFonts w:ascii="Times New Roman" w:eastAsia="Times New Roman" w:hAnsi="Times New Roman" w:cs="Times New Roman"/>
                <w:sz w:val="20"/>
                <w:szCs w:val="20"/>
              </w:rPr>
              <w:t xml:space="preserve">:  at least 4 annotated PLP+BLB missense PLUS PLP Ratio &lt;0.10 PLUS Missense Ratio &lt;0.10 (see </w:t>
            </w:r>
            <w:r w:rsidR="00D469EB" w:rsidRPr="00795FE1">
              <w:rPr>
                <w:rFonts w:ascii="Times New Roman" w:eastAsia="Times New Roman" w:hAnsi="Times New Roman" w:cs="Times New Roman"/>
                <w:b/>
                <w:sz w:val="20"/>
                <w:szCs w:val="20"/>
              </w:rPr>
              <w:t>Table S4</w:t>
            </w:r>
            <w:r w:rsidRPr="00795FE1">
              <w:rPr>
                <w:rFonts w:ascii="Times New Roman" w:eastAsia="Times New Roman" w:hAnsi="Times New Roman" w:cs="Times New Roman"/>
                <w:sz w:val="20"/>
                <w:szCs w:val="20"/>
              </w:rPr>
              <w:t>).</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BP2</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Observed in trans with a pathogenic variant for a fully penetrant dominant gene/disorder or observed in cis with a pathogenic variant in any inheritance pattern.</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BP2_Supporting</w:t>
            </w:r>
            <w:r w:rsidRPr="00795FE1">
              <w:rPr>
                <w:rFonts w:ascii="Times New Roman" w:eastAsia="Times New Roman" w:hAnsi="Times New Roman" w:cs="Times New Roman"/>
                <w:sz w:val="20"/>
                <w:szCs w:val="20"/>
              </w:rPr>
              <w:t xml:space="preserve"> is assigned to variants which are in trans with another PLP variants in dominant genes OR to variants which are in cis with other PLP variants in genes with any types of inheritance.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BP3</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In-frame deletions/insertions in a repetitive region without a known function.</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https://genome.ucsc.edu/   </w:t>
            </w:r>
            <w:r w:rsidRPr="00795FE1">
              <w:rPr>
                <w:rFonts w:ascii="Times New Roman" w:eastAsia="Times New Roman" w:hAnsi="Times New Roman" w:cs="Times New Roman"/>
                <w:sz w:val="20"/>
                <w:szCs w:val="20"/>
              </w:rPr>
              <w:br/>
              <w:t xml:space="preserve">https://www.uniprot.org/ </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BP3_Supporting</w:t>
            </w:r>
            <w:r w:rsidRPr="00795FE1">
              <w:rPr>
                <w:rFonts w:ascii="Times New Roman" w:eastAsia="Times New Roman" w:hAnsi="Times New Roman" w:cs="Times New Roman"/>
                <w:sz w:val="20"/>
                <w:szCs w:val="20"/>
              </w:rPr>
              <w:t xml:space="preserve"> is assigned to in-frame </w:t>
            </w:r>
            <w:proofErr w:type="spellStart"/>
            <w:r w:rsidRPr="00795FE1">
              <w:rPr>
                <w:rFonts w:ascii="Times New Roman" w:eastAsia="Times New Roman" w:hAnsi="Times New Roman" w:cs="Times New Roman"/>
                <w:sz w:val="20"/>
                <w:szCs w:val="20"/>
              </w:rPr>
              <w:t>indels</w:t>
            </w:r>
            <w:proofErr w:type="spellEnd"/>
            <w:r w:rsidRPr="00795FE1">
              <w:rPr>
                <w:rFonts w:ascii="Times New Roman" w:eastAsia="Times New Roman" w:hAnsi="Times New Roman" w:cs="Times New Roman"/>
                <w:sz w:val="20"/>
                <w:szCs w:val="20"/>
              </w:rPr>
              <w:t xml:space="preserve"> falling in simple and tandem repeats AND that does not fall in functional domains (according to </w:t>
            </w:r>
            <w:proofErr w:type="spellStart"/>
            <w:r w:rsidRPr="00795FE1">
              <w:rPr>
                <w:rFonts w:ascii="Times New Roman" w:eastAsia="Times New Roman" w:hAnsi="Times New Roman" w:cs="Times New Roman"/>
                <w:sz w:val="20"/>
                <w:szCs w:val="20"/>
              </w:rPr>
              <w:t>Uniprot</w:t>
            </w:r>
            <w:proofErr w:type="spellEnd"/>
            <w:r w:rsidRPr="00795FE1">
              <w:rPr>
                <w:rFonts w:ascii="Times New Roman" w:eastAsia="Times New Roman" w:hAnsi="Times New Roman" w:cs="Times New Roman"/>
                <w:sz w:val="20"/>
                <w:szCs w:val="20"/>
              </w:rPr>
              <w:t xml:space="preserve">). </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BP4</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Multiple lines of computational evidence suggest no impact on gene or gene product (conservation, evolutionary, splicing impact, etc.).</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u w:val="single"/>
              </w:rPr>
            </w:pPr>
            <w:hyperlink r:id="rId19" w:history="1">
              <w:r w:rsidR="004872E0" w:rsidRPr="00795FE1">
                <w:rPr>
                  <w:rFonts w:ascii="Times New Roman" w:eastAsia="Times New Roman" w:hAnsi="Times New Roman" w:cs="Times New Roman"/>
                  <w:u w:val="single"/>
                </w:rPr>
                <w:t xml:space="preserve">https://sites.google.com/site/jpopgen/dbNSFP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BP4_Supporting</w:t>
            </w:r>
            <w:r w:rsidRPr="00795FE1">
              <w:rPr>
                <w:rFonts w:ascii="Times New Roman" w:eastAsia="Times New Roman" w:hAnsi="Times New Roman" w:cs="Times New Roman"/>
                <w:sz w:val="20"/>
                <w:szCs w:val="20"/>
              </w:rPr>
              <w:t xml:space="preserve"> is assigned to missense variants with low values in at least of one </w:t>
            </w:r>
            <w:proofErr w:type="spellStart"/>
            <w:r w:rsidRPr="00795FE1">
              <w:rPr>
                <w:rFonts w:ascii="Times New Roman" w:eastAsia="Times New Roman" w:hAnsi="Times New Roman" w:cs="Times New Roman"/>
                <w:sz w:val="20"/>
                <w:szCs w:val="20"/>
              </w:rPr>
              <w:t>metapredictor</w:t>
            </w:r>
            <w:proofErr w:type="spellEnd"/>
            <w:r w:rsidRPr="00795FE1">
              <w:rPr>
                <w:rFonts w:ascii="Times New Roman" w:eastAsia="Times New Roman" w:hAnsi="Times New Roman" w:cs="Times New Roman"/>
                <w:sz w:val="20"/>
                <w:szCs w:val="20"/>
              </w:rPr>
              <w:t xml:space="preserve"> among Revel (cut-off &lt;0.644) and CADD (cut-off &lt;25.3) in the absence of conflicts.</w:t>
            </w:r>
          </w:p>
        </w:tc>
        <w:tc>
          <w:tcPr>
            <w:tcW w:w="3149" w:type="dxa"/>
            <w:tcBorders>
              <w:top w:val="nil"/>
              <w:left w:val="nil"/>
              <w:bottom w:val="single" w:sz="4" w:space="0" w:color="auto"/>
              <w:right w:val="single" w:sz="8"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510"/>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BP5</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Variant found in a case with an alternate molecular basis for disease.</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BP5_Supporting</w:t>
            </w:r>
            <w:r w:rsidRPr="00795FE1">
              <w:rPr>
                <w:rFonts w:ascii="Times New Roman" w:eastAsia="Times New Roman" w:hAnsi="Times New Roman" w:cs="Times New Roman"/>
                <w:sz w:val="20"/>
                <w:szCs w:val="20"/>
              </w:rPr>
              <w:t xml:space="preserve"> is assigned to variants found in individuals with another proved genetic cause for the observed phenotype. </w:t>
            </w:r>
          </w:p>
        </w:tc>
        <w:tc>
          <w:tcPr>
            <w:tcW w:w="3149" w:type="dxa"/>
            <w:tcBorders>
              <w:top w:val="nil"/>
              <w:left w:val="nil"/>
              <w:bottom w:val="single" w:sz="4"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765"/>
        </w:trPr>
        <w:tc>
          <w:tcPr>
            <w:tcW w:w="1144" w:type="dxa"/>
            <w:tcBorders>
              <w:top w:val="nil"/>
              <w:left w:val="single" w:sz="8" w:space="0" w:color="auto"/>
              <w:bottom w:val="single" w:sz="4"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BP6</w:t>
            </w:r>
          </w:p>
        </w:tc>
        <w:tc>
          <w:tcPr>
            <w:tcW w:w="1650"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Reputable source recently reports variant as benign, but the evidence is not available to the laboratory to perform an independent evaluation.</w:t>
            </w:r>
          </w:p>
        </w:tc>
        <w:tc>
          <w:tcPr>
            <w:tcW w:w="3028" w:type="dxa"/>
            <w:tcBorders>
              <w:top w:val="nil"/>
              <w:left w:val="nil"/>
              <w:bottom w:val="single" w:sz="4"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u w:val="single"/>
              </w:rPr>
            </w:pPr>
            <w:hyperlink r:id="rId20" w:history="1">
              <w:r w:rsidR="004872E0" w:rsidRPr="00795FE1">
                <w:rPr>
                  <w:rFonts w:ascii="Times New Roman" w:eastAsia="Times New Roman" w:hAnsi="Times New Roman" w:cs="Times New Roman"/>
                  <w:u w:val="single"/>
                </w:rPr>
                <w:t xml:space="preserve">https://www.ncbi.nlm.nih.gov/clinvar/ </w:t>
              </w:r>
            </w:hyperlink>
          </w:p>
        </w:tc>
        <w:tc>
          <w:tcPr>
            <w:tcW w:w="4253" w:type="dxa"/>
            <w:tcBorders>
              <w:top w:val="nil"/>
              <w:left w:val="nil"/>
              <w:bottom w:val="single" w:sz="4"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 xml:space="preserve">BP6_Supporting </w:t>
            </w:r>
            <w:r w:rsidRPr="00795FE1">
              <w:rPr>
                <w:rFonts w:ascii="Times New Roman" w:eastAsia="Times New Roman" w:hAnsi="Times New Roman" w:cs="Times New Roman"/>
                <w:sz w:val="20"/>
                <w:szCs w:val="20"/>
              </w:rPr>
              <w:t xml:space="preserve">is assigned to missense variants with one or more BLB annotations AND not any PLP annotations in </w:t>
            </w:r>
            <w:proofErr w:type="spellStart"/>
            <w:r w:rsidRPr="00795FE1">
              <w:rPr>
                <w:rFonts w:ascii="Times New Roman" w:eastAsia="Times New Roman" w:hAnsi="Times New Roman" w:cs="Times New Roman"/>
                <w:sz w:val="20"/>
                <w:szCs w:val="20"/>
              </w:rPr>
              <w:t>ClinVar</w:t>
            </w:r>
            <w:proofErr w:type="spellEnd"/>
            <w:r w:rsidRPr="00795FE1">
              <w:rPr>
                <w:rFonts w:ascii="Times New Roman" w:eastAsia="Times New Roman" w:hAnsi="Times New Roman" w:cs="Times New Roman"/>
                <w:sz w:val="20"/>
                <w:szCs w:val="20"/>
              </w:rPr>
              <w:t xml:space="preserve">. </w:t>
            </w:r>
          </w:p>
        </w:tc>
        <w:tc>
          <w:tcPr>
            <w:tcW w:w="3149" w:type="dxa"/>
            <w:tcBorders>
              <w:top w:val="nil"/>
              <w:left w:val="nil"/>
              <w:bottom w:val="single" w:sz="4"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r w:rsidR="00795FE1" w:rsidRPr="00795FE1" w:rsidTr="006B422B">
        <w:trPr>
          <w:trHeight w:val="1035"/>
        </w:trPr>
        <w:tc>
          <w:tcPr>
            <w:tcW w:w="1144" w:type="dxa"/>
            <w:tcBorders>
              <w:top w:val="nil"/>
              <w:left w:val="single" w:sz="8" w:space="0" w:color="auto"/>
              <w:bottom w:val="single" w:sz="8" w:space="0" w:color="auto"/>
              <w:right w:val="single" w:sz="4" w:space="0" w:color="auto"/>
            </w:tcBorders>
            <w:shd w:val="clear" w:color="auto" w:fill="auto"/>
            <w:noWrap/>
            <w:hideMark/>
          </w:tcPr>
          <w:p w:rsidR="004872E0" w:rsidRPr="00795FE1" w:rsidRDefault="004872E0" w:rsidP="004872E0">
            <w:pPr>
              <w:spacing w:after="0" w:line="240" w:lineRule="auto"/>
              <w:jc w:val="center"/>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BP7</w:t>
            </w:r>
          </w:p>
        </w:tc>
        <w:tc>
          <w:tcPr>
            <w:tcW w:w="1650" w:type="dxa"/>
            <w:tcBorders>
              <w:top w:val="nil"/>
              <w:left w:val="nil"/>
              <w:bottom w:val="single" w:sz="8"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 synonymous (silent) variant for which splicing prediction algorithms predict no impact to the splice consensus sequence nor the creation of a new splice site AND the nucleotide is not highly conserved.</w:t>
            </w:r>
          </w:p>
        </w:tc>
        <w:tc>
          <w:tcPr>
            <w:tcW w:w="3028" w:type="dxa"/>
            <w:tcBorders>
              <w:top w:val="nil"/>
              <w:left w:val="nil"/>
              <w:bottom w:val="single" w:sz="8" w:space="0" w:color="auto"/>
              <w:right w:val="single" w:sz="4" w:space="0" w:color="auto"/>
            </w:tcBorders>
            <w:shd w:val="clear" w:color="auto" w:fill="auto"/>
            <w:hideMark/>
          </w:tcPr>
          <w:p w:rsidR="004872E0" w:rsidRPr="00795FE1" w:rsidRDefault="00DF4EFD" w:rsidP="004872E0">
            <w:pPr>
              <w:spacing w:after="0" w:line="240" w:lineRule="auto"/>
              <w:rPr>
                <w:rFonts w:ascii="Times New Roman" w:eastAsia="Times New Roman" w:hAnsi="Times New Roman" w:cs="Times New Roman"/>
                <w:u w:val="single"/>
              </w:rPr>
            </w:pPr>
            <w:hyperlink r:id="rId21" w:history="1">
              <w:r w:rsidR="004872E0" w:rsidRPr="00795FE1">
                <w:rPr>
                  <w:rFonts w:ascii="Times New Roman" w:eastAsia="Times New Roman" w:hAnsi="Times New Roman" w:cs="Times New Roman"/>
                  <w:u w:val="single"/>
                </w:rPr>
                <w:t xml:space="preserve">https://sites.google.com/site/jpopgen/dbNSFP </w:t>
              </w:r>
            </w:hyperlink>
          </w:p>
        </w:tc>
        <w:tc>
          <w:tcPr>
            <w:tcW w:w="4253" w:type="dxa"/>
            <w:tcBorders>
              <w:top w:val="nil"/>
              <w:left w:val="nil"/>
              <w:bottom w:val="single" w:sz="8" w:space="0" w:color="auto"/>
              <w:right w:val="single" w:sz="4" w:space="0" w:color="auto"/>
            </w:tcBorders>
            <w:shd w:val="clear" w:color="auto" w:fill="auto"/>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b/>
                <w:bCs/>
                <w:sz w:val="20"/>
                <w:szCs w:val="20"/>
              </w:rPr>
              <w:t>BP7_Strong</w:t>
            </w:r>
            <w:r w:rsidRPr="00795FE1">
              <w:rPr>
                <w:rFonts w:ascii="Times New Roman" w:eastAsia="Times New Roman" w:hAnsi="Times New Roman" w:cs="Times New Roman"/>
                <w:sz w:val="20"/>
                <w:szCs w:val="20"/>
              </w:rPr>
              <w:t xml:space="preserve"> is assigned to synonym variants and </w:t>
            </w:r>
            <w:proofErr w:type="spellStart"/>
            <w:r w:rsidRPr="00795FE1">
              <w:rPr>
                <w:rFonts w:ascii="Times New Roman" w:eastAsia="Times New Roman" w:hAnsi="Times New Roman" w:cs="Times New Roman"/>
                <w:sz w:val="20"/>
                <w:szCs w:val="20"/>
              </w:rPr>
              <w:t>intronic</w:t>
            </w:r>
            <w:proofErr w:type="spellEnd"/>
            <w:r w:rsidRPr="00795FE1">
              <w:rPr>
                <w:rFonts w:ascii="Times New Roman" w:eastAsia="Times New Roman" w:hAnsi="Times New Roman" w:cs="Times New Roman"/>
                <w:sz w:val="20"/>
                <w:szCs w:val="20"/>
              </w:rPr>
              <w:t xml:space="preserve"> variants not falling in canonic D/A sites which showed to have no effect on splicing by in vitro RNA studies [2].</w:t>
            </w:r>
            <w:r w:rsidRPr="00795FE1">
              <w:rPr>
                <w:rFonts w:ascii="Times New Roman" w:eastAsia="Times New Roman" w:hAnsi="Times New Roman" w:cs="Times New Roman"/>
                <w:b/>
                <w:bCs/>
                <w:sz w:val="20"/>
                <w:szCs w:val="20"/>
              </w:rPr>
              <w:br/>
              <w:t>BP7_Supporting</w:t>
            </w:r>
            <w:r w:rsidRPr="00795FE1">
              <w:rPr>
                <w:rFonts w:ascii="Times New Roman" w:eastAsia="Times New Roman" w:hAnsi="Times New Roman" w:cs="Times New Roman"/>
                <w:sz w:val="20"/>
                <w:szCs w:val="20"/>
              </w:rPr>
              <w:t xml:space="preserve"> is assigned to synonym variants and </w:t>
            </w:r>
            <w:proofErr w:type="spellStart"/>
            <w:r w:rsidRPr="00795FE1">
              <w:rPr>
                <w:rFonts w:ascii="Times New Roman" w:eastAsia="Times New Roman" w:hAnsi="Times New Roman" w:cs="Times New Roman"/>
                <w:sz w:val="20"/>
                <w:szCs w:val="20"/>
              </w:rPr>
              <w:t>intronic</w:t>
            </w:r>
            <w:proofErr w:type="spellEnd"/>
            <w:r w:rsidRPr="00795FE1">
              <w:rPr>
                <w:rFonts w:ascii="Times New Roman" w:eastAsia="Times New Roman" w:hAnsi="Times New Roman" w:cs="Times New Roman"/>
                <w:sz w:val="20"/>
                <w:szCs w:val="20"/>
              </w:rPr>
              <w:t xml:space="preserve"> variants not falling in canonic D/A sites with low values in </w:t>
            </w:r>
            <w:proofErr w:type="spellStart"/>
            <w:r w:rsidRPr="00795FE1">
              <w:rPr>
                <w:rFonts w:ascii="Times New Roman" w:eastAsia="Times New Roman" w:hAnsi="Times New Roman" w:cs="Times New Roman"/>
                <w:sz w:val="20"/>
                <w:szCs w:val="20"/>
              </w:rPr>
              <w:t>AdaBoost</w:t>
            </w:r>
            <w:proofErr w:type="spellEnd"/>
            <w:r w:rsidRPr="00795FE1">
              <w:rPr>
                <w:rFonts w:ascii="Times New Roman" w:eastAsia="Times New Roman" w:hAnsi="Times New Roman" w:cs="Times New Roman"/>
                <w:sz w:val="20"/>
                <w:szCs w:val="20"/>
              </w:rPr>
              <w:t xml:space="preserve"> (cut-off &lt;0.708) and/or Random Forest (cut-off &lt; 0.598).</w:t>
            </w:r>
          </w:p>
        </w:tc>
        <w:tc>
          <w:tcPr>
            <w:tcW w:w="3149" w:type="dxa"/>
            <w:tcBorders>
              <w:top w:val="nil"/>
              <w:left w:val="nil"/>
              <w:bottom w:val="single" w:sz="8" w:space="0" w:color="auto"/>
              <w:right w:val="single" w:sz="8" w:space="0" w:color="auto"/>
            </w:tcBorders>
            <w:shd w:val="clear" w:color="auto" w:fill="auto"/>
            <w:noWrap/>
            <w:hideMark/>
          </w:tcPr>
          <w:p w:rsidR="004872E0" w:rsidRPr="00795FE1" w:rsidRDefault="004872E0" w:rsidP="004872E0">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None.</w:t>
            </w:r>
          </w:p>
        </w:tc>
      </w:tr>
    </w:tbl>
    <w:p w:rsidR="009148DC" w:rsidRPr="00795FE1" w:rsidRDefault="009148DC" w:rsidP="009148DC">
      <w:pPr>
        <w:spacing w:after="120" w:line="360" w:lineRule="auto"/>
        <w:jc w:val="both"/>
        <w:rPr>
          <w:rFonts w:ascii="Times New Roman" w:hAnsi="Times New Roman" w:cs="Times New Roman"/>
          <w:lang w:val="en-GB"/>
        </w:rPr>
      </w:pPr>
      <w:r w:rsidRPr="00795FE1">
        <w:rPr>
          <w:rFonts w:ascii="Times New Roman" w:hAnsi="Times New Roman" w:cs="Times New Roman"/>
          <w:lang w:val="en-GB"/>
        </w:rPr>
        <w:t xml:space="preserve">  </w:t>
      </w:r>
    </w:p>
    <w:p w:rsidR="006B422B" w:rsidRPr="00795FE1" w:rsidRDefault="006B422B" w:rsidP="009148DC">
      <w:pPr>
        <w:spacing w:after="120" w:line="360" w:lineRule="auto"/>
        <w:jc w:val="both"/>
        <w:rPr>
          <w:rFonts w:ascii="Times New Roman" w:hAnsi="Times New Roman" w:cs="Times New Roman"/>
          <w:lang w:val="en-GB"/>
        </w:rPr>
      </w:pPr>
    </w:p>
    <w:p w:rsidR="006B422B" w:rsidRPr="00795FE1" w:rsidRDefault="006B422B">
      <w:pPr>
        <w:rPr>
          <w:rFonts w:ascii="Times New Roman" w:hAnsi="Times New Roman" w:cs="Times New Roman"/>
          <w:lang w:val="en-GB"/>
        </w:rPr>
      </w:pPr>
      <w:r w:rsidRPr="00795FE1">
        <w:rPr>
          <w:rFonts w:ascii="Times New Roman" w:hAnsi="Times New Roman" w:cs="Times New Roman"/>
          <w:lang w:val="en-GB"/>
        </w:rPr>
        <w:br w:type="page"/>
      </w:r>
    </w:p>
    <w:p w:rsidR="006B422B" w:rsidRPr="00795FE1" w:rsidRDefault="00405719" w:rsidP="009148DC">
      <w:pPr>
        <w:spacing w:after="120" w:line="360" w:lineRule="auto"/>
        <w:jc w:val="both"/>
        <w:rPr>
          <w:rFonts w:ascii="Times New Roman" w:hAnsi="Times New Roman" w:cs="Times New Roman"/>
        </w:rPr>
      </w:pPr>
      <w:r w:rsidRPr="00795FE1">
        <w:rPr>
          <w:rFonts w:ascii="Times New Roman" w:hAnsi="Times New Roman" w:cs="Times New Roman"/>
          <w:b/>
        </w:rPr>
        <w:t>Table S2</w:t>
      </w:r>
      <w:r w:rsidR="006B422B" w:rsidRPr="00795FE1">
        <w:rPr>
          <w:rFonts w:ascii="Times New Roman" w:hAnsi="Times New Roman" w:cs="Times New Roman"/>
          <w:b/>
        </w:rPr>
        <w:t>.</w:t>
      </w:r>
      <w:r w:rsidR="006B422B" w:rsidRPr="00795FE1">
        <w:rPr>
          <w:rFonts w:ascii="Times New Roman" w:hAnsi="Times New Roman" w:cs="Times New Roman"/>
        </w:rPr>
        <w:t xml:space="preserve"> Calculation of the minimum credible population allele frequency. </w:t>
      </w:r>
    </w:p>
    <w:tbl>
      <w:tblPr>
        <w:tblW w:w="12748" w:type="dxa"/>
        <w:tblLook w:val="04A0" w:firstRow="1" w:lastRow="0" w:firstColumn="1" w:lastColumn="0" w:noHBand="0" w:noVBand="1"/>
      </w:tblPr>
      <w:tblGrid>
        <w:gridCol w:w="6511"/>
        <w:gridCol w:w="4820"/>
        <w:gridCol w:w="1417"/>
      </w:tblGrid>
      <w:tr w:rsidR="00795FE1" w:rsidRPr="00795FE1" w:rsidTr="000B2E1E">
        <w:trPr>
          <w:trHeight w:val="315"/>
        </w:trPr>
        <w:tc>
          <w:tcPr>
            <w:tcW w:w="6511" w:type="dxa"/>
            <w:tcBorders>
              <w:top w:val="single" w:sz="8" w:space="0" w:color="auto"/>
              <w:left w:val="single" w:sz="8" w:space="0" w:color="auto"/>
              <w:bottom w:val="single" w:sz="8" w:space="0" w:color="auto"/>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 xml:space="preserve">Known disease loci (source: </w:t>
            </w:r>
            <w:proofErr w:type="spellStart"/>
            <w:r w:rsidRPr="00795FE1">
              <w:rPr>
                <w:rFonts w:ascii="Times New Roman" w:eastAsia="Times New Roman" w:hAnsi="Times New Roman" w:cs="Times New Roman"/>
                <w:b/>
                <w:bCs/>
                <w:sz w:val="20"/>
                <w:szCs w:val="20"/>
              </w:rPr>
              <w:t>GeneReviews</w:t>
            </w:r>
            <w:proofErr w:type="spellEnd"/>
            <w:r w:rsidRPr="00795FE1">
              <w:rPr>
                <w:rFonts w:ascii="Times New Roman" w:eastAsia="Times New Roman" w:hAnsi="Times New Roman" w:cs="Times New Roman"/>
                <w:b/>
                <w:bCs/>
                <w:sz w:val="20"/>
                <w:szCs w:val="20"/>
              </w:rPr>
              <w:t>)</w:t>
            </w:r>
          </w:p>
        </w:tc>
        <w:tc>
          <w:tcPr>
            <w:tcW w:w="4820" w:type="dxa"/>
            <w:tcBorders>
              <w:top w:val="single" w:sz="8" w:space="0" w:color="auto"/>
              <w:left w:val="nil"/>
              <w:bottom w:val="single" w:sz="8" w:space="0" w:color="auto"/>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Allelic heterogeneity</w:t>
            </w:r>
          </w:p>
        </w:tc>
        <w:tc>
          <w:tcPr>
            <w:tcW w:w="1417" w:type="dxa"/>
            <w:tcBorders>
              <w:top w:val="single" w:sz="8" w:space="0" w:color="auto"/>
              <w:left w:val="nil"/>
              <w:bottom w:val="single" w:sz="8" w:space="0" w:color="auto"/>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Maximum credible population AF</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4 major genes covering ~90% of 'positive' cases, a series of minor genes (1-2% each)</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0.00005</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8 major genes, a series of minor genes (1-2% each)</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0.000026</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3 major genes covering &gt;95% of 'positive' cases</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0.0000136</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1 gene covering ~30% of the cases, a series of minor genes (&lt;1% each)</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0.0000267</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3 major genes covering &gt;95% of 'positive' cases</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0.0000044</w:t>
            </w:r>
          </w:p>
        </w:tc>
      </w:tr>
      <w:tr w:rsidR="00795FE1" w:rsidRPr="00795FE1" w:rsidTr="000B2E1E">
        <w:trPr>
          <w:trHeight w:val="300"/>
        </w:trPr>
        <w:tc>
          <w:tcPr>
            <w:tcW w:w="6511" w:type="dxa"/>
            <w:tcBorders>
              <w:top w:val="nil"/>
              <w:left w:val="single" w:sz="8" w:space="0" w:color="auto"/>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3 major genes</w:t>
            </w:r>
          </w:p>
        </w:tc>
        <w:tc>
          <w:tcPr>
            <w:tcW w:w="4820" w:type="dxa"/>
            <w:tcBorders>
              <w:top w:val="nil"/>
              <w:left w:val="nil"/>
              <w:bottom w:val="nil"/>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nil"/>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0.0000044</w:t>
            </w:r>
          </w:p>
        </w:tc>
      </w:tr>
      <w:tr w:rsidR="006B422B" w:rsidRPr="00795FE1" w:rsidTr="000B2E1E">
        <w:trPr>
          <w:trHeight w:val="315"/>
        </w:trPr>
        <w:tc>
          <w:tcPr>
            <w:tcW w:w="6511" w:type="dxa"/>
            <w:tcBorders>
              <w:top w:val="nil"/>
              <w:left w:val="single" w:sz="8" w:space="0" w:color="auto"/>
              <w:bottom w:val="single" w:sz="8" w:space="0" w:color="auto"/>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2 major genes covering ~75% of the cases, a series of minor genes (&lt;1% each)</w:t>
            </w:r>
          </w:p>
        </w:tc>
        <w:tc>
          <w:tcPr>
            <w:tcW w:w="4820" w:type="dxa"/>
            <w:tcBorders>
              <w:top w:val="nil"/>
              <w:left w:val="nil"/>
              <w:bottom w:val="single" w:sz="8" w:space="0" w:color="auto"/>
              <w:right w:val="nil"/>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At least 10 deleterious variants for each major gene</w:t>
            </w:r>
          </w:p>
        </w:tc>
        <w:tc>
          <w:tcPr>
            <w:tcW w:w="1417" w:type="dxa"/>
            <w:tcBorders>
              <w:top w:val="nil"/>
              <w:left w:val="nil"/>
              <w:bottom w:val="single" w:sz="8" w:space="0" w:color="auto"/>
              <w:right w:val="single" w:sz="8" w:space="0" w:color="auto"/>
            </w:tcBorders>
            <w:shd w:val="clear" w:color="auto" w:fill="auto"/>
            <w:noWrap/>
            <w:hideMark/>
          </w:tcPr>
          <w:p w:rsidR="006B422B" w:rsidRPr="00795FE1" w:rsidRDefault="006B422B" w:rsidP="006B422B">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0.00000446</w:t>
            </w:r>
          </w:p>
        </w:tc>
      </w:tr>
    </w:tbl>
    <w:p w:rsidR="006B422B" w:rsidRPr="00795FE1" w:rsidRDefault="006B422B" w:rsidP="009148DC">
      <w:pPr>
        <w:spacing w:after="120" w:line="360" w:lineRule="auto"/>
        <w:jc w:val="both"/>
        <w:rPr>
          <w:rFonts w:ascii="Times New Roman" w:hAnsi="Times New Roman" w:cs="Times New Roman"/>
        </w:rPr>
      </w:pPr>
    </w:p>
    <w:p w:rsidR="004264C5" w:rsidRPr="00795FE1" w:rsidRDefault="004264C5">
      <w:pPr>
        <w:rPr>
          <w:rFonts w:ascii="Times New Roman" w:hAnsi="Times New Roman" w:cs="Times New Roman"/>
        </w:rPr>
      </w:pPr>
      <w:r w:rsidRPr="00795FE1">
        <w:rPr>
          <w:rFonts w:ascii="Times New Roman" w:hAnsi="Times New Roman" w:cs="Times New Roman"/>
        </w:rPr>
        <w:br w:type="page"/>
      </w:r>
    </w:p>
    <w:p w:rsidR="006B422B" w:rsidRPr="00795FE1" w:rsidRDefault="00405719" w:rsidP="00CA464E">
      <w:pPr>
        <w:spacing w:after="120" w:line="360" w:lineRule="auto"/>
        <w:ind w:hanging="851"/>
        <w:jc w:val="both"/>
        <w:rPr>
          <w:rFonts w:ascii="Times New Roman" w:hAnsi="Times New Roman" w:cs="Times New Roman"/>
        </w:rPr>
      </w:pPr>
      <w:r w:rsidRPr="00795FE1">
        <w:rPr>
          <w:rFonts w:ascii="Times New Roman" w:hAnsi="Times New Roman" w:cs="Times New Roman"/>
          <w:b/>
        </w:rPr>
        <w:t>Table S3</w:t>
      </w:r>
      <w:r w:rsidR="004264C5" w:rsidRPr="00795FE1">
        <w:rPr>
          <w:rFonts w:ascii="Times New Roman" w:hAnsi="Times New Roman" w:cs="Times New Roman"/>
          <w:b/>
        </w:rPr>
        <w:t>.</w:t>
      </w:r>
      <w:r w:rsidR="008F351B" w:rsidRPr="00795FE1">
        <w:rPr>
          <w:rFonts w:ascii="Times New Roman" w:hAnsi="Times New Roman" w:cs="Times New Roman"/>
        </w:rPr>
        <w:t xml:space="preserve"> Application of PP2/BP1 by gene.</w:t>
      </w:r>
    </w:p>
    <w:tbl>
      <w:tblPr>
        <w:tblW w:w="14459" w:type="dxa"/>
        <w:tblInd w:w="-861" w:type="dxa"/>
        <w:tblLook w:val="04A0" w:firstRow="1" w:lastRow="0" w:firstColumn="1" w:lastColumn="0" w:noHBand="0" w:noVBand="1"/>
      </w:tblPr>
      <w:tblGrid>
        <w:gridCol w:w="992"/>
        <w:gridCol w:w="1418"/>
        <w:gridCol w:w="2114"/>
        <w:gridCol w:w="1713"/>
        <w:gridCol w:w="830"/>
        <w:gridCol w:w="730"/>
        <w:gridCol w:w="850"/>
        <w:gridCol w:w="869"/>
        <w:gridCol w:w="1108"/>
        <w:gridCol w:w="830"/>
        <w:gridCol w:w="906"/>
        <w:gridCol w:w="965"/>
        <w:gridCol w:w="1134"/>
      </w:tblGrid>
      <w:tr w:rsidR="00795FE1" w:rsidRPr="00795FE1" w:rsidTr="008F351B">
        <w:trPr>
          <w:trHeight w:val="315"/>
        </w:trPr>
        <w:tc>
          <w:tcPr>
            <w:tcW w:w="992"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Gene</w:t>
            </w:r>
          </w:p>
        </w:tc>
        <w:tc>
          <w:tcPr>
            <w:tcW w:w="6075" w:type="dxa"/>
            <w:gridSpan w:val="4"/>
            <w:tcBorders>
              <w:top w:val="single" w:sz="8" w:space="0" w:color="auto"/>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proofErr w:type="spellStart"/>
            <w:r w:rsidRPr="00795FE1">
              <w:rPr>
                <w:rFonts w:ascii="Times New Roman" w:eastAsia="Times New Roman" w:hAnsi="Times New Roman" w:cs="Times New Roman"/>
                <w:b/>
                <w:bCs/>
                <w:sz w:val="16"/>
                <w:szCs w:val="16"/>
              </w:rPr>
              <w:t>GnomAD</w:t>
            </w:r>
            <w:proofErr w:type="spellEnd"/>
            <w:r w:rsidRPr="00795FE1">
              <w:rPr>
                <w:rFonts w:ascii="Times New Roman" w:eastAsia="Times New Roman" w:hAnsi="Times New Roman" w:cs="Times New Roman"/>
                <w:b/>
                <w:bCs/>
                <w:sz w:val="16"/>
                <w:szCs w:val="16"/>
              </w:rPr>
              <w:t xml:space="preserve"> (v.4.1.0)</w:t>
            </w:r>
          </w:p>
        </w:tc>
        <w:tc>
          <w:tcPr>
            <w:tcW w:w="2449" w:type="dxa"/>
            <w:gridSpan w:val="3"/>
            <w:tcBorders>
              <w:top w:val="single" w:sz="8" w:space="0" w:color="auto"/>
              <w:left w:val="single" w:sz="8" w:space="0" w:color="auto"/>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proofErr w:type="spellStart"/>
            <w:r w:rsidRPr="00795FE1">
              <w:rPr>
                <w:rFonts w:ascii="Times New Roman" w:eastAsia="Times New Roman" w:hAnsi="Times New Roman" w:cs="Times New Roman"/>
                <w:b/>
                <w:bCs/>
                <w:sz w:val="16"/>
                <w:szCs w:val="16"/>
              </w:rPr>
              <w:t>ClinVar</w:t>
            </w:r>
            <w:proofErr w:type="spellEnd"/>
            <w:r w:rsidRPr="00795FE1">
              <w:rPr>
                <w:rFonts w:ascii="Times New Roman" w:eastAsia="Times New Roman" w:hAnsi="Times New Roman" w:cs="Times New Roman"/>
                <w:b/>
                <w:bCs/>
                <w:sz w:val="16"/>
                <w:szCs w:val="16"/>
              </w:rPr>
              <w:t xml:space="preserve"> PLP</w:t>
            </w:r>
          </w:p>
        </w:tc>
        <w:tc>
          <w:tcPr>
            <w:tcW w:w="1108" w:type="dxa"/>
            <w:tcBorders>
              <w:top w:val="single" w:sz="8" w:space="0" w:color="auto"/>
              <w:left w:val="single" w:sz="8" w:space="0" w:color="auto"/>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w:t>
            </w:r>
          </w:p>
        </w:tc>
        <w:tc>
          <w:tcPr>
            <w:tcW w:w="830" w:type="dxa"/>
            <w:tcBorders>
              <w:top w:val="single" w:sz="8" w:space="0" w:color="auto"/>
              <w:left w:val="nil"/>
              <w:bottom w:val="single" w:sz="8" w:space="0" w:color="auto"/>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b/>
                <w:bCs/>
                <w:sz w:val="16"/>
                <w:szCs w:val="16"/>
              </w:rPr>
            </w:pPr>
            <w:proofErr w:type="spellStart"/>
            <w:r w:rsidRPr="00795FE1">
              <w:rPr>
                <w:rFonts w:ascii="Times New Roman" w:eastAsia="Times New Roman" w:hAnsi="Times New Roman" w:cs="Times New Roman"/>
                <w:b/>
                <w:bCs/>
                <w:sz w:val="16"/>
                <w:szCs w:val="16"/>
              </w:rPr>
              <w:t>ClinVar</w:t>
            </w:r>
            <w:proofErr w:type="spellEnd"/>
            <w:r w:rsidRPr="00795FE1">
              <w:rPr>
                <w:rFonts w:ascii="Times New Roman" w:eastAsia="Times New Roman" w:hAnsi="Times New Roman" w:cs="Times New Roman"/>
                <w:b/>
                <w:bCs/>
                <w:sz w:val="16"/>
                <w:szCs w:val="16"/>
              </w:rPr>
              <w:t xml:space="preserve"> Missense</w:t>
            </w:r>
          </w:p>
        </w:tc>
        <w:tc>
          <w:tcPr>
            <w:tcW w:w="906" w:type="dxa"/>
            <w:tcBorders>
              <w:top w:val="single" w:sz="8" w:space="0" w:color="auto"/>
              <w:left w:val="nil"/>
              <w:bottom w:val="single" w:sz="8" w:space="0" w:color="auto"/>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w:t>
            </w:r>
          </w:p>
        </w:tc>
        <w:tc>
          <w:tcPr>
            <w:tcW w:w="965" w:type="dxa"/>
            <w:tcBorders>
              <w:top w:val="single" w:sz="8" w:space="0" w:color="auto"/>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xml:space="preserve">PP2/BP1 </w:t>
            </w:r>
            <w:proofErr w:type="spellStart"/>
            <w:r w:rsidRPr="00795FE1">
              <w:rPr>
                <w:rFonts w:ascii="Times New Roman" w:eastAsia="Times New Roman" w:hAnsi="Times New Roman" w:cs="Times New Roman"/>
                <w:b/>
                <w:bCs/>
                <w:sz w:val="16"/>
                <w:szCs w:val="16"/>
              </w:rPr>
              <w:t>assignement</w:t>
            </w:r>
            <w:proofErr w:type="spellEnd"/>
          </w:p>
        </w:tc>
      </w:tr>
      <w:tr w:rsidR="00795FE1" w:rsidRPr="00795FE1" w:rsidTr="008F351B">
        <w:trPr>
          <w:trHeight w:val="315"/>
        </w:trPr>
        <w:tc>
          <w:tcPr>
            <w:tcW w:w="992" w:type="dxa"/>
            <w:vMerge/>
            <w:tcBorders>
              <w:top w:val="single" w:sz="8" w:space="0" w:color="auto"/>
              <w:left w:val="single" w:sz="8" w:space="0" w:color="auto"/>
              <w:bottom w:val="single" w:sz="8" w:space="0" w:color="000000"/>
              <w:right w:val="single" w:sz="8" w:space="0" w:color="auto"/>
            </w:tcBorders>
            <w:hideMark/>
          </w:tcPr>
          <w:p w:rsidR="008F351B" w:rsidRPr="00795FE1" w:rsidRDefault="008F351B" w:rsidP="008F351B">
            <w:pPr>
              <w:spacing w:after="0" w:line="240" w:lineRule="auto"/>
              <w:rPr>
                <w:rFonts w:ascii="Times New Roman" w:eastAsia="Times New Roman" w:hAnsi="Times New Roman" w:cs="Times New Roman"/>
                <w:b/>
                <w:bCs/>
                <w:sz w:val="16"/>
                <w:szCs w:val="16"/>
              </w:rPr>
            </w:pPr>
          </w:p>
        </w:tc>
        <w:tc>
          <w:tcPr>
            <w:tcW w:w="1418"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AF of the most frequent PLP variant</w:t>
            </w:r>
          </w:p>
        </w:tc>
        <w:tc>
          <w:tcPr>
            <w:tcW w:w="2114"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Nucleotide Change</w:t>
            </w:r>
          </w:p>
        </w:tc>
        <w:tc>
          <w:tcPr>
            <w:tcW w:w="1713"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xml:space="preserve">Amino Acid Change </w:t>
            </w:r>
          </w:p>
        </w:tc>
        <w:tc>
          <w:tcPr>
            <w:tcW w:w="830"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Missense Z-score</w:t>
            </w:r>
          </w:p>
        </w:tc>
        <w:tc>
          <w:tcPr>
            <w:tcW w:w="730" w:type="dxa"/>
            <w:tcBorders>
              <w:top w:val="nil"/>
              <w:left w:val="single" w:sz="8" w:space="0" w:color="auto"/>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Total PLP</w:t>
            </w:r>
          </w:p>
        </w:tc>
        <w:tc>
          <w:tcPr>
            <w:tcW w:w="850"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Missense PLP</w:t>
            </w:r>
          </w:p>
        </w:tc>
        <w:tc>
          <w:tcPr>
            <w:tcW w:w="869"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PLP Ratio</w:t>
            </w:r>
          </w:p>
        </w:tc>
        <w:tc>
          <w:tcPr>
            <w:tcW w:w="1108" w:type="dxa"/>
            <w:tcBorders>
              <w:top w:val="single" w:sz="8" w:space="0" w:color="auto"/>
              <w:left w:val="single" w:sz="8" w:space="0" w:color="auto"/>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Missense PLP+BLB</w:t>
            </w:r>
          </w:p>
        </w:tc>
        <w:tc>
          <w:tcPr>
            <w:tcW w:w="830"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Missense PLP</w:t>
            </w:r>
          </w:p>
        </w:tc>
        <w:tc>
          <w:tcPr>
            <w:tcW w:w="906"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 Missense BLB</w:t>
            </w:r>
          </w:p>
        </w:tc>
        <w:tc>
          <w:tcPr>
            <w:tcW w:w="965"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b/>
                <w:bCs/>
                <w:sz w:val="16"/>
                <w:szCs w:val="16"/>
              </w:rPr>
            </w:pPr>
            <w:r w:rsidRPr="00795FE1">
              <w:rPr>
                <w:rFonts w:ascii="Times New Roman" w:eastAsia="Times New Roman" w:hAnsi="Times New Roman" w:cs="Times New Roman"/>
                <w:b/>
                <w:bCs/>
                <w:sz w:val="16"/>
                <w:szCs w:val="16"/>
              </w:rPr>
              <w:t>Missense Ratio</w:t>
            </w:r>
          </w:p>
        </w:tc>
        <w:tc>
          <w:tcPr>
            <w:tcW w:w="1134" w:type="dxa"/>
            <w:vMerge/>
            <w:tcBorders>
              <w:top w:val="single" w:sz="8" w:space="0" w:color="auto"/>
              <w:left w:val="single" w:sz="8" w:space="0" w:color="auto"/>
              <w:bottom w:val="single" w:sz="8" w:space="0" w:color="000000"/>
              <w:right w:val="single" w:sz="8" w:space="0" w:color="auto"/>
            </w:tcBorders>
            <w:hideMark/>
          </w:tcPr>
          <w:p w:rsidR="008F351B" w:rsidRPr="00795FE1" w:rsidRDefault="008F351B" w:rsidP="008F351B">
            <w:pPr>
              <w:spacing w:after="0" w:line="240" w:lineRule="auto"/>
              <w:rPr>
                <w:rFonts w:ascii="Times New Roman" w:eastAsia="Times New Roman" w:hAnsi="Times New Roman" w:cs="Times New Roman"/>
                <w:b/>
                <w:bCs/>
                <w:sz w:val="16"/>
                <w:szCs w:val="16"/>
              </w:rPr>
            </w:pP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ABCC9</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0.00007014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c.565C&gt;T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p.Arg189*</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7.04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ACTC1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0.000004337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c.301G&gt;A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p.Glu101Lys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6.32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ACTN2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c.355G&gt;A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p.(Ala119Thr)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ADD1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0.0000006296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c.1A&gt;G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p.(Met1?)</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0.33</w:t>
            </w:r>
          </w:p>
        </w:tc>
        <w:tc>
          <w:tcPr>
            <w:tcW w:w="1134" w:type="dxa"/>
            <w:tcBorders>
              <w:top w:val="nil"/>
              <w:left w:val="nil"/>
              <w:bottom w:val="nil"/>
              <w:right w:val="single" w:sz="8" w:space="0" w:color="auto"/>
            </w:tcBorders>
            <w:shd w:val="clear" w:color="auto" w:fill="auto"/>
            <w:noWrap/>
            <w:hideMark/>
          </w:tcPr>
          <w:p w:rsidR="008F351B" w:rsidRPr="00795FE1" w:rsidRDefault="008F351B" w:rsidP="005D3C9D">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w:t>
            </w:r>
            <w:r w:rsidR="005D3C9D"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ALPK3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0.00002107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c.4290C&gt;G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p.(Tyr1430*)</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AKAP9</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0.000004337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c.5341T&gt;A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p.(Ser1781Thr)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0.02</w:t>
            </w:r>
          </w:p>
        </w:tc>
        <w:tc>
          <w:tcPr>
            <w:tcW w:w="1134" w:type="dxa"/>
            <w:tcBorders>
              <w:top w:val="nil"/>
              <w:left w:val="nil"/>
              <w:bottom w:val="nil"/>
              <w:right w:val="single" w:sz="8" w:space="0" w:color="auto"/>
            </w:tcBorders>
            <w:shd w:val="clear" w:color="auto" w:fill="auto"/>
            <w:noWrap/>
            <w:hideMark/>
          </w:tcPr>
          <w:p w:rsidR="008F351B" w:rsidRPr="00795FE1" w:rsidRDefault="005D3C9D"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r w:rsidR="008F351B" w:rsidRPr="00795FE1">
              <w:rPr>
                <w:rFonts w:ascii="Times New Roman" w:eastAsia="Times New Roman" w:hAnsi="Times New Roman" w:cs="Times New Roman"/>
                <w:sz w:val="16"/>
                <w:szCs w:val="16"/>
              </w:rPr>
              <w:t>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ANK2</w:t>
            </w:r>
          </w:p>
        </w:tc>
        <w:tc>
          <w:tcPr>
            <w:tcW w:w="1418" w:type="dxa"/>
            <w:tcBorders>
              <w:top w:val="nil"/>
              <w:left w:val="nil"/>
              <w:bottom w:val="nil"/>
              <w:right w:val="nil"/>
            </w:tcBorders>
            <w:shd w:val="clear" w:color="auto" w:fill="auto"/>
            <w:noWrap/>
            <w:hideMark/>
          </w:tcPr>
          <w:p w:rsidR="008F351B" w:rsidRPr="00795FE1" w:rsidRDefault="00795FE1"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795FE1"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795FE1"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4.28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iCs/>
                <w:sz w:val="16"/>
                <w:szCs w:val="16"/>
              </w:rPr>
            </w:pPr>
            <w:r w:rsidRPr="00795FE1">
              <w:rPr>
                <w:rFonts w:ascii="Times New Roman" w:eastAsia="Times New Roman" w:hAnsi="Times New Roman" w:cs="Times New Roman"/>
                <w:iCs/>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ANKRD1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0.8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BAG3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0.000005002</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c.72dup</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p.(Gly25Argfs*33)</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CACNA1C</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0.000004958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c.2573G&gt;A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p.(Arg858His)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7.28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CACNA1D</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0.00000186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c.1208_1209insGGG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p.Gly403dup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6.62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CACNA1S</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0.00001859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c.3256C&gt;A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p.Arg1086Ser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CACNB2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0.00001053</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c.606+1G&gt;T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-0.71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34" w:type="dxa"/>
            <w:tcBorders>
              <w:top w:val="nil"/>
              <w:left w:val="nil"/>
              <w:bottom w:val="nil"/>
              <w:right w:val="single" w:sz="8" w:space="0" w:color="auto"/>
            </w:tcBorders>
            <w:shd w:val="clear" w:color="auto" w:fill="auto"/>
            <w:noWrap/>
            <w:hideMark/>
          </w:tcPr>
          <w:p w:rsidR="008F351B" w:rsidRPr="00795FE1" w:rsidRDefault="005D3C9D"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r w:rsidR="008F351B" w:rsidRPr="00795FE1">
              <w:rPr>
                <w:rFonts w:ascii="Times New Roman" w:eastAsia="Times New Roman" w:hAnsi="Times New Roman" w:cs="Times New Roman"/>
                <w:sz w:val="16"/>
                <w:szCs w:val="16"/>
              </w:rPr>
              <w:t>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CALM1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0.49</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34" w:type="dxa"/>
            <w:tcBorders>
              <w:top w:val="nil"/>
              <w:left w:val="nil"/>
              <w:bottom w:val="nil"/>
              <w:right w:val="single" w:sz="8" w:space="0" w:color="auto"/>
            </w:tcBorders>
            <w:shd w:val="clear" w:color="auto" w:fill="auto"/>
            <w:noWrap/>
            <w:hideMark/>
          </w:tcPr>
          <w:p w:rsidR="008F351B" w:rsidRPr="00795FE1" w:rsidRDefault="005D3C9D"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r w:rsidR="008F351B" w:rsidRPr="00795FE1">
              <w:rPr>
                <w:rFonts w:ascii="Times New Roman" w:eastAsia="Times New Roman" w:hAnsi="Times New Roman" w:cs="Times New Roman"/>
                <w:sz w:val="16"/>
                <w:szCs w:val="16"/>
              </w:rPr>
              <w:t>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CALM2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0.78</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CALM3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3.63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CASQ2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0.00006326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c.923C&gt;T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p.(Pro308Leu)</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0.31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CHRM2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CRYAB</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c.451C&gt;T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p.(Gln151*)</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CSRP3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0.000002478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c.337A&gt;T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p.(Lys113*)</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0.47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0.39</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0.21</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CTNNA3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c.2568del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p.(Lys856Asnfs*3)</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-0.48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CAV3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0.000004962</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c.79C&gt;T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p.(Arg27*)</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0.99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DES</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0.000008939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c.322G&gt;T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p.(Glu108*)</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0.37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0.39</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DOLK</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0.000003717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c.734_737del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p.(Phe245Serfs*17)</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DSC2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0.000004337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c.2084G&gt;A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p.(Trp695*)</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DSG2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0.00001611</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c.2001_2001+5del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DSP</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0.000009913</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c.7756C&gt;T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p.(Arg2586*)</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621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DTNA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0.000003718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c.1265del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p.(Ser422Thrfs*2)</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2.3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EMD</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0.000001653</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c.506_507del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p.(Pro169Argfs*40)</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FHL1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0.000001651</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c.640C&gt;T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p.(Gln214*)</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FHL2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0.91</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FLNC</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0.000005585</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c.4926_4927insACGTCACA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p.(Val1643Thrfs*26)</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5.97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444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FHOD3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0.000003256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c.1580_1582del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p.Ser527del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xml:space="preserve">BP1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FXN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0.00004215</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c.467T&gt;C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p.(Leu156Pro)</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-0.44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GAA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0.005255</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c.-32-13T&gt;G</w:t>
            </w:r>
          </w:p>
        </w:tc>
        <w:tc>
          <w:tcPr>
            <w:tcW w:w="1713" w:type="dxa"/>
            <w:tcBorders>
              <w:top w:val="nil"/>
              <w:left w:val="nil"/>
              <w:bottom w:val="nil"/>
              <w:right w:val="nil"/>
            </w:tcBorders>
            <w:shd w:val="clear" w:color="auto" w:fill="auto"/>
            <w:noWrap/>
            <w:hideMark/>
          </w:tcPr>
          <w:p w:rsidR="008F351B" w:rsidRPr="00795FE1" w:rsidRDefault="00CA464E"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-0.32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731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250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0.91</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GATAD1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285"/>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GLA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0.00003157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c.644A&gt;G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p.(Asn215Ser)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679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303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GPD1L</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1.41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#DIV/0!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HAND1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HAND2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-0.27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HCN4</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0.000004337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c.1454C&gt;T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p.Ala485Val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ILK</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1.41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JPH2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0.000006484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c.494C&gt;T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p.(Ser165Phe)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JUP</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0.00002106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c.2039G&gt;A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p.(Trp680*)</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KCND3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c.1034G&gt;T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p.(Gly345Val)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KCNE1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0.000002768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c.138C&gt;A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p.(Tyr46*)</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0.59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KCNE2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c.178T&gt;C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p.(Phe60Leu)</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0.66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KCNE3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xml:space="preserve">None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KCNE4</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0.46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KCNE5</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KCNH2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0.00002853</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c.1655T&gt;C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p.(Leu552Ser)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604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KCNJ2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0.000003717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c.682C&gt;T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p.Arg228*)</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3.94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KCNJ5</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0.000004347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c.736G&gt;A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p.(Glu246Lys)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KCNQ1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0.00003410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c.1588C&gt;T </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p.(Gln530*)</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0.91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471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KLHL24</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0.00000559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c.917G&gt;A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p.(Arg306His)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3.14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LAMA4</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LAMP2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LDB3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c.1723T&gt;A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p.(Phe575Ile)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0.91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0.08</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LMNA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0.000008676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c.949G&gt;A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p.(Glu317Lys)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462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MIB1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0.000009298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c.1176C&gt;A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p.(Tyr392Ter)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MYBPC3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0.0001444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c.1504C&gt;T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p.(Arg502Trp)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868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MYH6</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0.000009301</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c.2162G&gt;A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p.(Arg721Gln)</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0.47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0.21</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MYH7</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0.00002850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c.2389G&gt;A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p.(Ala797Thr)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6.81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388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0.89</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362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MYL2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0.00002107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c.64G&gt;A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p.(Glu22Lys)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MYL3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0.000004337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c.281G&gt;A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p.(Arg94His)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MYLK2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MYOM1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MYOZ2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1.31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MYPN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0.000007434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c.1204C&gt;T </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p.(Gln402*)</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MURC</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#DIV/0!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NEBL</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0.000005628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c.1253del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p.(Asn418Metfs*3)</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NEXN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0.00001611</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c.1302del </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p.(Ile435Serfs*3)</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0.47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PDLIM3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0.000003098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c.173_174del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p.(Glu58Valfs*6)</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0.75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PKP2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0.00007684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c.2014-1G&gt;C</w:t>
            </w:r>
          </w:p>
        </w:tc>
        <w:tc>
          <w:tcPr>
            <w:tcW w:w="1713" w:type="dxa"/>
            <w:tcBorders>
              <w:top w:val="nil"/>
              <w:left w:val="nil"/>
              <w:bottom w:val="nil"/>
              <w:right w:val="nil"/>
            </w:tcBorders>
            <w:shd w:val="clear" w:color="auto" w:fill="auto"/>
            <w:noWrap/>
            <w:hideMark/>
          </w:tcPr>
          <w:p w:rsidR="008F351B" w:rsidRPr="00795FE1" w:rsidRDefault="00CA464E"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0.99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287</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PLN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0.00001924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c.116T&gt;G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p.(Leu39*)</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-0.42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0.08</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PRDM16</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0.000001240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c.2660T&gt;C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p.(Leu887Pro)</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0.08</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PRKAG2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0.000001241</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c.905G&gt;A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p.(Arg302Gln)</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2.25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40</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PTPN11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0.0000186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c.794G&gt;A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p.(Arg265Gln)</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4.95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RAF1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c.806C&gt;T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p.(Thr269Ile)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RBM20</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0.00001096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c.1607T&gt;C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p.(Ile536Thr)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0.74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RYR2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0.000003849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c.9352G&gt;A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p.(Gly3118Arg)</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6.44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248</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RPL3L</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0.00005638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c.481C&gt;T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p.Arg161Trp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SCN10A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0.16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SCN1B</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0.0001047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c.363C&gt;G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p.(Cys121Trp)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0.29</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SCN3B</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c.482T&gt;C</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p.(Met161Thr)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SCN4A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0.0000347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c.3466G&gt;A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p.Ala1156Thr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SCN4B</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0.00000062</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c.535C&gt;T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p.(Leu179Phe)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0.63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SGCD</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0.000006828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c.493C&gt;T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p.(Arg165*)</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-0.11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0.38</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SLC4A3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0.000004956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c.1027C&gt;T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p.Arg343Cys</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3.19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0.13</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xml:space="preserve">None </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SLC8A1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SCN5A</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0.00003855</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c.3953G&gt;T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p.(Gly1318Val)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4.85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433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0.24</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SNTA1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0.000009300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c.1115C&gt;T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p.(Thr372Met)</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SYNE1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0.00002850</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c.15918-12A&gt;G</w:t>
            </w:r>
          </w:p>
        </w:tc>
        <w:tc>
          <w:tcPr>
            <w:tcW w:w="1713" w:type="dxa"/>
            <w:tcBorders>
              <w:top w:val="nil"/>
              <w:left w:val="nil"/>
              <w:bottom w:val="nil"/>
              <w:right w:val="nil"/>
            </w:tcBorders>
            <w:shd w:val="clear" w:color="auto" w:fill="auto"/>
            <w:noWrap/>
            <w:hideMark/>
          </w:tcPr>
          <w:p w:rsidR="008F351B" w:rsidRPr="00795FE1" w:rsidRDefault="00CA464E"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3.33</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308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TAB2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0.000003717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c.622C&gt;T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p.(Pro208Ser)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3.22</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93</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TAZ</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0.00000414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c.284+28G&gt;A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Not available</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322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27</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TBX3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0.00000062</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c.1190del </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p.(Phe397Serfs*215)</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0.04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25</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0.16</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45"/>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TCAP</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0.00001363</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c.26_33dup</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p.(Glu12Argfs*20)</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0.35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TECRL</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0.00006078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c.812_814del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p.(Leu271del)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-0.78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0.08</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TGFB3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c.442C&gt;T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p.(Arg148*)</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2.87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None</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TMEM43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0.000004956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c.393-2A&gt;G</w:t>
            </w:r>
          </w:p>
        </w:tc>
        <w:tc>
          <w:tcPr>
            <w:tcW w:w="1713" w:type="dxa"/>
            <w:tcBorders>
              <w:top w:val="nil"/>
              <w:left w:val="nil"/>
              <w:bottom w:val="nil"/>
              <w:right w:val="nil"/>
            </w:tcBorders>
            <w:shd w:val="clear" w:color="auto" w:fill="auto"/>
            <w:noWrap/>
            <w:hideMark/>
          </w:tcPr>
          <w:p w:rsidR="008F351B" w:rsidRPr="00795FE1" w:rsidRDefault="00CA464E"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0.14</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TNNC1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0.000004956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c.23C&gt;T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p.Ala8Val</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2.69</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0.52</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1.00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 xml:space="preserve">TNNI3  </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0.00002976</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c.485G&gt;A </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p.(Arg162Gln)</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TNNI3K</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0.000007729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c.1774C&gt;T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p.His592Tyr</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-0.85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0.23</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26</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0.16</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TNNT2</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0.000005577</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c.304C&gt;T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p.(Arg102Trp)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2.15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53</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0.77</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56</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53</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0.95</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TPM1</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0.000008674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c.523G&gt;A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p.Asp175Asn</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3.95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61</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49</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0.80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49</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22</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0.69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TRDN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0.00006238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c.541G&gt;T</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p.(Glu181*)</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-1.07</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78</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43</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39</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0.09</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TRIM63</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0.0001394</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c.481_482del</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p.(Ser161Cysfs*8)</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-0.08</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0.10</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5</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0.20</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TRPM4</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0.000001859</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c.2741A&gt;G</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p.Lys914Arg</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-0.1</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16</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0.25</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34</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30</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0.12</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TTN</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0.00004968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c.39974-11T&gt;G</w:t>
            </w:r>
          </w:p>
        </w:tc>
        <w:tc>
          <w:tcPr>
            <w:tcW w:w="1713" w:type="dxa"/>
            <w:tcBorders>
              <w:top w:val="nil"/>
              <w:left w:val="nil"/>
              <w:bottom w:val="nil"/>
              <w:right w:val="nil"/>
            </w:tcBorders>
            <w:shd w:val="clear" w:color="auto" w:fill="auto"/>
            <w:noWrap/>
            <w:hideMark/>
          </w:tcPr>
          <w:p w:rsidR="008F351B" w:rsidRPr="00795FE1" w:rsidRDefault="00CA464E"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7.05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3309</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0.01</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972</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35</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937</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0.04</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BP1</w:t>
            </w:r>
          </w:p>
        </w:tc>
      </w:tr>
      <w:tr w:rsidR="00795FE1" w:rsidRPr="00795FE1" w:rsidTr="008F351B">
        <w:trPr>
          <w:trHeight w:val="300"/>
        </w:trPr>
        <w:tc>
          <w:tcPr>
            <w:tcW w:w="992" w:type="dxa"/>
            <w:tcBorders>
              <w:top w:val="nil"/>
              <w:left w:val="single" w:sz="8" w:space="0" w:color="auto"/>
              <w:bottom w:val="nil"/>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TTR</w:t>
            </w:r>
          </w:p>
        </w:tc>
        <w:tc>
          <w:tcPr>
            <w:tcW w:w="1418" w:type="dxa"/>
            <w:tcBorders>
              <w:top w:val="nil"/>
              <w:left w:val="nil"/>
              <w:bottom w:val="nil"/>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0.0008878</w:t>
            </w:r>
          </w:p>
        </w:tc>
        <w:tc>
          <w:tcPr>
            <w:tcW w:w="2114"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c.424G&gt;A</w:t>
            </w:r>
          </w:p>
        </w:tc>
        <w:tc>
          <w:tcPr>
            <w:tcW w:w="1713"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p.(Val142Ile)</w:t>
            </w:r>
          </w:p>
        </w:tc>
        <w:tc>
          <w:tcPr>
            <w:tcW w:w="830"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1.55</w:t>
            </w:r>
          </w:p>
        </w:tc>
        <w:tc>
          <w:tcPr>
            <w:tcW w:w="7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110</w:t>
            </w:r>
          </w:p>
        </w:tc>
        <w:tc>
          <w:tcPr>
            <w:tcW w:w="85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108</w:t>
            </w:r>
          </w:p>
        </w:tc>
        <w:tc>
          <w:tcPr>
            <w:tcW w:w="869" w:type="dxa"/>
            <w:tcBorders>
              <w:top w:val="nil"/>
              <w:left w:val="nil"/>
              <w:bottom w:val="nil"/>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0.98</w:t>
            </w:r>
          </w:p>
        </w:tc>
        <w:tc>
          <w:tcPr>
            <w:tcW w:w="1108"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111</w:t>
            </w:r>
          </w:p>
        </w:tc>
        <w:tc>
          <w:tcPr>
            <w:tcW w:w="830"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108</w:t>
            </w:r>
          </w:p>
        </w:tc>
        <w:tc>
          <w:tcPr>
            <w:tcW w:w="906" w:type="dxa"/>
            <w:tcBorders>
              <w:top w:val="nil"/>
              <w:left w:val="nil"/>
              <w:bottom w:val="nil"/>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3</w:t>
            </w:r>
          </w:p>
        </w:tc>
        <w:tc>
          <w:tcPr>
            <w:tcW w:w="965" w:type="dxa"/>
            <w:tcBorders>
              <w:top w:val="nil"/>
              <w:left w:val="nil"/>
              <w:bottom w:val="nil"/>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0.97</w:t>
            </w:r>
          </w:p>
        </w:tc>
        <w:tc>
          <w:tcPr>
            <w:tcW w:w="1134" w:type="dxa"/>
            <w:tcBorders>
              <w:top w:val="nil"/>
              <w:left w:val="nil"/>
              <w:bottom w:val="nil"/>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PP2</w:t>
            </w:r>
          </w:p>
        </w:tc>
      </w:tr>
      <w:tr w:rsidR="00795FE1" w:rsidRPr="00795FE1" w:rsidTr="008F351B">
        <w:trPr>
          <w:trHeight w:val="315"/>
        </w:trPr>
        <w:tc>
          <w:tcPr>
            <w:tcW w:w="992" w:type="dxa"/>
            <w:tcBorders>
              <w:top w:val="nil"/>
              <w:left w:val="single" w:sz="8" w:space="0" w:color="auto"/>
              <w:bottom w:val="single" w:sz="8" w:space="0" w:color="auto"/>
              <w:right w:val="single" w:sz="8" w:space="0" w:color="auto"/>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i/>
                <w:iCs/>
                <w:sz w:val="16"/>
                <w:szCs w:val="16"/>
              </w:rPr>
            </w:pPr>
            <w:r w:rsidRPr="00795FE1">
              <w:rPr>
                <w:rFonts w:ascii="Times New Roman" w:eastAsia="Times New Roman" w:hAnsi="Times New Roman" w:cs="Times New Roman"/>
                <w:i/>
                <w:iCs/>
                <w:sz w:val="16"/>
                <w:szCs w:val="16"/>
              </w:rPr>
              <w:t>VCL</w:t>
            </w:r>
          </w:p>
        </w:tc>
        <w:tc>
          <w:tcPr>
            <w:tcW w:w="1418"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0.000001239</w:t>
            </w:r>
          </w:p>
        </w:tc>
        <w:tc>
          <w:tcPr>
            <w:tcW w:w="2114"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c.1531G&gt;T</w:t>
            </w:r>
          </w:p>
        </w:tc>
        <w:tc>
          <w:tcPr>
            <w:tcW w:w="1713"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p.Asp511Tyr</w:t>
            </w:r>
          </w:p>
        </w:tc>
        <w:tc>
          <w:tcPr>
            <w:tcW w:w="830"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4.25</w:t>
            </w:r>
          </w:p>
        </w:tc>
        <w:tc>
          <w:tcPr>
            <w:tcW w:w="730"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20</w:t>
            </w:r>
          </w:p>
        </w:tc>
        <w:tc>
          <w:tcPr>
            <w:tcW w:w="850"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869"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0.05</w:t>
            </w:r>
          </w:p>
        </w:tc>
        <w:tc>
          <w:tcPr>
            <w:tcW w:w="1108"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8</w:t>
            </w:r>
          </w:p>
        </w:tc>
        <w:tc>
          <w:tcPr>
            <w:tcW w:w="830"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1</w:t>
            </w:r>
          </w:p>
        </w:tc>
        <w:tc>
          <w:tcPr>
            <w:tcW w:w="906" w:type="dxa"/>
            <w:tcBorders>
              <w:top w:val="nil"/>
              <w:left w:val="nil"/>
              <w:bottom w:val="single" w:sz="8" w:space="0" w:color="auto"/>
              <w:right w:val="nil"/>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7</w:t>
            </w:r>
          </w:p>
        </w:tc>
        <w:tc>
          <w:tcPr>
            <w:tcW w:w="965" w:type="dxa"/>
            <w:tcBorders>
              <w:top w:val="nil"/>
              <w:left w:val="nil"/>
              <w:bottom w:val="single" w:sz="8" w:space="0" w:color="auto"/>
              <w:right w:val="single" w:sz="8" w:space="0" w:color="auto"/>
            </w:tcBorders>
            <w:shd w:val="clear" w:color="auto" w:fill="auto"/>
            <w:noWrap/>
            <w:vAlign w:val="bottom"/>
            <w:hideMark/>
          </w:tcPr>
          <w:p w:rsidR="008F351B" w:rsidRPr="00795FE1" w:rsidRDefault="008F351B" w:rsidP="008F351B">
            <w:pPr>
              <w:jc w:val="center"/>
              <w:rPr>
                <w:rFonts w:ascii="Times New Roman" w:hAnsi="Times New Roman" w:cs="Times New Roman"/>
                <w:sz w:val="16"/>
                <w:szCs w:val="16"/>
              </w:rPr>
            </w:pPr>
            <w:r w:rsidRPr="00795FE1">
              <w:rPr>
                <w:rFonts w:ascii="Times New Roman" w:hAnsi="Times New Roman" w:cs="Times New Roman"/>
                <w:sz w:val="16"/>
                <w:szCs w:val="16"/>
              </w:rPr>
              <w:t>0.13</w:t>
            </w:r>
          </w:p>
        </w:tc>
        <w:tc>
          <w:tcPr>
            <w:tcW w:w="1134" w:type="dxa"/>
            <w:tcBorders>
              <w:top w:val="nil"/>
              <w:left w:val="nil"/>
              <w:bottom w:val="single" w:sz="8" w:space="0" w:color="auto"/>
              <w:right w:val="single" w:sz="8" w:space="0" w:color="auto"/>
            </w:tcBorders>
            <w:shd w:val="clear" w:color="auto" w:fill="auto"/>
            <w:noWrap/>
            <w:hideMark/>
          </w:tcPr>
          <w:p w:rsidR="008F351B" w:rsidRPr="00795FE1" w:rsidRDefault="008F351B" w:rsidP="008F351B">
            <w:pPr>
              <w:spacing w:after="0" w:line="240" w:lineRule="auto"/>
              <w:jc w:val="center"/>
              <w:rPr>
                <w:rFonts w:ascii="Times New Roman" w:eastAsia="Times New Roman" w:hAnsi="Times New Roman" w:cs="Times New Roman"/>
                <w:sz w:val="16"/>
                <w:szCs w:val="16"/>
              </w:rPr>
            </w:pPr>
            <w:r w:rsidRPr="00795FE1">
              <w:rPr>
                <w:rFonts w:ascii="Times New Roman" w:eastAsia="Times New Roman" w:hAnsi="Times New Roman" w:cs="Times New Roman"/>
                <w:sz w:val="16"/>
                <w:szCs w:val="16"/>
              </w:rPr>
              <w:t xml:space="preserve">None </w:t>
            </w:r>
          </w:p>
        </w:tc>
      </w:tr>
    </w:tbl>
    <w:p w:rsidR="004264C5" w:rsidRPr="00795FE1" w:rsidRDefault="004264C5" w:rsidP="009148DC">
      <w:pPr>
        <w:spacing w:after="120" w:line="360" w:lineRule="auto"/>
        <w:jc w:val="both"/>
        <w:rPr>
          <w:rFonts w:ascii="Times New Roman" w:hAnsi="Times New Roman" w:cs="Times New Roman"/>
        </w:rPr>
      </w:pPr>
    </w:p>
    <w:p w:rsidR="004264C5" w:rsidRPr="00795FE1" w:rsidRDefault="004264C5" w:rsidP="009148DC">
      <w:pPr>
        <w:spacing w:after="120" w:line="360" w:lineRule="auto"/>
        <w:jc w:val="both"/>
        <w:rPr>
          <w:rFonts w:ascii="Times New Roman" w:hAnsi="Times New Roman" w:cs="Times New Roman"/>
        </w:rPr>
      </w:pPr>
    </w:p>
    <w:p w:rsidR="004264C5" w:rsidRPr="00795FE1" w:rsidRDefault="004264C5" w:rsidP="009148DC">
      <w:pPr>
        <w:spacing w:after="120" w:line="360" w:lineRule="auto"/>
        <w:jc w:val="both"/>
        <w:rPr>
          <w:rFonts w:ascii="Times New Roman" w:hAnsi="Times New Roman" w:cs="Times New Roman"/>
        </w:rPr>
      </w:pPr>
    </w:p>
    <w:p w:rsidR="004264C5" w:rsidRPr="00795FE1" w:rsidRDefault="004264C5">
      <w:pPr>
        <w:rPr>
          <w:rFonts w:ascii="Times New Roman" w:hAnsi="Times New Roman" w:cs="Times New Roman"/>
        </w:rPr>
      </w:pPr>
      <w:r w:rsidRPr="00795FE1">
        <w:rPr>
          <w:rFonts w:ascii="Times New Roman" w:hAnsi="Times New Roman" w:cs="Times New Roman"/>
        </w:rPr>
        <w:br w:type="page"/>
      </w:r>
    </w:p>
    <w:p w:rsidR="004264C5" w:rsidRPr="00795FE1" w:rsidRDefault="00405719" w:rsidP="009148DC">
      <w:pPr>
        <w:spacing w:after="120" w:line="360" w:lineRule="auto"/>
        <w:jc w:val="both"/>
        <w:rPr>
          <w:rFonts w:ascii="Times New Roman" w:hAnsi="Times New Roman" w:cs="Times New Roman"/>
        </w:rPr>
      </w:pPr>
      <w:r w:rsidRPr="00795FE1">
        <w:rPr>
          <w:rFonts w:ascii="Times New Roman" w:hAnsi="Times New Roman" w:cs="Times New Roman"/>
          <w:b/>
        </w:rPr>
        <w:t>Table S4</w:t>
      </w:r>
      <w:r w:rsidR="004264C5" w:rsidRPr="00795FE1">
        <w:rPr>
          <w:rFonts w:ascii="Times New Roman" w:hAnsi="Times New Roman" w:cs="Times New Roman"/>
          <w:b/>
        </w:rPr>
        <w:t>.</w:t>
      </w:r>
      <w:r w:rsidR="004264C5" w:rsidRPr="00795FE1">
        <w:rPr>
          <w:rFonts w:ascii="Times New Roman" w:hAnsi="Times New Roman" w:cs="Times New Roman"/>
        </w:rPr>
        <w:t xml:space="preserve"> Criteria of attribution of PP4.</w:t>
      </w:r>
    </w:p>
    <w:tbl>
      <w:tblPr>
        <w:tblW w:w="12890" w:type="dxa"/>
        <w:tblLook w:val="04A0" w:firstRow="1" w:lastRow="0" w:firstColumn="1" w:lastColumn="0" w:noHBand="0" w:noVBand="1"/>
      </w:tblPr>
      <w:tblGrid>
        <w:gridCol w:w="2542"/>
        <w:gridCol w:w="2268"/>
        <w:gridCol w:w="8080"/>
      </w:tblGrid>
      <w:tr w:rsidR="00795FE1" w:rsidRPr="00795FE1" w:rsidTr="000B2E1E">
        <w:trPr>
          <w:trHeight w:val="270"/>
        </w:trPr>
        <w:tc>
          <w:tcPr>
            <w:tcW w:w="254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264C5" w:rsidRPr="00795FE1" w:rsidRDefault="004264C5" w:rsidP="004264C5">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Clinical Condition</w:t>
            </w:r>
          </w:p>
        </w:tc>
        <w:tc>
          <w:tcPr>
            <w:tcW w:w="2268" w:type="dxa"/>
            <w:tcBorders>
              <w:top w:val="single" w:sz="8" w:space="0" w:color="auto"/>
              <w:left w:val="nil"/>
              <w:bottom w:val="single" w:sz="8" w:space="0" w:color="auto"/>
              <w:right w:val="single" w:sz="8" w:space="0" w:color="auto"/>
            </w:tcBorders>
            <w:shd w:val="clear" w:color="auto" w:fill="auto"/>
            <w:noWrap/>
            <w:vAlign w:val="center"/>
            <w:hideMark/>
          </w:tcPr>
          <w:p w:rsidR="004264C5" w:rsidRPr="00795FE1" w:rsidRDefault="004264C5" w:rsidP="004264C5">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Level of Strength</w:t>
            </w:r>
          </w:p>
        </w:tc>
        <w:tc>
          <w:tcPr>
            <w:tcW w:w="8080" w:type="dxa"/>
            <w:tcBorders>
              <w:top w:val="single" w:sz="8" w:space="0" w:color="auto"/>
              <w:left w:val="nil"/>
              <w:bottom w:val="single" w:sz="8" w:space="0" w:color="auto"/>
              <w:right w:val="single" w:sz="8" w:space="0" w:color="auto"/>
            </w:tcBorders>
            <w:shd w:val="clear" w:color="auto" w:fill="auto"/>
            <w:noWrap/>
            <w:vAlign w:val="center"/>
            <w:hideMark/>
          </w:tcPr>
          <w:p w:rsidR="004264C5" w:rsidRPr="00795FE1" w:rsidRDefault="004264C5" w:rsidP="004264C5">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 xml:space="preserve">Criteria for PP4 attribution </w:t>
            </w:r>
          </w:p>
        </w:tc>
      </w:tr>
      <w:tr w:rsidR="00795FE1" w:rsidRPr="00795FE1" w:rsidTr="000B2E1E">
        <w:trPr>
          <w:trHeight w:val="2174"/>
        </w:trPr>
        <w:tc>
          <w:tcPr>
            <w:tcW w:w="2542" w:type="dxa"/>
            <w:tcBorders>
              <w:top w:val="single" w:sz="4" w:space="0" w:color="auto"/>
              <w:left w:val="single" w:sz="8" w:space="0" w:color="auto"/>
              <w:bottom w:val="single" w:sz="4" w:space="0" w:color="auto"/>
              <w:right w:val="nil"/>
            </w:tcBorders>
            <w:shd w:val="clear" w:color="auto" w:fill="auto"/>
            <w:noWrap/>
            <w:hideMark/>
          </w:tcPr>
          <w:p w:rsidR="004264C5" w:rsidRPr="00795FE1" w:rsidRDefault="004264C5" w:rsidP="004264C5">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Dilated cardiomyopathy</w:t>
            </w:r>
          </w:p>
        </w:tc>
        <w:tc>
          <w:tcPr>
            <w:tcW w:w="2268" w:type="dxa"/>
            <w:tcBorders>
              <w:top w:val="single" w:sz="4" w:space="0" w:color="auto"/>
              <w:left w:val="nil"/>
              <w:bottom w:val="single" w:sz="4" w:space="0" w:color="auto"/>
              <w:right w:val="nil"/>
            </w:tcBorders>
            <w:shd w:val="clear" w:color="auto" w:fill="auto"/>
            <w:noWrap/>
            <w:hideMark/>
          </w:tcPr>
          <w:p w:rsidR="004264C5" w:rsidRPr="00795FE1" w:rsidRDefault="004264C5" w:rsidP="004264C5">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PP4_Supporting </w:t>
            </w:r>
          </w:p>
        </w:tc>
        <w:tc>
          <w:tcPr>
            <w:tcW w:w="8080" w:type="dxa"/>
            <w:tcBorders>
              <w:top w:val="single" w:sz="4" w:space="0" w:color="auto"/>
              <w:left w:val="nil"/>
              <w:bottom w:val="single" w:sz="4" w:space="0" w:color="auto"/>
              <w:right w:val="single" w:sz="8" w:space="0" w:color="auto"/>
            </w:tcBorders>
            <w:shd w:val="clear" w:color="auto" w:fill="auto"/>
            <w:hideMark/>
          </w:tcPr>
          <w:p w:rsidR="004264C5" w:rsidRPr="00795FE1" w:rsidRDefault="004264C5" w:rsidP="004264C5">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Age at diagnosis &lt;30 years;</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br/>
              <w:t>Absence of predisposing secondary factors (e.g., drug use, alcoholism, decompensated diabetes, severe obesity, hyperinsulinemia);</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br/>
              <w:t>Positive family history of cardiac death and/or dilated cardiomyopathy documented in 1 or more first- and/or second-degree relatives;</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t xml:space="preserve"> </w:t>
            </w:r>
            <w:r w:rsidRPr="00795FE1">
              <w:rPr>
                <w:rFonts w:ascii="Times New Roman" w:eastAsia="Times New Roman" w:hAnsi="Times New Roman" w:cs="Times New Roman"/>
                <w:sz w:val="20"/>
                <w:szCs w:val="20"/>
              </w:rPr>
              <w:br/>
              <w:t xml:space="preserve">(Predicted) </w:t>
            </w:r>
            <w:proofErr w:type="spellStart"/>
            <w:r w:rsidRPr="00795FE1">
              <w:rPr>
                <w:rFonts w:ascii="Times New Roman" w:eastAsia="Times New Roman" w:hAnsi="Times New Roman" w:cs="Times New Roman"/>
                <w:sz w:val="20"/>
                <w:szCs w:val="20"/>
              </w:rPr>
              <w:t>LoF</w:t>
            </w:r>
            <w:proofErr w:type="spellEnd"/>
            <w:r w:rsidRPr="00795FE1">
              <w:rPr>
                <w:rFonts w:ascii="Times New Roman" w:eastAsia="Times New Roman" w:hAnsi="Times New Roman" w:cs="Times New Roman"/>
                <w:sz w:val="20"/>
                <w:szCs w:val="20"/>
              </w:rPr>
              <w:t xml:space="preserve"> variant in</w:t>
            </w:r>
            <w:r w:rsidRPr="00795FE1">
              <w:rPr>
                <w:rFonts w:ascii="Times New Roman" w:eastAsia="Times New Roman" w:hAnsi="Times New Roman" w:cs="Times New Roman"/>
                <w:i/>
                <w:iCs/>
                <w:sz w:val="20"/>
                <w:szCs w:val="20"/>
              </w:rPr>
              <w:t xml:space="preserve"> TTN</w:t>
            </w:r>
            <w:r w:rsidRPr="00795FE1">
              <w:rPr>
                <w:rFonts w:ascii="Times New Roman" w:eastAsia="Times New Roman" w:hAnsi="Times New Roman" w:cs="Times New Roman"/>
                <w:sz w:val="20"/>
                <w:szCs w:val="20"/>
              </w:rPr>
              <w:t>.</w:t>
            </w:r>
          </w:p>
        </w:tc>
      </w:tr>
      <w:tr w:rsidR="004264C5" w:rsidRPr="00795FE1" w:rsidTr="000B2E1E">
        <w:trPr>
          <w:trHeight w:val="2131"/>
        </w:trPr>
        <w:tc>
          <w:tcPr>
            <w:tcW w:w="2542" w:type="dxa"/>
            <w:tcBorders>
              <w:top w:val="nil"/>
              <w:left w:val="single" w:sz="8" w:space="0" w:color="auto"/>
              <w:bottom w:val="single" w:sz="8" w:space="0" w:color="auto"/>
              <w:right w:val="nil"/>
            </w:tcBorders>
            <w:shd w:val="clear" w:color="auto" w:fill="auto"/>
            <w:noWrap/>
            <w:hideMark/>
          </w:tcPr>
          <w:p w:rsidR="004264C5" w:rsidRPr="00795FE1" w:rsidRDefault="004264C5" w:rsidP="004264C5">
            <w:pPr>
              <w:spacing w:after="0" w:line="240" w:lineRule="auto"/>
              <w:rPr>
                <w:rFonts w:ascii="Times New Roman" w:eastAsia="Times New Roman" w:hAnsi="Times New Roman" w:cs="Times New Roman"/>
                <w:b/>
                <w:bCs/>
                <w:sz w:val="20"/>
                <w:szCs w:val="20"/>
              </w:rPr>
            </w:pPr>
            <w:r w:rsidRPr="00795FE1">
              <w:rPr>
                <w:rFonts w:ascii="Times New Roman" w:eastAsia="Times New Roman" w:hAnsi="Times New Roman" w:cs="Times New Roman"/>
                <w:b/>
                <w:bCs/>
                <w:sz w:val="20"/>
                <w:szCs w:val="20"/>
              </w:rPr>
              <w:t>Hypertrophic cardiomyopathy</w:t>
            </w:r>
          </w:p>
        </w:tc>
        <w:tc>
          <w:tcPr>
            <w:tcW w:w="2268" w:type="dxa"/>
            <w:tcBorders>
              <w:top w:val="nil"/>
              <w:left w:val="nil"/>
              <w:bottom w:val="single" w:sz="8" w:space="0" w:color="auto"/>
              <w:right w:val="nil"/>
            </w:tcBorders>
            <w:shd w:val="clear" w:color="auto" w:fill="auto"/>
            <w:noWrap/>
            <w:hideMark/>
          </w:tcPr>
          <w:p w:rsidR="004264C5" w:rsidRPr="00795FE1" w:rsidRDefault="004264C5" w:rsidP="004264C5">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 xml:space="preserve">PP4_Supporting </w:t>
            </w:r>
          </w:p>
        </w:tc>
        <w:tc>
          <w:tcPr>
            <w:tcW w:w="8080" w:type="dxa"/>
            <w:tcBorders>
              <w:top w:val="nil"/>
              <w:left w:val="nil"/>
              <w:bottom w:val="single" w:sz="8" w:space="0" w:color="auto"/>
              <w:right w:val="single" w:sz="8" w:space="0" w:color="auto"/>
            </w:tcBorders>
            <w:shd w:val="clear" w:color="auto" w:fill="auto"/>
            <w:hideMark/>
          </w:tcPr>
          <w:p w:rsidR="004264C5" w:rsidRPr="00795FE1" w:rsidRDefault="004264C5" w:rsidP="004264C5">
            <w:pPr>
              <w:spacing w:after="0" w:line="240" w:lineRule="auto"/>
              <w:rPr>
                <w:rFonts w:ascii="Times New Roman" w:eastAsia="Times New Roman" w:hAnsi="Times New Roman" w:cs="Times New Roman"/>
                <w:sz w:val="20"/>
                <w:szCs w:val="20"/>
              </w:rPr>
            </w:pPr>
            <w:r w:rsidRPr="00795FE1">
              <w:rPr>
                <w:rFonts w:ascii="Times New Roman" w:eastAsia="Times New Roman" w:hAnsi="Times New Roman" w:cs="Times New Roman"/>
                <w:sz w:val="20"/>
                <w:szCs w:val="20"/>
              </w:rPr>
              <w:t>Interventricular septum thickness &gt;12 mm;</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br/>
              <w:t>Absence of predisposing secondary factors (e.g., hypertension, competitive sports, drug use, alcoholism);</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br/>
              <w:t>Positive family history of cardiac death and/or hypertrophic cardiomyopathy documented in 1 or more first- and/or second-degree relatives;</w:t>
            </w:r>
            <w:r w:rsidRPr="00795FE1">
              <w:rPr>
                <w:rFonts w:ascii="Times New Roman" w:eastAsia="Times New Roman" w:hAnsi="Times New Roman" w:cs="Times New Roman"/>
                <w:sz w:val="20"/>
                <w:szCs w:val="20"/>
              </w:rPr>
              <w:br/>
            </w:r>
            <w:r w:rsidRPr="00795FE1">
              <w:rPr>
                <w:rFonts w:ascii="Times New Roman" w:eastAsia="Times New Roman" w:hAnsi="Times New Roman" w:cs="Times New Roman"/>
                <w:i/>
                <w:iCs/>
                <w:sz w:val="20"/>
                <w:szCs w:val="20"/>
              </w:rPr>
              <w:t>PLUS</w:t>
            </w:r>
            <w:r w:rsidRPr="00795FE1">
              <w:rPr>
                <w:rFonts w:ascii="Times New Roman" w:eastAsia="Times New Roman" w:hAnsi="Times New Roman" w:cs="Times New Roman"/>
                <w:sz w:val="20"/>
                <w:szCs w:val="20"/>
              </w:rPr>
              <w:t xml:space="preserve"> </w:t>
            </w:r>
            <w:r w:rsidRPr="00795FE1">
              <w:rPr>
                <w:rFonts w:ascii="Times New Roman" w:eastAsia="Times New Roman" w:hAnsi="Times New Roman" w:cs="Times New Roman"/>
                <w:sz w:val="20"/>
                <w:szCs w:val="20"/>
              </w:rPr>
              <w:br/>
              <w:t xml:space="preserve">Candidate variant in </w:t>
            </w:r>
            <w:r w:rsidRPr="00795FE1">
              <w:rPr>
                <w:rFonts w:ascii="Times New Roman" w:eastAsia="Times New Roman" w:hAnsi="Times New Roman" w:cs="Times New Roman"/>
                <w:i/>
                <w:iCs/>
                <w:sz w:val="20"/>
                <w:szCs w:val="20"/>
              </w:rPr>
              <w:t>MYBPC3</w:t>
            </w:r>
            <w:r w:rsidRPr="00795FE1">
              <w:rPr>
                <w:rFonts w:ascii="Times New Roman" w:eastAsia="Times New Roman" w:hAnsi="Times New Roman" w:cs="Times New Roman"/>
                <w:sz w:val="20"/>
                <w:szCs w:val="20"/>
              </w:rPr>
              <w:t xml:space="preserve"> or </w:t>
            </w:r>
            <w:r w:rsidRPr="00795FE1">
              <w:rPr>
                <w:rFonts w:ascii="Times New Roman" w:eastAsia="Times New Roman" w:hAnsi="Times New Roman" w:cs="Times New Roman"/>
                <w:i/>
                <w:iCs/>
                <w:sz w:val="20"/>
                <w:szCs w:val="20"/>
              </w:rPr>
              <w:t>TNNI3</w:t>
            </w:r>
            <w:r w:rsidRPr="00795FE1">
              <w:rPr>
                <w:rFonts w:ascii="Times New Roman" w:eastAsia="Times New Roman" w:hAnsi="Times New Roman" w:cs="Times New Roman"/>
                <w:sz w:val="20"/>
                <w:szCs w:val="20"/>
              </w:rPr>
              <w:t>.</w:t>
            </w:r>
          </w:p>
        </w:tc>
      </w:tr>
    </w:tbl>
    <w:p w:rsidR="004264C5" w:rsidRPr="00795FE1" w:rsidRDefault="004264C5" w:rsidP="009148DC">
      <w:pPr>
        <w:spacing w:after="120" w:line="360" w:lineRule="auto"/>
        <w:jc w:val="both"/>
        <w:rPr>
          <w:rFonts w:ascii="Times New Roman" w:hAnsi="Times New Roman" w:cs="Times New Roman"/>
        </w:rPr>
      </w:pPr>
    </w:p>
    <w:p w:rsidR="00405719" w:rsidRPr="00795FE1" w:rsidRDefault="00405719">
      <w:pPr>
        <w:rPr>
          <w:rFonts w:ascii="Times New Roman" w:hAnsi="Times New Roman" w:cs="Times New Roman"/>
        </w:rPr>
      </w:pPr>
      <w:r w:rsidRPr="00795FE1">
        <w:rPr>
          <w:rFonts w:ascii="Times New Roman" w:hAnsi="Times New Roman" w:cs="Times New Roman"/>
        </w:rPr>
        <w:br w:type="page"/>
      </w:r>
    </w:p>
    <w:p w:rsidR="00405719" w:rsidRPr="00795FE1" w:rsidRDefault="00405719" w:rsidP="00405719">
      <w:pPr>
        <w:spacing w:after="120" w:line="360" w:lineRule="auto"/>
        <w:jc w:val="both"/>
        <w:rPr>
          <w:rFonts w:ascii="Times New Roman" w:hAnsi="Times New Roman" w:cs="Times New Roman"/>
          <w:b/>
          <w:lang w:val="en-GB"/>
        </w:rPr>
      </w:pPr>
      <w:r w:rsidRPr="00795FE1">
        <w:rPr>
          <w:rFonts w:ascii="Times New Roman" w:hAnsi="Times New Roman" w:cs="Times New Roman"/>
          <w:b/>
          <w:lang w:val="en-GB"/>
        </w:rPr>
        <w:t xml:space="preserve">Table S5. </w:t>
      </w:r>
      <w:r w:rsidRPr="00795FE1">
        <w:rPr>
          <w:rFonts w:ascii="Times New Roman" w:hAnsi="Times New Roman" w:cs="Times New Roman"/>
          <w:lang w:val="en-GB"/>
        </w:rPr>
        <w:t>List of items used for deep phenotyping.</w:t>
      </w:r>
    </w:p>
    <w:tbl>
      <w:tblPr>
        <w:tblW w:w="12753" w:type="dxa"/>
        <w:tblCellMar>
          <w:left w:w="70" w:type="dxa"/>
          <w:right w:w="70" w:type="dxa"/>
        </w:tblCellMar>
        <w:tblLook w:val="04A0" w:firstRow="1" w:lastRow="0" w:firstColumn="1" w:lastColumn="0" w:noHBand="0" w:noVBand="1"/>
      </w:tblPr>
      <w:tblGrid>
        <w:gridCol w:w="2600"/>
        <w:gridCol w:w="10153"/>
      </w:tblGrid>
      <w:tr w:rsidR="00795FE1" w:rsidRPr="00795FE1" w:rsidTr="009474F6">
        <w:trPr>
          <w:trHeight w:val="338"/>
        </w:trPr>
        <w:tc>
          <w:tcPr>
            <w:tcW w:w="2600" w:type="dxa"/>
            <w:tcBorders>
              <w:top w:val="single" w:sz="4" w:space="0" w:color="auto"/>
              <w:left w:val="single" w:sz="4" w:space="0" w:color="auto"/>
              <w:bottom w:val="single" w:sz="4" w:space="0" w:color="auto"/>
              <w:right w:val="single" w:sz="4" w:space="0" w:color="auto"/>
            </w:tcBorders>
            <w:shd w:val="clear" w:color="auto" w:fill="auto"/>
          </w:tcPr>
          <w:p w:rsidR="00405719" w:rsidRPr="00795FE1" w:rsidRDefault="00405719" w:rsidP="009474F6">
            <w:pPr>
              <w:spacing w:after="0" w:line="240" w:lineRule="auto"/>
              <w:rPr>
                <w:rFonts w:ascii="Times New Roman" w:eastAsia="Times New Roman" w:hAnsi="Times New Roman"/>
                <w:b/>
                <w:bCs/>
                <w:lang w:val="en-GB" w:eastAsia="it-IT"/>
              </w:rPr>
            </w:pPr>
            <w:r w:rsidRPr="00795FE1">
              <w:rPr>
                <w:rFonts w:ascii="Times New Roman" w:eastAsia="Times New Roman" w:hAnsi="Times New Roman"/>
                <w:b/>
                <w:bCs/>
                <w:lang w:val="en-GB" w:eastAsia="it-IT"/>
              </w:rPr>
              <w:t>Category</w:t>
            </w:r>
          </w:p>
        </w:tc>
        <w:tc>
          <w:tcPr>
            <w:tcW w:w="10153" w:type="dxa"/>
            <w:tcBorders>
              <w:top w:val="single" w:sz="4" w:space="0" w:color="auto"/>
              <w:left w:val="nil"/>
              <w:bottom w:val="single" w:sz="4" w:space="0" w:color="auto"/>
              <w:right w:val="single" w:sz="4" w:space="0" w:color="auto"/>
            </w:tcBorders>
            <w:shd w:val="clear" w:color="auto" w:fill="auto"/>
          </w:tcPr>
          <w:p w:rsidR="00405719" w:rsidRPr="00795FE1" w:rsidRDefault="00405719" w:rsidP="009474F6">
            <w:pPr>
              <w:spacing w:after="0" w:line="240" w:lineRule="auto"/>
              <w:rPr>
                <w:rFonts w:ascii="Times New Roman" w:eastAsia="Times New Roman" w:hAnsi="Times New Roman"/>
                <w:b/>
                <w:lang w:val="en-GB" w:eastAsia="it-IT"/>
              </w:rPr>
            </w:pPr>
            <w:r w:rsidRPr="00795FE1">
              <w:rPr>
                <w:rFonts w:ascii="Times New Roman" w:eastAsia="Times New Roman" w:hAnsi="Times New Roman"/>
                <w:b/>
                <w:lang w:val="en-GB" w:eastAsia="it-IT"/>
              </w:rPr>
              <w:t>Items</w:t>
            </w:r>
          </w:p>
        </w:tc>
      </w:tr>
      <w:tr w:rsidR="00795FE1" w:rsidRPr="00795FE1" w:rsidTr="009474F6">
        <w:trPr>
          <w:trHeight w:val="853"/>
        </w:trPr>
        <w:tc>
          <w:tcPr>
            <w:tcW w:w="2600" w:type="dxa"/>
            <w:tcBorders>
              <w:top w:val="single" w:sz="4" w:space="0" w:color="auto"/>
              <w:left w:val="single" w:sz="4" w:space="0" w:color="auto"/>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bCs/>
                <w:lang w:val="en-GB" w:eastAsia="it-IT"/>
              </w:rPr>
            </w:pPr>
            <w:proofErr w:type="spellStart"/>
            <w:r w:rsidRPr="00795FE1">
              <w:rPr>
                <w:rFonts w:ascii="Times New Roman" w:eastAsia="Times New Roman" w:hAnsi="Times New Roman"/>
                <w:bCs/>
                <w:lang w:val="en-GB" w:eastAsia="it-IT"/>
              </w:rPr>
              <w:t>Clinico</w:t>
            </w:r>
            <w:proofErr w:type="spellEnd"/>
            <w:r w:rsidRPr="00795FE1">
              <w:rPr>
                <w:rFonts w:ascii="Times New Roman" w:eastAsia="Times New Roman" w:hAnsi="Times New Roman"/>
                <w:bCs/>
                <w:lang w:val="en-GB" w:eastAsia="it-IT"/>
              </w:rPr>
              <w:t>-demographic characteristics and major co-morbidities</w:t>
            </w:r>
          </w:p>
        </w:tc>
        <w:tc>
          <w:tcPr>
            <w:tcW w:w="10153" w:type="dxa"/>
            <w:tcBorders>
              <w:top w:val="single" w:sz="4" w:space="0" w:color="auto"/>
              <w:left w:val="nil"/>
              <w:bottom w:val="single" w:sz="4" w:space="0" w:color="auto"/>
              <w:right w:val="single" w:sz="4" w:space="0" w:color="auto"/>
            </w:tcBorders>
            <w:shd w:val="clear" w:color="auto" w:fill="auto"/>
            <w:hideMark/>
          </w:tcPr>
          <w:p w:rsidR="00405719" w:rsidRPr="00795FE1" w:rsidRDefault="00405719" w:rsidP="00ED5D67">
            <w:pPr>
              <w:spacing w:after="0" w:line="240" w:lineRule="auto"/>
              <w:rPr>
                <w:rFonts w:ascii="Times New Roman" w:eastAsia="Times New Roman" w:hAnsi="Times New Roman"/>
                <w:lang w:val="en-GB" w:eastAsia="it-IT"/>
              </w:rPr>
            </w:pPr>
            <w:r w:rsidRPr="00795FE1">
              <w:rPr>
                <w:rFonts w:ascii="Times New Roman" w:eastAsia="Times New Roman" w:hAnsi="Times New Roman"/>
                <w:lang w:val="en-GB" w:eastAsia="it-IT"/>
              </w:rPr>
              <w:t xml:space="preserve">Age, Sex, BMI, Smoking habits, Regular sport activities, NYHA class, </w:t>
            </w:r>
            <w:r w:rsidR="00525632">
              <w:rPr>
                <w:rFonts w:ascii="Times New Roman" w:eastAsia="Times New Roman" w:hAnsi="Times New Roman"/>
                <w:lang w:val="en-GB" w:eastAsia="it-IT"/>
              </w:rPr>
              <w:t>F</w:t>
            </w:r>
            <w:r w:rsidR="00ED5D67">
              <w:rPr>
                <w:rFonts w:ascii="Times New Roman" w:eastAsia="Times New Roman" w:hAnsi="Times New Roman"/>
                <w:lang w:val="en-GB" w:eastAsia="it-IT"/>
              </w:rPr>
              <w:t>amily history</w:t>
            </w:r>
            <w:r w:rsidR="00525632">
              <w:rPr>
                <w:rFonts w:ascii="Times New Roman" w:eastAsia="Times New Roman" w:hAnsi="Times New Roman"/>
                <w:lang w:val="en-GB" w:eastAsia="it-IT"/>
              </w:rPr>
              <w:t xml:space="preserve"> for cardiomyopathy, Famil</w:t>
            </w:r>
            <w:r w:rsidR="00ED5D67">
              <w:rPr>
                <w:rFonts w:ascii="Times New Roman" w:eastAsia="Times New Roman" w:hAnsi="Times New Roman"/>
                <w:lang w:val="en-GB" w:eastAsia="it-IT"/>
              </w:rPr>
              <w:t>y history</w:t>
            </w:r>
            <w:r w:rsidR="00525632">
              <w:rPr>
                <w:rFonts w:ascii="Times New Roman" w:eastAsia="Times New Roman" w:hAnsi="Times New Roman"/>
                <w:lang w:val="en-GB" w:eastAsia="it-IT"/>
              </w:rPr>
              <w:t xml:space="preserve"> for sudden death, </w:t>
            </w:r>
            <w:r w:rsidRPr="00795FE1">
              <w:rPr>
                <w:rFonts w:ascii="Times New Roman" w:eastAsia="Times New Roman" w:hAnsi="Times New Roman"/>
                <w:lang w:val="en-GB" w:eastAsia="it-IT"/>
              </w:rPr>
              <w:t xml:space="preserve">Obesity, </w:t>
            </w:r>
            <w:proofErr w:type="spellStart"/>
            <w:r w:rsidRPr="00795FE1">
              <w:rPr>
                <w:rFonts w:ascii="Times New Roman" w:eastAsia="Times New Roman" w:hAnsi="Times New Roman"/>
                <w:lang w:val="en-GB" w:eastAsia="it-IT"/>
              </w:rPr>
              <w:t>Thyreopathy</w:t>
            </w:r>
            <w:proofErr w:type="spellEnd"/>
            <w:r w:rsidRPr="00795FE1">
              <w:rPr>
                <w:rFonts w:ascii="Times New Roman" w:eastAsia="Times New Roman" w:hAnsi="Times New Roman"/>
                <w:lang w:val="en-GB" w:eastAsia="it-IT"/>
              </w:rPr>
              <w:t xml:space="preserve">, </w:t>
            </w:r>
            <w:proofErr w:type="spellStart"/>
            <w:r w:rsidRPr="00795FE1">
              <w:rPr>
                <w:rFonts w:ascii="Times New Roman" w:eastAsia="Times New Roman" w:hAnsi="Times New Roman"/>
                <w:lang w:val="en-GB" w:eastAsia="it-IT"/>
              </w:rPr>
              <w:t>Dyslipidemia</w:t>
            </w:r>
            <w:proofErr w:type="spellEnd"/>
            <w:r w:rsidRPr="00795FE1">
              <w:rPr>
                <w:rFonts w:ascii="Times New Roman" w:eastAsia="Times New Roman" w:hAnsi="Times New Roman"/>
                <w:lang w:val="en-GB" w:eastAsia="it-IT"/>
              </w:rPr>
              <w:t>, Hyperuricemia, Diabetes, Neoplasia</w:t>
            </w:r>
          </w:p>
        </w:tc>
      </w:tr>
      <w:tr w:rsidR="00795FE1" w:rsidRPr="00795FE1" w:rsidTr="009474F6">
        <w:trPr>
          <w:trHeight w:val="694"/>
        </w:trPr>
        <w:tc>
          <w:tcPr>
            <w:tcW w:w="2600" w:type="dxa"/>
            <w:tcBorders>
              <w:top w:val="nil"/>
              <w:left w:val="single" w:sz="4" w:space="0" w:color="auto"/>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bCs/>
                <w:lang w:val="en-GB" w:eastAsia="it-IT"/>
              </w:rPr>
            </w:pPr>
            <w:r w:rsidRPr="00795FE1">
              <w:rPr>
                <w:rFonts w:ascii="Times New Roman" w:eastAsia="Times New Roman" w:hAnsi="Times New Roman"/>
                <w:bCs/>
                <w:lang w:val="en-GB" w:eastAsia="it-IT"/>
              </w:rPr>
              <w:t>Physical exam and ECG data</w:t>
            </w:r>
          </w:p>
        </w:tc>
        <w:tc>
          <w:tcPr>
            <w:tcW w:w="10153" w:type="dxa"/>
            <w:tcBorders>
              <w:top w:val="nil"/>
              <w:left w:val="nil"/>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lang w:val="en-GB" w:eastAsia="it-IT"/>
              </w:rPr>
            </w:pPr>
            <w:r w:rsidRPr="00795FE1">
              <w:rPr>
                <w:rFonts w:ascii="Times New Roman" w:eastAsia="Times New Roman" w:hAnsi="Times New Roman"/>
                <w:lang w:val="en-GB" w:eastAsia="it-IT"/>
              </w:rPr>
              <w:t xml:space="preserve">Systolic blood pressure, Diastolic blood pressure, Heart Rhythm frequency, Sinus rhythm, Atrial fibrillation, Left bundle branch block, Right bundle branch block, Left anterior </w:t>
            </w:r>
            <w:proofErr w:type="spellStart"/>
            <w:r w:rsidRPr="00795FE1">
              <w:rPr>
                <w:rFonts w:ascii="Times New Roman" w:eastAsia="Times New Roman" w:hAnsi="Times New Roman"/>
                <w:lang w:val="en-GB" w:eastAsia="it-IT"/>
              </w:rPr>
              <w:t>hemiblock</w:t>
            </w:r>
            <w:proofErr w:type="spellEnd"/>
            <w:r w:rsidRPr="00795FE1">
              <w:rPr>
                <w:rFonts w:ascii="Times New Roman" w:eastAsia="Times New Roman" w:hAnsi="Times New Roman"/>
                <w:lang w:val="en-GB" w:eastAsia="it-IT"/>
              </w:rPr>
              <w:t xml:space="preserve">, PR interval, QRS, </w:t>
            </w:r>
            <w:proofErr w:type="spellStart"/>
            <w:r w:rsidRPr="00795FE1">
              <w:rPr>
                <w:rFonts w:ascii="Times New Roman" w:eastAsia="Times New Roman" w:hAnsi="Times New Roman"/>
                <w:lang w:val="en-GB" w:eastAsia="it-IT"/>
              </w:rPr>
              <w:t>QTc</w:t>
            </w:r>
            <w:proofErr w:type="spellEnd"/>
          </w:p>
        </w:tc>
      </w:tr>
      <w:tr w:rsidR="00795FE1" w:rsidRPr="00795FE1" w:rsidTr="009474F6">
        <w:trPr>
          <w:trHeight w:val="630"/>
        </w:trPr>
        <w:tc>
          <w:tcPr>
            <w:tcW w:w="2600" w:type="dxa"/>
            <w:tcBorders>
              <w:top w:val="nil"/>
              <w:left w:val="single" w:sz="4" w:space="0" w:color="auto"/>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bCs/>
                <w:lang w:eastAsia="it-IT"/>
              </w:rPr>
            </w:pPr>
            <w:r w:rsidRPr="00795FE1">
              <w:rPr>
                <w:rFonts w:ascii="Times New Roman" w:eastAsia="Times New Roman" w:hAnsi="Times New Roman"/>
                <w:bCs/>
                <w:lang w:eastAsia="it-IT"/>
              </w:rPr>
              <w:t>Heart ultrasound data</w:t>
            </w:r>
          </w:p>
        </w:tc>
        <w:tc>
          <w:tcPr>
            <w:tcW w:w="10153" w:type="dxa"/>
            <w:tcBorders>
              <w:top w:val="nil"/>
              <w:left w:val="nil"/>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lang w:val="en-GB" w:eastAsia="it-IT"/>
              </w:rPr>
            </w:pPr>
            <w:r w:rsidRPr="00795FE1">
              <w:rPr>
                <w:rFonts w:ascii="Times New Roman" w:eastAsia="Times New Roman" w:hAnsi="Times New Roman"/>
                <w:lang w:val="en-GB" w:eastAsia="it-IT"/>
              </w:rPr>
              <w:t xml:space="preserve">Aortic root diameter, Left atrial diameter, Left ventricle diameter </w:t>
            </w:r>
            <w:proofErr w:type="spellStart"/>
            <w:r w:rsidRPr="00795FE1">
              <w:rPr>
                <w:rFonts w:ascii="Times New Roman" w:eastAsia="Times New Roman" w:hAnsi="Times New Roman"/>
                <w:lang w:val="en-GB" w:eastAsia="it-IT"/>
              </w:rPr>
              <w:t>telediastolic</w:t>
            </w:r>
            <w:proofErr w:type="spellEnd"/>
            <w:r w:rsidRPr="00795FE1">
              <w:rPr>
                <w:rFonts w:ascii="Times New Roman" w:eastAsia="Times New Roman" w:hAnsi="Times New Roman"/>
                <w:lang w:val="en-GB" w:eastAsia="it-IT"/>
              </w:rPr>
              <w:t>, Interventricular septum thickness, Posterior wall thickness, Ejection Fraction</w:t>
            </w:r>
          </w:p>
        </w:tc>
      </w:tr>
      <w:tr w:rsidR="00795FE1" w:rsidRPr="00795FE1" w:rsidTr="009474F6">
        <w:trPr>
          <w:trHeight w:val="630"/>
        </w:trPr>
        <w:tc>
          <w:tcPr>
            <w:tcW w:w="2600" w:type="dxa"/>
            <w:tcBorders>
              <w:top w:val="nil"/>
              <w:left w:val="single" w:sz="4" w:space="0" w:color="auto"/>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bCs/>
                <w:lang w:eastAsia="it-IT"/>
              </w:rPr>
            </w:pPr>
            <w:r w:rsidRPr="00795FE1">
              <w:rPr>
                <w:rFonts w:ascii="Times New Roman" w:eastAsia="Times New Roman" w:hAnsi="Times New Roman"/>
                <w:bCs/>
                <w:lang w:eastAsia="it-IT"/>
              </w:rPr>
              <w:t>Main cardiovascular complications</w:t>
            </w:r>
          </w:p>
        </w:tc>
        <w:tc>
          <w:tcPr>
            <w:tcW w:w="10153" w:type="dxa"/>
            <w:tcBorders>
              <w:top w:val="nil"/>
              <w:left w:val="nil"/>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lang w:val="en-GB" w:eastAsia="it-IT"/>
              </w:rPr>
            </w:pPr>
            <w:r w:rsidRPr="00795FE1">
              <w:rPr>
                <w:rFonts w:ascii="Times New Roman" w:eastAsia="Times New Roman" w:hAnsi="Times New Roman"/>
                <w:lang w:val="en-GB" w:eastAsia="it-IT"/>
              </w:rPr>
              <w:t xml:space="preserve">Hypertension, Ischemic </w:t>
            </w:r>
            <w:proofErr w:type="spellStart"/>
            <w:r w:rsidRPr="00795FE1">
              <w:rPr>
                <w:rFonts w:ascii="Times New Roman" w:eastAsia="Times New Roman" w:hAnsi="Times New Roman"/>
                <w:lang w:val="en-GB" w:eastAsia="it-IT"/>
              </w:rPr>
              <w:t>cardiopathy</w:t>
            </w:r>
            <w:proofErr w:type="spellEnd"/>
            <w:r w:rsidRPr="00795FE1">
              <w:rPr>
                <w:rFonts w:ascii="Times New Roman" w:eastAsia="Times New Roman" w:hAnsi="Times New Roman"/>
                <w:lang w:val="en-GB" w:eastAsia="it-IT"/>
              </w:rPr>
              <w:t xml:space="preserve">, </w:t>
            </w:r>
            <w:proofErr w:type="spellStart"/>
            <w:r w:rsidRPr="00795FE1">
              <w:rPr>
                <w:rFonts w:ascii="Times New Roman" w:eastAsia="Times New Roman" w:hAnsi="Times New Roman"/>
                <w:lang w:val="en-GB" w:eastAsia="it-IT"/>
              </w:rPr>
              <w:t>Sincope</w:t>
            </w:r>
            <w:proofErr w:type="spellEnd"/>
            <w:r w:rsidRPr="00795FE1">
              <w:rPr>
                <w:rFonts w:ascii="Times New Roman" w:eastAsia="Times New Roman" w:hAnsi="Times New Roman"/>
                <w:lang w:val="en-GB" w:eastAsia="it-IT"/>
              </w:rPr>
              <w:t>, Sudden Death, Non sustained ventricular tachycardia, Cardiac pacemaker</w:t>
            </w:r>
          </w:p>
        </w:tc>
      </w:tr>
      <w:tr w:rsidR="00405719" w:rsidRPr="00795FE1" w:rsidTr="009474F6">
        <w:trPr>
          <w:trHeight w:val="991"/>
        </w:trPr>
        <w:tc>
          <w:tcPr>
            <w:tcW w:w="2600" w:type="dxa"/>
            <w:tcBorders>
              <w:top w:val="nil"/>
              <w:left w:val="single" w:sz="4" w:space="0" w:color="auto"/>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bCs/>
                <w:lang w:eastAsia="it-IT"/>
              </w:rPr>
            </w:pPr>
            <w:r w:rsidRPr="00795FE1">
              <w:rPr>
                <w:rFonts w:ascii="Times New Roman" w:eastAsia="Times New Roman" w:hAnsi="Times New Roman"/>
                <w:bCs/>
                <w:lang w:eastAsia="it-IT"/>
              </w:rPr>
              <w:t>Treatments</w:t>
            </w:r>
          </w:p>
        </w:tc>
        <w:tc>
          <w:tcPr>
            <w:tcW w:w="10153" w:type="dxa"/>
            <w:tcBorders>
              <w:top w:val="nil"/>
              <w:left w:val="nil"/>
              <w:bottom w:val="single" w:sz="4" w:space="0" w:color="auto"/>
              <w:right w:val="single" w:sz="4" w:space="0" w:color="auto"/>
            </w:tcBorders>
            <w:shd w:val="clear" w:color="auto" w:fill="auto"/>
            <w:hideMark/>
          </w:tcPr>
          <w:p w:rsidR="00405719" w:rsidRPr="00795FE1" w:rsidRDefault="00405719" w:rsidP="009474F6">
            <w:pPr>
              <w:spacing w:after="0" w:line="240" w:lineRule="auto"/>
              <w:rPr>
                <w:rFonts w:ascii="Times New Roman" w:eastAsia="Times New Roman" w:hAnsi="Times New Roman"/>
                <w:lang w:val="en-GB" w:eastAsia="it-IT"/>
              </w:rPr>
            </w:pPr>
            <w:r w:rsidRPr="00795FE1">
              <w:rPr>
                <w:rFonts w:ascii="Times New Roman" w:eastAsia="Times New Roman" w:hAnsi="Times New Roman"/>
                <w:lang w:val="en-GB" w:eastAsia="it-IT"/>
              </w:rPr>
              <w:t xml:space="preserve">ICD, ICD shock, </w:t>
            </w:r>
            <w:proofErr w:type="spellStart"/>
            <w:r w:rsidRPr="00795FE1">
              <w:rPr>
                <w:rFonts w:ascii="Times New Roman" w:eastAsia="Times New Roman" w:hAnsi="Times New Roman"/>
                <w:lang w:val="en-GB" w:eastAsia="it-IT"/>
              </w:rPr>
              <w:t>Miectomy</w:t>
            </w:r>
            <w:proofErr w:type="spellEnd"/>
            <w:r w:rsidRPr="00795FE1">
              <w:rPr>
                <w:rFonts w:ascii="Times New Roman" w:eastAsia="Times New Roman" w:hAnsi="Times New Roman"/>
                <w:lang w:val="en-GB" w:eastAsia="it-IT"/>
              </w:rPr>
              <w:t xml:space="preserve">, Heart transplantation, ACE inhibitor, </w:t>
            </w:r>
            <w:proofErr w:type="spellStart"/>
            <w:r w:rsidRPr="00795FE1">
              <w:rPr>
                <w:rFonts w:ascii="Times New Roman" w:eastAsia="Times New Roman" w:hAnsi="Times New Roman"/>
                <w:lang w:val="en-GB" w:eastAsia="it-IT"/>
              </w:rPr>
              <w:t>Sartanic</w:t>
            </w:r>
            <w:proofErr w:type="spellEnd"/>
            <w:r w:rsidRPr="00795FE1">
              <w:rPr>
                <w:rFonts w:ascii="Times New Roman" w:eastAsia="Times New Roman" w:hAnsi="Times New Roman"/>
                <w:lang w:val="en-GB" w:eastAsia="it-IT"/>
              </w:rPr>
              <w:t xml:space="preserve">, Nitrate, Calcium antagonists, Antiplatelet drugs, Anticoagulants, </w:t>
            </w:r>
            <w:proofErr w:type="spellStart"/>
            <w:r w:rsidRPr="00795FE1">
              <w:rPr>
                <w:rFonts w:ascii="Times New Roman" w:eastAsia="Times New Roman" w:hAnsi="Times New Roman"/>
                <w:lang w:val="en-GB" w:eastAsia="it-IT"/>
              </w:rPr>
              <w:t>Sacubitril</w:t>
            </w:r>
            <w:proofErr w:type="spellEnd"/>
            <w:r w:rsidRPr="00795FE1">
              <w:rPr>
                <w:rFonts w:ascii="Times New Roman" w:eastAsia="Times New Roman" w:hAnsi="Times New Roman"/>
                <w:lang w:val="en-GB" w:eastAsia="it-IT"/>
              </w:rPr>
              <w:t xml:space="preserve">, Beta blockers, Diuretics, </w:t>
            </w:r>
            <w:proofErr w:type="spellStart"/>
            <w:r w:rsidRPr="00795FE1">
              <w:rPr>
                <w:rFonts w:ascii="Times New Roman" w:eastAsia="Times New Roman" w:hAnsi="Times New Roman"/>
                <w:lang w:val="en-GB" w:eastAsia="it-IT"/>
              </w:rPr>
              <w:t>Metimazole</w:t>
            </w:r>
            <w:proofErr w:type="spellEnd"/>
            <w:r w:rsidRPr="00795FE1">
              <w:rPr>
                <w:rFonts w:ascii="Times New Roman" w:eastAsia="Times New Roman" w:hAnsi="Times New Roman"/>
                <w:lang w:val="en-GB" w:eastAsia="it-IT"/>
              </w:rPr>
              <w:t xml:space="preserve">, Amiodarone, lipid lowering therapy, </w:t>
            </w:r>
            <w:proofErr w:type="spellStart"/>
            <w:r w:rsidRPr="00795FE1">
              <w:rPr>
                <w:rFonts w:ascii="Times New Roman" w:eastAsia="Times New Roman" w:hAnsi="Times New Roman"/>
                <w:lang w:val="en-GB" w:eastAsia="it-IT"/>
              </w:rPr>
              <w:t>hypoglycemic</w:t>
            </w:r>
            <w:proofErr w:type="spellEnd"/>
            <w:r w:rsidRPr="00795FE1">
              <w:rPr>
                <w:rFonts w:ascii="Times New Roman" w:eastAsia="Times New Roman" w:hAnsi="Times New Roman"/>
                <w:lang w:val="en-GB" w:eastAsia="it-IT"/>
              </w:rPr>
              <w:t xml:space="preserve"> therapy, SGLT 2 inhibitors</w:t>
            </w:r>
          </w:p>
        </w:tc>
      </w:tr>
    </w:tbl>
    <w:p w:rsidR="00405719" w:rsidRPr="00795FE1" w:rsidRDefault="00405719" w:rsidP="00405719">
      <w:pPr>
        <w:spacing w:after="120" w:line="360" w:lineRule="auto"/>
        <w:jc w:val="both"/>
        <w:rPr>
          <w:rFonts w:ascii="Times New Roman" w:hAnsi="Times New Roman" w:cs="Times New Roman"/>
          <w:b/>
        </w:rPr>
      </w:pPr>
    </w:p>
    <w:p w:rsidR="00405719" w:rsidRPr="00795FE1" w:rsidRDefault="00405719" w:rsidP="00405719">
      <w:pPr>
        <w:spacing w:after="120" w:line="360" w:lineRule="auto"/>
        <w:jc w:val="both"/>
        <w:rPr>
          <w:rFonts w:ascii="Times New Roman" w:hAnsi="Times New Roman" w:cs="Times New Roman"/>
          <w:b/>
          <w:lang w:val="en-GB"/>
        </w:rPr>
      </w:pPr>
    </w:p>
    <w:p w:rsidR="00405719" w:rsidRPr="00795FE1" w:rsidRDefault="00405719" w:rsidP="009148DC">
      <w:pPr>
        <w:spacing w:after="120" w:line="360" w:lineRule="auto"/>
        <w:jc w:val="both"/>
        <w:rPr>
          <w:rFonts w:ascii="Times New Roman" w:hAnsi="Times New Roman" w:cs="Times New Roman"/>
          <w:lang w:val="en-GB"/>
        </w:rPr>
      </w:pPr>
    </w:p>
    <w:p w:rsidR="004264C5" w:rsidRPr="00795FE1" w:rsidRDefault="004264C5" w:rsidP="009148DC">
      <w:pPr>
        <w:spacing w:after="120" w:line="360" w:lineRule="auto"/>
        <w:jc w:val="both"/>
        <w:rPr>
          <w:rFonts w:ascii="Times New Roman" w:hAnsi="Times New Roman" w:cs="Times New Roman"/>
        </w:rPr>
      </w:pPr>
    </w:p>
    <w:p w:rsidR="001D55AD" w:rsidRPr="00795FE1" w:rsidRDefault="001D55AD" w:rsidP="001D55AD">
      <w:pPr>
        <w:rPr>
          <w:rFonts w:ascii="Times New Roman" w:hAnsi="Times New Roman" w:cs="Times New Roman"/>
        </w:rPr>
        <w:sectPr w:rsidR="001D55AD" w:rsidRPr="00795FE1" w:rsidSect="004872E0">
          <w:pgSz w:w="15840" w:h="12240" w:orient="landscape"/>
          <w:pgMar w:top="1440" w:right="1440" w:bottom="1440" w:left="1440" w:header="708" w:footer="708" w:gutter="0"/>
          <w:cols w:space="708"/>
          <w:docGrid w:linePitch="360"/>
        </w:sectPr>
      </w:pPr>
    </w:p>
    <w:p w:rsidR="00AA658E" w:rsidRPr="00795FE1" w:rsidRDefault="00916332" w:rsidP="00AA658E">
      <w:pPr>
        <w:spacing w:after="120" w:line="360" w:lineRule="auto"/>
        <w:jc w:val="both"/>
        <w:rPr>
          <w:rFonts w:ascii="Times New Roman" w:hAnsi="Times New Roman"/>
          <w:b/>
          <w:lang w:val="en-GB"/>
        </w:rPr>
      </w:pPr>
      <w:r w:rsidRPr="00795FE1">
        <w:rPr>
          <w:rFonts w:ascii="Times New Roman" w:hAnsi="Times New Roman"/>
          <w:b/>
          <w:lang w:val="en-GB"/>
        </w:rPr>
        <w:t>Table S6</w:t>
      </w:r>
      <w:r w:rsidR="00AA658E" w:rsidRPr="00795FE1">
        <w:rPr>
          <w:rFonts w:ascii="Times New Roman" w:hAnsi="Times New Roman"/>
          <w:b/>
          <w:lang w:val="en-GB"/>
        </w:rPr>
        <w:t xml:space="preserve">. </w:t>
      </w:r>
      <w:r w:rsidR="00AA658E" w:rsidRPr="00795FE1">
        <w:rPr>
          <w:rFonts w:ascii="Times New Roman" w:hAnsi="Times New Roman"/>
          <w:lang w:val="en-GB"/>
        </w:rPr>
        <w:t xml:space="preserve">Cross-validated performance of </w:t>
      </w:r>
      <w:proofErr w:type="spellStart"/>
      <w:r w:rsidR="00AA658E" w:rsidRPr="00795FE1">
        <w:rPr>
          <w:rFonts w:ascii="Times New Roman" w:hAnsi="Times New Roman"/>
          <w:lang w:val="en-GB"/>
        </w:rPr>
        <w:t>iRF</w:t>
      </w:r>
      <w:proofErr w:type="spellEnd"/>
      <w:r w:rsidR="00AA658E" w:rsidRPr="00795FE1">
        <w:rPr>
          <w:rFonts w:ascii="Times New Roman" w:hAnsi="Times New Roman"/>
          <w:lang w:val="en-GB"/>
        </w:rPr>
        <w:t xml:space="preserve"> models across </w:t>
      </w:r>
      <w:proofErr w:type="spellStart"/>
      <w:r w:rsidR="00AA658E" w:rsidRPr="00795FE1">
        <w:rPr>
          <w:rFonts w:ascii="Times New Roman" w:hAnsi="Times New Roman"/>
          <w:lang w:val="en-GB"/>
        </w:rPr>
        <w:t>hyperparameter</w:t>
      </w:r>
      <w:proofErr w:type="spellEnd"/>
      <w:r w:rsidR="00AA658E" w:rsidRPr="00795FE1">
        <w:rPr>
          <w:rFonts w:ascii="Times New Roman" w:hAnsi="Times New Roman"/>
          <w:lang w:val="en-GB"/>
        </w:rPr>
        <w:t xml:space="preserve"> configurations.</w:t>
      </w:r>
    </w:p>
    <w:tbl>
      <w:tblPr>
        <w:tblW w:w="5518" w:type="dxa"/>
        <w:tblCellMar>
          <w:left w:w="70" w:type="dxa"/>
          <w:right w:w="70" w:type="dxa"/>
        </w:tblCellMar>
        <w:tblLook w:val="04A0" w:firstRow="1" w:lastRow="0" w:firstColumn="1" w:lastColumn="0" w:noHBand="0" w:noVBand="1"/>
      </w:tblPr>
      <w:tblGrid>
        <w:gridCol w:w="1134"/>
        <w:gridCol w:w="2104"/>
        <w:gridCol w:w="1215"/>
        <w:gridCol w:w="1065"/>
      </w:tblGrid>
      <w:tr w:rsidR="00795FE1" w:rsidRPr="00795FE1" w:rsidTr="009474F6">
        <w:trPr>
          <w:trHeight w:val="300"/>
        </w:trPr>
        <w:tc>
          <w:tcPr>
            <w:tcW w:w="1134" w:type="dxa"/>
            <w:tcBorders>
              <w:top w:val="nil"/>
              <w:left w:val="nil"/>
              <w:bottom w:val="nil"/>
              <w:right w:val="nil"/>
            </w:tcBorders>
            <w:shd w:val="clear" w:color="auto" w:fill="auto"/>
            <w:noWrap/>
            <w:vAlign w:val="bottom"/>
            <w:hideMark/>
          </w:tcPr>
          <w:p w:rsidR="00AA658E" w:rsidRPr="00795FE1" w:rsidRDefault="00AA658E" w:rsidP="00AA658E">
            <w:pPr>
              <w:spacing w:after="0" w:line="240" w:lineRule="auto"/>
              <w:rPr>
                <w:rFonts w:ascii="Times New Roman" w:eastAsia="Times New Roman" w:hAnsi="Times New Roman"/>
                <w:sz w:val="20"/>
                <w:szCs w:val="20"/>
                <w:lang w:val="en-GB" w:eastAsia="it-IT"/>
              </w:rPr>
            </w:pPr>
          </w:p>
        </w:tc>
        <w:tc>
          <w:tcPr>
            <w:tcW w:w="2104" w:type="dxa"/>
            <w:tcBorders>
              <w:top w:val="nil"/>
              <w:left w:val="nil"/>
              <w:bottom w:val="nil"/>
              <w:right w:val="nil"/>
            </w:tcBorders>
            <w:shd w:val="clear" w:color="auto" w:fill="auto"/>
            <w:noWrap/>
            <w:vAlign w:val="bottom"/>
            <w:hideMark/>
          </w:tcPr>
          <w:p w:rsidR="00AA658E" w:rsidRPr="00795FE1" w:rsidRDefault="00AA658E" w:rsidP="00AA658E">
            <w:pPr>
              <w:spacing w:after="0" w:line="240" w:lineRule="auto"/>
              <w:rPr>
                <w:rFonts w:ascii="Times New Roman" w:eastAsia="Times New Roman" w:hAnsi="Times New Roman"/>
                <w:sz w:val="20"/>
                <w:szCs w:val="20"/>
                <w:lang w:val="en-GB" w:eastAsia="it-IT"/>
              </w:rPr>
            </w:pPr>
          </w:p>
        </w:tc>
        <w:tc>
          <w:tcPr>
            <w:tcW w:w="2280" w:type="dxa"/>
            <w:gridSpan w:val="2"/>
            <w:tcBorders>
              <w:top w:val="nil"/>
              <w:left w:val="nil"/>
              <w:bottom w:val="single" w:sz="4" w:space="0" w:color="auto"/>
              <w:right w:val="nil"/>
            </w:tcBorders>
            <w:shd w:val="clear" w:color="auto" w:fill="auto"/>
            <w:noWrap/>
            <w:vAlign w:val="bottom"/>
            <w:hideMark/>
          </w:tcPr>
          <w:p w:rsidR="00AA658E" w:rsidRPr="00795FE1" w:rsidRDefault="00AA658E" w:rsidP="00AA658E">
            <w:pPr>
              <w:spacing w:after="0" w:line="240" w:lineRule="auto"/>
              <w:jc w:val="center"/>
              <w:rPr>
                <w:rFonts w:ascii="Times New Roman" w:eastAsia="Times New Roman" w:hAnsi="Times New Roman"/>
                <w:b/>
                <w:bCs/>
                <w:sz w:val="20"/>
                <w:szCs w:val="20"/>
                <w:lang w:eastAsia="it-IT"/>
              </w:rPr>
            </w:pPr>
            <w:r w:rsidRPr="00795FE1">
              <w:rPr>
                <w:rFonts w:ascii="Times New Roman" w:eastAsia="Times New Roman" w:hAnsi="Times New Roman"/>
                <w:b/>
                <w:bCs/>
                <w:sz w:val="20"/>
                <w:szCs w:val="20"/>
                <w:lang w:eastAsia="it-IT"/>
              </w:rPr>
              <w:t>Out-Of-Fold</w:t>
            </w:r>
          </w:p>
        </w:tc>
      </w:tr>
      <w:tr w:rsidR="00795FE1" w:rsidRPr="00795FE1" w:rsidTr="009474F6">
        <w:trPr>
          <w:trHeight w:val="300"/>
        </w:trPr>
        <w:tc>
          <w:tcPr>
            <w:tcW w:w="1134" w:type="dxa"/>
            <w:tcBorders>
              <w:top w:val="nil"/>
              <w:left w:val="nil"/>
              <w:bottom w:val="single" w:sz="4" w:space="0" w:color="auto"/>
              <w:right w:val="nil"/>
            </w:tcBorders>
            <w:shd w:val="clear" w:color="auto" w:fill="auto"/>
            <w:noWrap/>
            <w:vAlign w:val="bottom"/>
            <w:hideMark/>
          </w:tcPr>
          <w:p w:rsidR="00AA658E" w:rsidRPr="00795FE1" w:rsidRDefault="00AA658E" w:rsidP="00AA658E">
            <w:pPr>
              <w:spacing w:after="0" w:line="240" w:lineRule="auto"/>
              <w:rPr>
                <w:rFonts w:ascii="Times New Roman" w:eastAsia="Times New Roman" w:hAnsi="Times New Roman"/>
                <w:b/>
                <w:bCs/>
                <w:sz w:val="20"/>
                <w:szCs w:val="20"/>
                <w:lang w:eastAsia="it-IT"/>
              </w:rPr>
            </w:pPr>
            <w:r w:rsidRPr="00795FE1">
              <w:rPr>
                <w:rFonts w:ascii="Times New Roman" w:eastAsia="Times New Roman" w:hAnsi="Times New Roman"/>
                <w:b/>
                <w:bCs/>
                <w:sz w:val="20"/>
                <w:szCs w:val="20"/>
                <w:lang w:eastAsia="it-IT"/>
              </w:rPr>
              <w:t>Phenotype</w:t>
            </w:r>
          </w:p>
        </w:tc>
        <w:tc>
          <w:tcPr>
            <w:tcW w:w="2104" w:type="dxa"/>
            <w:tcBorders>
              <w:top w:val="nil"/>
              <w:left w:val="nil"/>
              <w:bottom w:val="single" w:sz="4" w:space="0" w:color="auto"/>
              <w:right w:val="nil"/>
            </w:tcBorders>
            <w:shd w:val="clear" w:color="auto" w:fill="auto"/>
            <w:noWrap/>
            <w:vAlign w:val="bottom"/>
            <w:hideMark/>
          </w:tcPr>
          <w:p w:rsidR="00AA658E" w:rsidRPr="00795FE1" w:rsidRDefault="00AA658E" w:rsidP="00AA658E">
            <w:pPr>
              <w:spacing w:after="0" w:line="240" w:lineRule="auto"/>
              <w:jc w:val="center"/>
              <w:rPr>
                <w:rFonts w:ascii="Times New Roman" w:eastAsia="Times New Roman" w:hAnsi="Times New Roman"/>
                <w:b/>
                <w:bCs/>
                <w:sz w:val="20"/>
                <w:szCs w:val="20"/>
                <w:lang w:val="en-GB" w:eastAsia="it-IT"/>
              </w:rPr>
            </w:pPr>
            <w:r w:rsidRPr="00795FE1">
              <w:rPr>
                <w:rFonts w:ascii="Times New Roman" w:eastAsia="Times New Roman" w:hAnsi="Times New Roman"/>
                <w:b/>
                <w:bCs/>
                <w:sz w:val="20"/>
                <w:szCs w:val="20"/>
                <w:lang w:val="en-GB" w:eastAsia="it-IT"/>
              </w:rPr>
              <w:t>Min bucket (%)*</w:t>
            </w:r>
          </w:p>
        </w:tc>
        <w:tc>
          <w:tcPr>
            <w:tcW w:w="1215" w:type="dxa"/>
            <w:tcBorders>
              <w:top w:val="nil"/>
              <w:left w:val="nil"/>
              <w:bottom w:val="single" w:sz="4" w:space="0" w:color="auto"/>
              <w:right w:val="nil"/>
            </w:tcBorders>
            <w:shd w:val="clear" w:color="auto" w:fill="auto"/>
            <w:noWrap/>
            <w:vAlign w:val="bottom"/>
            <w:hideMark/>
          </w:tcPr>
          <w:p w:rsidR="00AA658E" w:rsidRPr="00795FE1" w:rsidRDefault="00AA658E" w:rsidP="00AA658E">
            <w:pPr>
              <w:spacing w:after="0" w:line="240" w:lineRule="auto"/>
              <w:jc w:val="center"/>
              <w:rPr>
                <w:rFonts w:ascii="Times New Roman" w:eastAsia="Times New Roman" w:hAnsi="Times New Roman"/>
                <w:b/>
                <w:bCs/>
                <w:sz w:val="20"/>
                <w:szCs w:val="20"/>
                <w:lang w:eastAsia="it-IT"/>
              </w:rPr>
            </w:pPr>
            <w:r w:rsidRPr="00795FE1">
              <w:rPr>
                <w:rFonts w:ascii="Times New Roman" w:eastAsia="Times New Roman" w:hAnsi="Times New Roman"/>
                <w:b/>
                <w:bCs/>
                <w:sz w:val="20"/>
                <w:szCs w:val="20"/>
                <w:lang w:eastAsia="it-IT"/>
              </w:rPr>
              <w:t>AUC</w:t>
            </w:r>
          </w:p>
        </w:tc>
        <w:tc>
          <w:tcPr>
            <w:tcW w:w="1065" w:type="dxa"/>
            <w:tcBorders>
              <w:top w:val="nil"/>
              <w:left w:val="nil"/>
              <w:bottom w:val="single" w:sz="4" w:space="0" w:color="auto"/>
              <w:right w:val="nil"/>
            </w:tcBorders>
            <w:shd w:val="clear" w:color="auto" w:fill="auto"/>
            <w:noWrap/>
            <w:vAlign w:val="bottom"/>
            <w:hideMark/>
          </w:tcPr>
          <w:p w:rsidR="00AA658E" w:rsidRPr="00795FE1" w:rsidRDefault="00AA658E" w:rsidP="00AA658E">
            <w:pPr>
              <w:spacing w:after="0" w:line="240" w:lineRule="auto"/>
              <w:jc w:val="center"/>
              <w:rPr>
                <w:rFonts w:ascii="Times New Roman" w:eastAsia="Times New Roman" w:hAnsi="Times New Roman"/>
                <w:b/>
                <w:bCs/>
                <w:sz w:val="20"/>
                <w:szCs w:val="20"/>
                <w:lang w:eastAsia="it-IT"/>
              </w:rPr>
            </w:pPr>
            <w:r w:rsidRPr="00795FE1">
              <w:rPr>
                <w:rFonts w:ascii="Times New Roman" w:eastAsia="Times New Roman" w:hAnsi="Times New Roman"/>
                <w:b/>
                <w:bCs/>
                <w:sz w:val="20"/>
                <w:szCs w:val="20"/>
                <w:lang w:eastAsia="it-IT"/>
              </w:rPr>
              <w:t>ICI</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rPr>
                <w:rFonts w:ascii="Times New Roman" w:eastAsia="Times New Roman" w:hAnsi="Times New Roman"/>
                <w:sz w:val="20"/>
                <w:szCs w:val="20"/>
                <w:lang w:eastAsia="it-IT"/>
              </w:rPr>
            </w:pPr>
            <w:r w:rsidRPr="00795FE1">
              <w:rPr>
                <w:rFonts w:ascii="Times New Roman" w:eastAsia="Times New Roman" w:hAnsi="Times New Roman"/>
                <w:sz w:val="20"/>
                <w:szCs w:val="20"/>
                <w:lang w:eastAsia="it-IT"/>
              </w:rPr>
              <w:t>HCM</w:t>
            </w: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15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0.65</w:t>
            </w:r>
            <w:r w:rsidR="002110C5">
              <w:rPr>
                <w:rFonts w:ascii="Times New Roman" w:eastAsia="Times New Roman" w:hAnsi="Times New Roman"/>
                <w:b/>
                <w:color w:val="000000"/>
                <w:sz w:val="20"/>
                <w:szCs w:val="20"/>
                <w:lang w:eastAsia="it-IT"/>
              </w:rPr>
              <w:t>7</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w:t>
            </w:r>
            <w:r w:rsidR="002110C5">
              <w:rPr>
                <w:rFonts w:ascii="Times New Roman" w:eastAsia="Times New Roman" w:hAnsi="Times New Roman"/>
                <w:b/>
                <w:color w:val="000000"/>
                <w:sz w:val="20"/>
                <w:szCs w:val="20"/>
                <w:lang w:eastAsia="it-IT"/>
              </w:rPr>
              <w:t>4</w:t>
            </w:r>
            <w:r w:rsidRPr="001332FC">
              <w:rPr>
                <w:rFonts w:ascii="Times New Roman" w:eastAsia="Times New Roman" w:hAnsi="Times New Roman"/>
                <w:b/>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0.6</w:t>
            </w:r>
            <w:r w:rsidR="002110C5">
              <w:rPr>
                <w:rFonts w:ascii="Times New Roman" w:eastAsia="Times New Roman" w:hAnsi="Times New Roman"/>
                <w:color w:val="000000"/>
                <w:sz w:val="20"/>
                <w:szCs w:val="20"/>
                <w:lang w:eastAsia="it-IT"/>
              </w:rPr>
              <w:t>31</w:t>
            </w:r>
          </w:p>
        </w:tc>
        <w:tc>
          <w:tcPr>
            <w:tcW w:w="1065" w:type="dxa"/>
            <w:tcBorders>
              <w:top w:val="nil"/>
              <w:left w:val="nil"/>
              <w:bottom w:val="nil"/>
              <w:right w:val="nil"/>
            </w:tcBorders>
            <w:shd w:val="clear" w:color="auto" w:fill="auto"/>
            <w:noWrap/>
            <w:vAlign w:val="bottom"/>
            <w:hideMark/>
          </w:tcPr>
          <w:p w:rsidR="009474F6" w:rsidRPr="001332FC" w:rsidRDefault="002110C5" w:rsidP="002110C5">
            <w:pPr>
              <w:spacing w:after="0" w:line="240" w:lineRule="auto"/>
              <w:jc w:val="center"/>
              <w:rPr>
                <w:rFonts w:ascii="Times New Roman" w:eastAsia="Times New Roman" w:hAnsi="Times New Roman"/>
                <w:color w:val="000000"/>
                <w:sz w:val="20"/>
                <w:szCs w:val="20"/>
                <w:lang w:eastAsia="it-IT"/>
              </w:rPr>
            </w:pPr>
            <w:r>
              <w:rPr>
                <w:rFonts w:ascii="Times New Roman" w:eastAsia="Times New Roman" w:hAnsi="Times New Roman"/>
                <w:color w:val="000000"/>
                <w:sz w:val="20"/>
                <w:szCs w:val="20"/>
                <w:lang w:eastAsia="it-IT"/>
              </w:rPr>
              <w:t>0</w:t>
            </w:r>
            <w:r w:rsidR="009474F6" w:rsidRPr="001332FC">
              <w:rPr>
                <w:rFonts w:ascii="Times New Roman" w:eastAsia="Times New Roman" w:hAnsi="Times New Roman"/>
                <w:color w:val="000000"/>
                <w:sz w:val="20"/>
                <w:szCs w:val="20"/>
                <w:lang w:eastAsia="it-IT"/>
              </w:rPr>
              <w:t>.</w:t>
            </w:r>
            <w:r>
              <w:rPr>
                <w:rFonts w:ascii="Times New Roman" w:eastAsia="Times New Roman" w:hAnsi="Times New Roman"/>
                <w:color w:val="000000"/>
                <w:sz w:val="20"/>
                <w:szCs w:val="20"/>
                <w:lang w:eastAsia="it-IT"/>
              </w:rPr>
              <w:t>8</w:t>
            </w:r>
            <w:r w:rsidR="009474F6"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0.6</w:t>
            </w:r>
            <w:r w:rsidR="002110C5">
              <w:rPr>
                <w:rFonts w:ascii="Times New Roman" w:eastAsia="Times New Roman" w:hAnsi="Times New Roman"/>
                <w:color w:val="000000"/>
                <w:sz w:val="20"/>
                <w:szCs w:val="20"/>
                <w:lang w:eastAsia="it-IT"/>
              </w:rPr>
              <w:t>11</w:t>
            </w:r>
          </w:p>
        </w:tc>
        <w:tc>
          <w:tcPr>
            <w:tcW w:w="1065" w:type="dxa"/>
            <w:tcBorders>
              <w:top w:val="nil"/>
              <w:left w:val="nil"/>
              <w:bottom w:val="nil"/>
              <w:right w:val="nil"/>
            </w:tcBorders>
            <w:shd w:val="clear" w:color="auto" w:fill="auto"/>
            <w:noWrap/>
            <w:vAlign w:val="bottom"/>
            <w:hideMark/>
          </w:tcPr>
          <w:p w:rsidR="009474F6" w:rsidRPr="001332FC" w:rsidRDefault="002110C5" w:rsidP="002110C5">
            <w:pPr>
              <w:spacing w:after="0" w:line="240" w:lineRule="auto"/>
              <w:jc w:val="center"/>
              <w:rPr>
                <w:rFonts w:ascii="Times New Roman" w:eastAsia="Times New Roman" w:hAnsi="Times New Roman"/>
                <w:color w:val="000000"/>
                <w:sz w:val="20"/>
                <w:szCs w:val="20"/>
                <w:lang w:eastAsia="it-IT"/>
              </w:rPr>
            </w:pPr>
            <w:r>
              <w:rPr>
                <w:rFonts w:ascii="Times New Roman" w:eastAsia="Times New Roman" w:hAnsi="Times New Roman"/>
                <w:color w:val="000000"/>
                <w:sz w:val="20"/>
                <w:szCs w:val="20"/>
                <w:lang w:eastAsia="it-IT"/>
              </w:rPr>
              <w:t>0</w:t>
            </w:r>
            <w:r w:rsidR="009474F6" w:rsidRPr="001332FC">
              <w:rPr>
                <w:rFonts w:ascii="Times New Roman" w:eastAsia="Times New Roman" w:hAnsi="Times New Roman"/>
                <w:color w:val="000000"/>
                <w:sz w:val="20"/>
                <w:szCs w:val="20"/>
                <w:lang w:eastAsia="it-IT"/>
              </w:rPr>
              <w:t>.</w:t>
            </w:r>
            <w:r>
              <w:rPr>
                <w:rFonts w:ascii="Times New Roman" w:eastAsia="Times New Roman" w:hAnsi="Times New Roman"/>
                <w:color w:val="000000"/>
                <w:sz w:val="20"/>
                <w:szCs w:val="20"/>
                <w:lang w:eastAsia="it-IT"/>
              </w:rPr>
              <w:t>8</w:t>
            </w:r>
            <w:r w:rsidR="009474F6"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30</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0.61</w:t>
            </w:r>
            <w:r w:rsidR="002110C5">
              <w:rPr>
                <w:rFonts w:ascii="Times New Roman" w:eastAsia="Times New Roman" w:hAnsi="Times New Roman"/>
                <w:color w:val="000000"/>
                <w:sz w:val="20"/>
                <w:szCs w:val="20"/>
                <w:lang w:eastAsia="it-IT"/>
              </w:rPr>
              <w:t>3</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w:t>
            </w:r>
            <w:r w:rsidR="002110C5">
              <w:rPr>
                <w:rFonts w:ascii="Times New Roman" w:eastAsia="Times New Roman" w:hAnsi="Times New Roman"/>
                <w:color w:val="000000"/>
                <w:sz w:val="20"/>
                <w:szCs w:val="20"/>
                <w:lang w:eastAsia="it-IT"/>
              </w:rPr>
              <w:t>2</w:t>
            </w:r>
            <w:r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0.59</w:t>
            </w:r>
            <w:r w:rsidR="002110C5">
              <w:rPr>
                <w:rFonts w:ascii="Times New Roman" w:eastAsia="Times New Roman" w:hAnsi="Times New Roman"/>
                <w:color w:val="000000"/>
                <w:sz w:val="20"/>
                <w:szCs w:val="20"/>
                <w:lang w:eastAsia="it-IT"/>
              </w:rPr>
              <w:t>8</w:t>
            </w:r>
          </w:p>
        </w:tc>
        <w:tc>
          <w:tcPr>
            <w:tcW w:w="1065" w:type="dxa"/>
            <w:tcBorders>
              <w:top w:val="nil"/>
              <w:left w:val="nil"/>
              <w:bottom w:val="nil"/>
              <w:right w:val="nil"/>
            </w:tcBorders>
            <w:shd w:val="clear" w:color="auto" w:fill="auto"/>
            <w:noWrap/>
            <w:vAlign w:val="bottom"/>
            <w:hideMark/>
          </w:tcPr>
          <w:p w:rsidR="009474F6" w:rsidRPr="001332FC" w:rsidRDefault="002110C5" w:rsidP="002110C5">
            <w:pPr>
              <w:spacing w:after="0" w:line="240" w:lineRule="auto"/>
              <w:jc w:val="center"/>
              <w:rPr>
                <w:rFonts w:ascii="Times New Roman" w:eastAsia="Times New Roman" w:hAnsi="Times New Roman"/>
                <w:color w:val="000000"/>
                <w:sz w:val="20"/>
                <w:szCs w:val="20"/>
                <w:lang w:eastAsia="it-IT"/>
              </w:rPr>
            </w:pPr>
            <w:r>
              <w:rPr>
                <w:rFonts w:ascii="Times New Roman" w:eastAsia="Times New Roman" w:hAnsi="Times New Roman"/>
                <w:color w:val="000000"/>
                <w:sz w:val="20"/>
                <w:szCs w:val="20"/>
                <w:lang w:eastAsia="it-IT"/>
              </w:rPr>
              <w:t>1</w:t>
            </w:r>
            <w:r w:rsidR="009474F6" w:rsidRPr="001332FC">
              <w:rPr>
                <w:rFonts w:ascii="Times New Roman" w:eastAsia="Times New Roman" w:hAnsi="Times New Roman"/>
                <w:color w:val="000000"/>
                <w:sz w:val="20"/>
                <w:szCs w:val="20"/>
                <w:lang w:eastAsia="it-IT"/>
              </w:rPr>
              <w:t>.</w:t>
            </w:r>
            <w:r>
              <w:rPr>
                <w:rFonts w:ascii="Times New Roman" w:eastAsia="Times New Roman" w:hAnsi="Times New Roman"/>
                <w:color w:val="000000"/>
                <w:sz w:val="20"/>
                <w:szCs w:val="20"/>
                <w:lang w:eastAsia="it-IT"/>
              </w:rPr>
              <w:t>6</w:t>
            </w:r>
            <w:r w:rsidR="009474F6"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40</w:t>
            </w:r>
          </w:p>
        </w:tc>
        <w:tc>
          <w:tcPr>
            <w:tcW w:w="1215"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0.603</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w:t>
            </w:r>
            <w:r w:rsidR="002110C5">
              <w:rPr>
                <w:rFonts w:ascii="Times New Roman" w:eastAsia="Times New Roman" w:hAnsi="Times New Roman"/>
                <w:color w:val="000000"/>
                <w:sz w:val="20"/>
                <w:szCs w:val="20"/>
                <w:lang w:eastAsia="it-IT"/>
              </w:rPr>
              <w:t>5</w:t>
            </w:r>
            <w:r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single" w:sz="4" w:space="0" w:color="auto"/>
              <w:right w:val="nil"/>
            </w:tcBorders>
            <w:shd w:val="clear" w:color="auto" w:fill="auto"/>
            <w:noWrap/>
            <w:vAlign w:val="bottom"/>
            <w:hideMark/>
          </w:tcPr>
          <w:p w:rsidR="009474F6" w:rsidRPr="00795FE1" w:rsidRDefault="009474F6" w:rsidP="009474F6">
            <w:pPr>
              <w:spacing w:after="0" w:line="240" w:lineRule="auto"/>
              <w:rPr>
                <w:rFonts w:ascii="Times New Roman" w:eastAsia="Times New Roman" w:hAnsi="Times New Roman"/>
                <w:sz w:val="20"/>
                <w:szCs w:val="20"/>
                <w:lang w:eastAsia="it-IT"/>
              </w:rPr>
            </w:pPr>
            <w:r w:rsidRPr="00795FE1">
              <w:rPr>
                <w:rFonts w:ascii="Times New Roman" w:eastAsia="Times New Roman" w:hAnsi="Times New Roman"/>
                <w:sz w:val="20"/>
                <w:szCs w:val="20"/>
                <w:lang w:eastAsia="it-IT"/>
              </w:rPr>
              <w:t> </w:t>
            </w:r>
          </w:p>
        </w:tc>
        <w:tc>
          <w:tcPr>
            <w:tcW w:w="2104" w:type="dxa"/>
            <w:tcBorders>
              <w:top w:val="nil"/>
              <w:left w:val="nil"/>
              <w:bottom w:val="single" w:sz="4" w:space="0" w:color="auto"/>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45</w:t>
            </w:r>
          </w:p>
        </w:tc>
        <w:tc>
          <w:tcPr>
            <w:tcW w:w="1215" w:type="dxa"/>
            <w:tcBorders>
              <w:top w:val="nil"/>
              <w:left w:val="nil"/>
              <w:bottom w:val="single" w:sz="4" w:space="0" w:color="auto"/>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w:t>
            </w:r>
            <w:r w:rsidR="002110C5">
              <w:rPr>
                <w:rFonts w:ascii="Times New Roman" w:eastAsia="Times New Roman" w:hAnsi="Times New Roman"/>
                <w:color w:val="000000"/>
                <w:sz w:val="20"/>
                <w:szCs w:val="20"/>
                <w:lang w:eastAsia="it-IT"/>
              </w:rPr>
              <w:t>600</w:t>
            </w:r>
          </w:p>
        </w:tc>
        <w:tc>
          <w:tcPr>
            <w:tcW w:w="1065" w:type="dxa"/>
            <w:tcBorders>
              <w:top w:val="nil"/>
              <w:left w:val="nil"/>
              <w:bottom w:val="single" w:sz="4" w:space="0" w:color="auto"/>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r w:rsidR="002110C5">
              <w:rPr>
                <w:rFonts w:ascii="Times New Roman" w:eastAsia="Times New Roman" w:hAnsi="Times New Roman"/>
                <w:color w:val="000000"/>
                <w:sz w:val="20"/>
                <w:szCs w:val="20"/>
                <w:lang w:eastAsia="it-IT"/>
              </w:rPr>
              <w:t>2</w:t>
            </w:r>
            <w:r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rPr>
                <w:rFonts w:ascii="Times New Roman" w:eastAsia="Times New Roman" w:hAnsi="Times New Roman"/>
                <w:sz w:val="20"/>
                <w:szCs w:val="20"/>
                <w:lang w:eastAsia="it-IT"/>
              </w:rPr>
            </w:pPr>
            <w:r w:rsidRPr="00795FE1">
              <w:rPr>
                <w:rFonts w:ascii="Times New Roman" w:eastAsia="Times New Roman" w:hAnsi="Times New Roman"/>
                <w:sz w:val="20"/>
                <w:szCs w:val="20"/>
                <w:lang w:eastAsia="it-IT"/>
              </w:rPr>
              <w:t>DCM</w:t>
            </w: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r w:rsidR="002110C5">
              <w:rPr>
                <w:rFonts w:ascii="Times New Roman" w:eastAsia="Times New Roman" w:hAnsi="Times New Roman"/>
                <w:color w:val="000000"/>
                <w:sz w:val="20"/>
                <w:szCs w:val="20"/>
                <w:lang w:eastAsia="it-IT"/>
              </w:rPr>
              <w:t>16</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6.</w:t>
            </w:r>
            <w:r w:rsidR="002110C5">
              <w:rPr>
                <w:rFonts w:ascii="Times New Roman" w:eastAsia="Times New Roman" w:hAnsi="Times New Roman"/>
                <w:color w:val="000000"/>
                <w:sz w:val="20"/>
                <w:szCs w:val="20"/>
                <w:lang w:eastAsia="it-IT"/>
              </w:rPr>
              <w:t>8</w:t>
            </w:r>
            <w:r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r w:rsidR="002110C5">
              <w:rPr>
                <w:rFonts w:ascii="Times New Roman" w:eastAsia="Times New Roman" w:hAnsi="Times New Roman"/>
                <w:color w:val="000000"/>
                <w:sz w:val="20"/>
                <w:szCs w:val="20"/>
                <w:lang w:eastAsia="it-IT"/>
              </w:rPr>
              <w:t>30</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4.</w:t>
            </w:r>
            <w:r w:rsidR="002110C5">
              <w:rPr>
                <w:rFonts w:ascii="Times New Roman" w:eastAsia="Times New Roman" w:hAnsi="Times New Roman"/>
                <w:color w:val="000000"/>
                <w:sz w:val="20"/>
                <w:szCs w:val="20"/>
                <w:lang w:eastAsia="it-IT"/>
              </w:rPr>
              <w:t>7</w:t>
            </w:r>
            <w:r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r w:rsidR="002110C5">
              <w:rPr>
                <w:rFonts w:ascii="Times New Roman" w:eastAsia="Times New Roman" w:hAnsi="Times New Roman"/>
                <w:color w:val="000000"/>
                <w:sz w:val="20"/>
                <w:szCs w:val="20"/>
                <w:lang w:eastAsia="it-IT"/>
              </w:rPr>
              <w:t>68</w:t>
            </w:r>
          </w:p>
        </w:tc>
        <w:tc>
          <w:tcPr>
            <w:tcW w:w="1065" w:type="dxa"/>
            <w:tcBorders>
              <w:top w:val="nil"/>
              <w:left w:val="nil"/>
              <w:bottom w:val="nil"/>
              <w:right w:val="nil"/>
            </w:tcBorders>
            <w:shd w:val="clear" w:color="auto" w:fill="auto"/>
            <w:noWrap/>
            <w:vAlign w:val="bottom"/>
            <w:hideMark/>
          </w:tcPr>
          <w:p w:rsidR="009474F6" w:rsidRPr="001332FC" w:rsidRDefault="002110C5" w:rsidP="001332FC">
            <w:pPr>
              <w:spacing w:after="0" w:line="240" w:lineRule="auto"/>
              <w:jc w:val="center"/>
              <w:rPr>
                <w:rFonts w:ascii="Times New Roman" w:eastAsia="Times New Roman" w:hAnsi="Times New Roman"/>
                <w:color w:val="000000"/>
                <w:sz w:val="20"/>
                <w:szCs w:val="20"/>
                <w:lang w:eastAsia="it-IT"/>
              </w:rPr>
            </w:pPr>
            <w:r>
              <w:rPr>
                <w:rFonts w:ascii="Times New Roman" w:eastAsia="Times New Roman" w:hAnsi="Times New Roman"/>
                <w:color w:val="000000"/>
                <w:sz w:val="20"/>
                <w:szCs w:val="20"/>
                <w:lang w:eastAsia="it-IT"/>
              </w:rPr>
              <w:t>3.0</w:t>
            </w:r>
            <w:r w:rsidR="009474F6" w:rsidRPr="001332FC">
              <w:rPr>
                <w:rFonts w:ascii="Times New Roman" w:eastAsia="Times New Roman" w:hAnsi="Times New Roman"/>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30</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r w:rsidR="002110C5">
              <w:rPr>
                <w:rFonts w:ascii="Times New Roman" w:eastAsia="Times New Roman" w:hAnsi="Times New Roman"/>
                <w:color w:val="000000"/>
                <w:sz w:val="20"/>
                <w:szCs w:val="20"/>
                <w:lang w:eastAsia="it-IT"/>
              </w:rPr>
              <w:t>71</w:t>
            </w:r>
          </w:p>
        </w:tc>
        <w:tc>
          <w:tcPr>
            <w:tcW w:w="1065"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2.4%</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35</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0.57</w:t>
            </w:r>
            <w:r w:rsidR="002110C5">
              <w:rPr>
                <w:rFonts w:ascii="Times New Roman" w:eastAsia="Times New Roman" w:hAnsi="Times New Roman"/>
                <w:b/>
                <w:color w:val="000000"/>
                <w:sz w:val="20"/>
                <w:szCs w:val="20"/>
                <w:lang w:eastAsia="it-IT"/>
              </w:rPr>
              <w:t>4</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1.</w:t>
            </w:r>
            <w:r w:rsidR="002110C5">
              <w:rPr>
                <w:rFonts w:ascii="Times New Roman" w:eastAsia="Times New Roman" w:hAnsi="Times New Roman"/>
                <w:b/>
                <w:color w:val="000000"/>
                <w:sz w:val="20"/>
                <w:szCs w:val="20"/>
                <w:lang w:eastAsia="it-IT"/>
              </w:rPr>
              <w:t>3</w:t>
            </w:r>
            <w:r w:rsidRPr="001332FC">
              <w:rPr>
                <w:rFonts w:ascii="Times New Roman" w:eastAsia="Times New Roman" w:hAnsi="Times New Roman"/>
                <w:b/>
                <w:color w:val="000000"/>
                <w:sz w:val="20"/>
                <w:szCs w:val="20"/>
                <w:lang w:eastAsia="it-IT"/>
              </w:rPr>
              <w:t>%</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40</w:t>
            </w:r>
          </w:p>
        </w:tc>
        <w:tc>
          <w:tcPr>
            <w:tcW w:w="121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r w:rsidR="002110C5">
              <w:rPr>
                <w:rFonts w:ascii="Times New Roman" w:eastAsia="Times New Roman" w:hAnsi="Times New Roman"/>
                <w:color w:val="000000"/>
                <w:sz w:val="20"/>
                <w:szCs w:val="20"/>
                <w:lang w:eastAsia="it-IT"/>
              </w:rPr>
              <w:t>49</w:t>
            </w:r>
          </w:p>
        </w:tc>
        <w:tc>
          <w:tcPr>
            <w:tcW w:w="1065"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1.6%</w:t>
            </w:r>
          </w:p>
        </w:tc>
      </w:tr>
      <w:tr w:rsidR="009474F6" w:rsidRPr="00795FE1" w:rsidTr="009474F6">
        <w:trPr>
          <w:trHeight w:val="300"/>
        </w:trPr>
        <w:tc>
          <w:tcPr>
            <w:tcW w:w="1134" w:type="dxa"/>
            <w:tcBorders>
              <w:top w:val="nil"/>
              <w:left w:val="nil"/>
              <w:bottom w:val="nil"/>
              <w:right w:val="nil"/>
            </w:tcBorders>
            <w:shd w:val="clear" w:color="auto" w:fill="auto"/>
            <w:noWrap/>
            <w:vAlign w:val="bottom"/>
            <w:hideMark/>
          </w:tcPr>
          <w:p w:rsidR="009474F6" w:rsidRPr="00795FE1" w:rsidRDefault="009474F6" w:rsidP="009474F6">
            <w:pPr>
              <w:spacing w:after="0" w:line="240" w:lineRule="auto"/>
              <w:jc w:val="right"/>
              <w:rPr>
                <w:rFonts w:ascii="Times New Roman" w:eastAsia="Times New Roman" w:hAnsi="Times New Roman"/>
                <w:sz w:val="20"/>
                <w:szCs w:val="20"/>
                <w:lang w:eastAsia="it-IT"/>
              </w:rPr>
            </w:pPr>
          </w:p>
        </w:tc>
        <w:tc>
          <w:tcPr>
            <w:tcW w:w="2104"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45</w:t>
            </w:r>
          </w:p>
        </w:tc>
        <w:tc>
          <w:tcPr>
            <w:tcW w:w="1215" w:type="dxa"/>
            <w:tcBorders>
              <w:top w:val="nil"/>
              <w:left w:val="nil"/>
              <w:bottom w:val="nil"/>
              <w:right w:val="nil"/>
            </w:tcBorders>
            <w:shd w:val="clear" w:color="auto" w:fill="auto"/>
            <w:noWrap/>
            <w:vAlign w:val="bottom"/>
            <w:hideMark/>
          </w:tcPr>
          <w:p w:rsidR="009474F6" w:rsidRPr="001332FC" w:rsidRDefault="009474F6" w:rsidP="001332FC">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0.489</w:t>
            </w:r>
          </w:p>
        </w:tc>
        <w:tc>
          <w:tcPr>
            <w:tcW w:w="1065" w:type="dxa"/>
            <w:tcBorders>
              <w:top w:val="nil"/>
              <w:left w:val="nil"/>
              <w:bottom w:val="nil"/>
              <w:right w:val="nil"/>
            </w:tcBorders>
            <w:shd w:val="clear" w:color="auto" w:fill="auto"/>
            <w:noWrap/>
            <w:vAlign w:val="bottom"/>
            <w:hideMark/>
          </w:tcPr>
          <w:p w:rsidR="009474F6" w:rsidRPr="001332FC" w:rsidRDefault="009474F6" w:rsidP="002110C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w:t>
            </w:r>
            <w:r w:rsidR="002110C5">
              <w:rPr>
                <w:rFonts w:ascii="Times New Roman" w:eastAsia="Times New Roman" w:hAnsi="Times New Roman"/>
                <w:color w:val="000000"/>
                <w:sz w:val="20"/>
                <w:szCs w:val="20"/>
                <w:lang w:eastAsia="it-IT"/>
              </w:rPr>
              <w:t>1</w:t>
            </w:r>
            <w:r w:rsidRPr="001332FC">
              <w:rPr>
                <w:rFonts w:ascii="Times New Roman" w:eastAsia="Times New Roman" w:hAnsi="Times New Roman"/>
                <w:color w:val="000000"/>
                <w:sz w:val="20"/>
                <w:szCs w:val="20"/>
                <w:lang w:eastAsia="it-IT"/>
              </w:rPr>
              <w:t>%</w:t>
            </w:r>
          </w:p>
        </w:tc>
      </w:tr>
    </w:tbl>
    <w:p w:rsidR="00AA658E" w:rsidRPr="00795FE1" w:rsidRDefault="00AA658E" w:rsidP="00AA658E">
      <w:pPr>
        <w:spacing w:after="120" w:line="360" w:lineRule="auto"/>
        <w:jc w:val="both"/>
        <w:rPr>
          <w:rFonts w:ascii="Times New Roman" w:eastAsia="Times New Roman" w:hAnsi="Times New Roman"/>
          <w:bCs/>
          <w:lang w:val="en-GB" w:eastAsia="it-IT"/>
        </w:rPr>
      </w:pPr>
      <w:r w:rsidRPr="00795FE1">
        <w:rPr>
          <w:rFonts w:ascii="Times New Roman" w:eastAsia="Times New Roman" w:hAnsi="Times New Roman"/>
          <w:bCs/>
          <w:lang w:val="en-GB" w:eastAsia="it-IT"/>
        </w:rPr>
        <w:t xml:space="preserve">*minimum terminal node size (% of the training dataset). AUC: area under the </w:t>
      </w:r>
      <w:r w:rsidRPr="00795FE1">
        <w:rPr>
          <w:rFonts w:ascii="Times New Roman" w:hAnsi="Times New Roman"/>
          <w:lang w:val="en-GB"/>
        </w:rPr>
        <w:t>receiver operating characteristic curve</w:t>
      </w:r>
      <w:r w:rsidRPr="00795FE1">
        <w:rPr>
          <w:rFonts w:ascii="Times New Roman" w:eastAsia="Times New Roman" w:hAnsi="Times New Roman"/>
          <w:bCs/>
          <w:lang w:val="en-GB" w:eastAsia="it-IT"/>
        </w:rPr>
        <w:t>. DCM: dilated cardiomyopathy. HCM: hypertrophic cardiomyopathy. ICI: integrated calibration index.</w:t>
      </w:r>
    </w:p>
    <w:p w:rsidR="00951D43" w:rsidRPr="00795FE1" w:rsidRDefault="00951D43" w:rsidP="00AA658E">
      <w:pPr>
        <w:spacing w:after="120" w:line="360" w:lineRule="auto"/>
        <w:jc w:val="both"/>
        <w:rPr>
          <w:rFonts w:ascii="Times New Roman" w:eastAsia="Times New Roman" w:hAnsi="Times New Roman"/>
          <w:bCs/>
          <w:lang w:val="en-GB" w:eastAsia="it-IT"/>
        </w:rPr>
      </w:pPr>
    </w:p>
    <w:p w:rsidR="00AA658E" w:rsidRPr="00795FE1" w:rsidRDefault="00AA658E">
      <w:pPr>
        <w:rPr>
          <w:rFonts w:ascii="Times New Roman" w:hAnsi="Times New Roman"/>
          <w:b/>
          <w:lang w:val="en-GB"/>
        </w:rPr>
      </w:pPr>
      <w:r w:rsidRPr="00795FE1">
        <w:rPr>
          <w:rFonts w:ascii="Times New Roman" w:hAnsi="Times New Roman"/>
          <w:b/>
          <w:lang w:val="en-GB"/>
        </w:rPr>
        <w:br w:type="page"/>
      </w:r>
    </w:p>
    <w:p w:rsidR="00AA658E" w:rsidRPr="00795FE1" w:rsidRDefault="00AA658E" w:rsidP="00AA658E">
      <w:pPr>
        <w:spacing w:after="120" w:line="360" w:lineRule="auto"/>
        <w:ind w:left="-284"/>
        <w:jc w:val="both"/>
        <w:rPr>
          <w:rFonts w:ascii="Times New Roman" w:hAnsi="Times New Roman"/>
          <w:b/>
          <w:lang w:val="en-GB"/>
        </w:rPr>
      </w:pPr>
      <w:r w:rsidRPr="00795FE1">
        <w:rPr>
          <w:rFonts w:ascii="Times New Roman" w:hAnsi="Times New Roman"/>
          <w:b/>
          <w:lang w:val="en-GB"/>
        </w:rPr>
        <w:t>Table S</w:t>
      </w:r>
      <w:r w:rsidR="00916332" w:rsidRPr="00795FE1">
        <w:rPr>
          <w:rFonts w:ascii="Times New Roman" w:hAnsi="Times New Roman"/>
          <w:b/>
          <w:lang w:val="en-GB"/>
        </w:rPr>
        <w:t>7</w:t>
      </w:r>
      <w:r w:rsidRPr="00795FE1">
        <w:rPr>
          <w:rFonts w:ascii="Times New Roman" w:hAnsi="Times New Roman"/>
          <w:b/>
          <w:lang w:val="en-GB"/>
        </w:rPr>
        <w:t xml:space="preserve">. </w:t>
      </w:r>
      <w:r w:rsidRPr="00795FE1">
        <w:rPr>
          <w:rFonts w:ascii="Times New Roman" w:hAnsi="Times New Roman"/>
          <w:lang w:val="en-GB"/>
        </w:rPr>
        <w:t xml:space="preserve">Cross-validated performance of </w:t>
      </w:r>
      <w:proofErr w:type="spellStart"/>
      <w:r w:rsidRPr="00795FE1">
        <w:rPr>
          <w:rFonts w:ascii="Times New Roman" w:hAnsi="Times New Roman"/>
          <w:lang w:val="en-GB"/>
        </w:rPr>
        <w:t>XGBoost</w:t>
      </w:r>
      <w:proofErr w:type="spellEnd"/>
      <w:r w:rsidRPr="00795FE1">
        <w:rPr>
          <w:rFonts w:ascii="Times New Roman" w:hAnsi="Times New Roman"/>
          <w:lang w:val="en-GB"/>
        </w:rPr>
        <w:t xml:space="preserve"> models across </w:t>
      </w:r>
      <w:proofErr w:type="spellStart"/>
      <w:r w:rsidRPr="00795FE1">
        <w:rPr>
          <w:rFonts w:ascii="Times New Roman" w:hAnsi="Times New Roman"/>
          <w:lang w:val="en-GB"/>
        </w:rPr>
        <w:t>hyperparameter</w:t>
      </w:r>
      <w:proofErr w:type="spellEnd"/>
      <w:r w:rsidRPr="00795FE1">
        <w:rPr>
          <w:rFonts w:ascii="Times New Roman" w:hAnsi="Times New Roman"/>
          <w:lang w:val="en-GB"/>
        </w:rPr>
        <w:t xml:space="preserve"> configurations.</w:t>
      </w:r>
    </w:p>
    <w:tbl>
      <w:tblPr>
        <w:tblW w:w="10649" w:type="dxa"/>
        <w:jc w:val="center"/>
        <w:tblCellMar>
          <w:left w:w="70" w:type="dxa"/>
          <w:right w:w="70" w:type="dxa"/>
        </w:tblCellMar>
        <w:tblLook w:val="04A0" w:firstRow="1" w:lastRow="0" w:firstColumn="1" w:lastColumn="0" w:noHBand="0" w:noVBand="1"/>
      </w:tblPr>
      <w:tblGrid>
        <w:gridCol w:w="1220"/>
        <w:gridCol w:w="903"/>
        <w:gridCol w:w="1006"/>
        <w:gridCol w:w="1563"/>
        <w:gridCol w:w="1434"/>
        <w:gridCol w:w="1644"/>
        <w:gridCol w:w="1074"/>
        <w:gridCol w:w="865"/>
        <w:gridCol w:w="940"/>
      </w:tblGrid>
      <w:tr w:rsidR="001332FC" w:rsidRPr="001332FC" w:rsidTr="001332FC">
        <w:trPr>
          <w:trHeight w:val="300"/>
          <w:jc w:val="center"/>
        </w:trPr>
        <w:tc>
          <w:tcPr>
            <w:tcW w:w="1220"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903"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006"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563"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434"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644"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074" w:type="dxa"/>
            <w:tcBorders>
              <w:top w:val="nil"/>
              <w:left w:val="nil"/>
              <w:bottom w:val="nil"/>
              <w:right w:val="nil"/>
            </w:tcBorders>
            <w:shd w:val="clear" w:color="auto" w:fill="auto"/>
            <w:noWrap/>
            <w:vAlign w:val="bottom"/>
            <w:hideMark/>
          </w:tcPr>
          <w:p w:rsidR="001332FC" w:rsidRPr="001332FC" w:rsidRDefault="001332FC" w:rsidP="00525632">
            <w:pPr>
              <w:spacing w:after="0" w:line="240" w:lineRule="auto"/>
              <w:rPr>
                <w:rFonts w:ascii="Times New Roman" w:eastAsia="Times New Roman" w:hAnsi="Times New Roman"/>
                <w:sz w:val="20"/>
                <w:szCs w:val="20"/>
                <w:lang w:val="en-GB" w:eastAsia="it-IT"/>
              </w:rPr>
            </w:pPr>
          </w:p>
        </w:tc>
        <w:tc>
          <w:tcPr>
            <w:tcW w:w="1805" w:type="dxa"/>
            <w:gridSpan w:val="2"/>
            <w:tcBorders>
              <w:top w:val="nil"/>
              <w:left w:val="nil"/>
              <w:bottom w:val="single" w:sz="4" w:space="0" w:color="auto"/>
              <w:right w:val="nil"/>
            </w:tcBorders>
            <w:shd w:val="clear" w:color="auto" w:fill="auto"/>
            <w:noWrap/>
            <w:vAlign w:val="bottom"/>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Out-of-Fold</w:t>
            </w:r>
          </w:p>
        </w:tc>
      </w:tr>
      <w:tr w:rsidR="001332FC" w:rsidRPr="001332FC" w:rsidTr="001332FC">
        <w:trPr>
          <w:trHeight w:val="300"/>
          <w:jc w:val="center"/>
        </w:trPr>
        <w:tc>
          <w:tcPr>
            <w:tcW w:w="1220"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Phenotype</w:t>
            </w:r>
          </w:p>
        </w:tc>
        <w:tc>
          <w:tcPr>
            <w:tcW w:w="903" w:type="dxa"/>
            <w:tcBorders>
              <w:top w:val="nil"/>
              <w:left w:val="nil"/>
              <w:bottom w:val="single" w:sz="4" w:space="0" w:color="auto"/>
              <w:right w:val="nil"/>
            </w:tcBorders>
            <w:shd w:val="clear" w:color="auto" w:fill="auto"/>
            <w:noWrap/>
            <w:vAlign w:val="center"/>
            <w:hideMark/>
          </w:tcPr>
          <w:p w:rsidR="001332FC" w:rsidRPr="001332FC" w:rsidRDefault="00251510" w:rsidP="00525632">
            <w:pPr>
              <w:spacing w:after="0" w:line="240" w:lineRule="auto"/>
              <w:jc w:val="center"/>
              <w:rPr>
                <w:rFonts w:ascii="Times New Roman" w:eastAsia="Times New Roman" w:hAnsi="Times New Roman"/>
                <w:b/>
                <w:bCs/>
                <w:color w:val="000000"/>
                <w:sz w:val="20"/>
                <w:szCs w:val="20"/>
                <w:lang w:eastAsia="it-IT"/>
              </w:rPr>
            </w:pPr>
            <w:r>
              <w:rPr>
                <w:rFonts w:ascii="Times New Roman" w:eastAsia="Times New Roman" w:hAnsi="Times New Roman"/>
                <w:b/>
                <w:bCs/>
                <w:color w:val="000000"/>
                <w:sz w:val="20"/>
                <w:szCs w:val="20"/>
                <w:lang w:eastAsia="it-IT"/>
              </w:rPr>
              <w:t>Age</w:t>
            </w:r>
          </w:p>
        </w:tc>
        <w:tc>
          <w:tcPr>
            <w:tcW w:w="1006"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Max depth</w:t>
            </w:r>
          </w:p>
        </w:tc>
        <w:tc>
          <w:tcPr>
            <w:tcW w:w="1563"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 xml:space="preserve">Min </w:t>
            </w:r>
          </w:p>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child weight</w:t>
            </w:r>
          </w:p>
        </w:tc>
        <w:tc>
          <w:tcPr>
            <w:tcW w:w="1434"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Row</w:t>
            </w:r>
          </w:p>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subsampling</w:t>
            </w:r>
          </w:p>
        </w:tc>
        <w:tc>
          <w:tcPr>
            <w:tcW w:w="1644"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Column subsampling</w:t>
            </w:r>
          </w:p>
        </w:tc>
        <w:tc>
          <w:tcPr>
            <w:tcW w:w="1074"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L2 (lambda)</w:t>
            </w:r>
          </w:p>
        </w:tc>
        <w:tc>
          <w:tcPr>
            <w:tcW w:w="865"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AUC</w:t>
            </w:r>
          </w:p>
        </w:tc>
        <w:tc>
          <w:tcPr>
            <w:tcW w:w="940" w:type="dxa"/>
            <w:tcBorders>
              <w:top w:val="nil"/>
              <w:left w:val="nil"/>
              <w:bottom w:val="single" w:sz="4" w:space="0" w:color="auto"/>
              <w:right w:val="nil"/>
            </w:tcBorders>
            <w:shd w:val="clear" w:color="auto" w:fill="auto"/>
            <w:noWrap/>
            <w:vAlign w:val="center"/>
            <w:hideMark/>
          </w:tcPr>
          <w:p w:rsidR="001332FC" w:rsidRPr="001332FC" w:rsidRDefault="001332FC" w:rsidP="00525632">
            <w:pPr>
              <w:spacing w:after="0" w:line="240" w:lineRule="auto"/>
              <w:jc w:val="center"/>
              <w:rPr>
                <w:rFonts w:ascii="Times New Roman" w:eastAsia="Times New Roman" w:hAnsi="Times New Roman"/>
                <w:b/>
                <w:bCs/>
                <w:color w:val="000000"/>
                <w:sz w:val="20"/>
                <w:szCs w:val="20"/>
                <w:lang w:eastAsia="it-IT"/>
              </w:rPr>
            </w:pPr>
            <w:r w:rsidRPr="001332FC">
              <w:rPr>
                <w:rFonts w:ascii="Times New Roman" w:eastAsia="Times New Roman" w:hAnsi="Times New Roman"/>
                <w:b/>
                <w:bCs/>
                <w:color w:val="000000"/>
                <w:sz w:val="20"/>
                <w:szCs w:val="20"/>
                <w:lang w:eastAsia="it-IT"/>
              </w:rPr>
              <w:t>ICI</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HCM</w:t>
            </w: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0.672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14.8%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0.658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16.8%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0.637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0.622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0.622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0.538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0.548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0.441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0.668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0.658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17.0%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0.634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0.621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0.441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0.670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17.0%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0.633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0.619</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0.611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0.544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0.536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0.441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0.708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0.696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0.673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0.656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0.644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0.458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13.5%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16.0%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14.2%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0.708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0.694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9.2%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color w:val="000000"/>
                <w:sz w:val="20"/>
                <w:szCs w:val="20"/>
                <w:lang w:eastAsia="it-IT"/>
              </w:rPr>
            </w:pPr>
            <w:r w:rsidRPr="00F47BEF">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0.676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0.649</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0.638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0.542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0.458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13.5%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16.0%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14.2%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0.705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0.695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8.9%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0.689</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F47BEF" w:rsidRDefault="009C1D05" w:rsidP="009C1D05">
            <w:pPr>
              <w:spacing w:after="0" w:line="240" w:lineRule="auto"/>
              <w:jc w:val="center"/>
              <w:rPr>
                <w:rFonts w:ascii="Times New Roman" w:eastAsia="Times New Roman" w:hAnsi="Times New Roman"/>
                <w:b/>
                <w:color w:val="000000"/>
                <w:sz w:val="20"/>
                <w:szCs w:val="20"/>
                <w:lang w:eastAsia="it-IT"/>
              </w:rPr>
            </w:pPr>
            <w:r w:rsidRPr="00F47BEF">
              <w:rPr>
                <w:rFonts w:ascii="Times New Roman" w:eastAsia="Times New Roman" w:hAnsi="Times New Roman"/>
                <w:b/>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0.674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0.650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0.637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0.543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0.458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13.5%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0.553</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16.0%</w:t>
            </w:r>
          </w:p>
        </w:tc>
      </w:tr>
      <w:tr w:rsidR="009C1D05" w:rsidRPr="001332FC" w:rsidTr="009C1D05">
        <w:trPr>
          <w:trHeight w:val="300"/>
          <w:jc w:val="center"/>
        </w:trPr>
        <w:tc>
          <w:tcPr>
            <w:tcW w:w="1220"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 </w:t>
            </w:r>
          </w:p>
        </w:tc>
        <w:tc>
          <w:tcPr>
            <w:tcW w:w="903"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single" w:sz="4" w:space="0" w:color="auto"/>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single" w:sz="4" w:space="0" w:color="auto"/>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0.424</w:t>
            </w:r>
          </w:p>
        </w:tc>
        <w:tc>
          <w:tcPr>
            <w:tcW w:w="940" w:type="dxa"/>
            <w:tcBorders>
              <w:top w:val="nil"/>
              <w:left w:val="nil"/>
              <w:bottom w:val="single" w:sz="4" w:space="0" w:color="auto"/>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14.2%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DCM</w:t>
            </w: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0.579</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16.6%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18.2%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0.594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8.5%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0.592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9.8%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0.600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0.401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21.3%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0.485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19.7%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13.3%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17.5%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18.8%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0.591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0.594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8.9%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21.3%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0.485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19.7%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14.2%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17.9%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19.3%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0.589</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9.7%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0.437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21.3%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0.485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19.7%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0.456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9.8%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b/>
                <w:color w:val="000000"/>
                <w:sz w:val="20"/>
                <w:szCs w:val="20"/>
                <w:lang w:eastAsia="it-IT"/>
              </w:rPr>
            </w:pPr>
            <w:r w:rsidRPr="001332FC">
              <w:rPr>
                <w:rFonts w:ascii="Times New Roman" w:eastAsia="Times New Roman" w:hAnsi="Times New Roman"/>
                <w:b/>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0.535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6.0%</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25.2%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0.3</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23.7%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4.7%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9.1%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11.4%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0.548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3.9%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0.575</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5.9%</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25.2%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23.7%</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0.552</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5.6%</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0.568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10.2%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0.571</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12.4%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0.550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5.3%</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0.576</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6.5%</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5</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5.8%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0.417</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6.8%</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0.414</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0.588</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7.1%</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0.01</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25.2%</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0.03</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24.4%</w:t>
            </w:r>
          </w:p>
        </w:tc>
      </w:tr>
      <w:tr w:rsidR="009C1D05" w:rsidRPr="001332FC" w:rsidTr="009C1D05">
        <w:trPr>
          <w:trHeight w:val="300"/>
          <w:jc w:val="center"/>
        </w:trPr>
        <w:tc>
          <w:tcPr>
            <w:tcW w:w="1220" w:type="dxa"/>
            <w:tcBorders>
              <w:top w:val="nil"/>
              <w:left w:val="nil"/>
              <w:bottom w:val="nil"/>
              <w:right w:val="nil"/>
            </w:tcBorders>
            <w:shd w:val="clear" w:color="auto" w:fill="auto"/>
            <w:noWrap/>
            <w:vAlign w:val="bottom"/>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p>
        </w:tc>
        <w:tc>
          <w:tcPr>
            <w:tcW w:w="90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0.05</w:t>
            </w:r>
          </w:p>
        </w:tc>
        <w:tc>
          <w:tcPr>
            <w:tcW w:w="1006"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3</w:t>
            </w:r>
          </w:p>
        </w:tc>
        <w:tc>
          <w:tcPr>
            <w:tcW w:w="1563"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20</w:t>
            </w:r>
          </w:p>
        </w:tc>
        <w:tc>
          <w:tcPr>
            <w:tcW w:w="143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0.5</w:t>
            </w:r>
          </w:p>
        </w:tc>
        <w:tc>
          <w:tcPr>
            <w:tcW w:w="164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0.8</w:t>
            </w:r>
          </w:p>
        </w:tc>
        <w:tc>
          <w:tcPr>
            <w:tcW w:w="1074" w:type="dxa"/>
            <w:tcBorders>
              <w:top w:val="nil"/>
              <w:left w:val="nil"/>
              <w:bottom w:val="nil"/>
              <w:right w:val="nil"/>
            </w:tcBorders>
            <w:shd w:val="clear" w:color="auto" w:fill="auto"/>
            <w:noWrap/>
            <w:vAlign w:val="center"/>
            <w:hideMark/>
          </w:tcPr>
          <w:p w:rsidR="009C1D05" w:rsidRPr="001332FC" w:rsidRDefault="009C1D05" w:rsidP="009C1D05">
            <w:pPr>
              <w:spacing w:after="0" w:line="240" w:lineRule="auto"/>
              <w:jc w:val="center"/>
              <w:rPr>
                <w:rFonts w:ascii="Times New Roman" w:eastAsia="Times New Roman" w:hAnsi="Times New Roman"/>
                <w:color w:val="000000"/>
                <w:sz w:val="20"/>
                <w:szCs w:val="20"/>
                <w:lang w:eastAsia="it-IT"/>
              </w:rPr>
            </w:pPr>
            <w:r w:rsidRPr="001332FC">
              <w:rPr>
                <w:rFonts w:ascii="Times New Roman" w:eastAsia="Times New Roman" w:hAnsi="Times New Roman"/>
                <w:color w:val="000000"/>
                <w:sz w:val="20"/>
                <w:szCs w:val="20"/>
                <w:lang w:eastAsia="it-IT"/>
              </w:rPr>
              <w:t>100</w:t>
            </w:r>
          </w:p>
        </w:tc>
        <w:tc>
          <w:tcPr>
            <w:tcW w:w="865"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0.460</w:t>
            </w:r>
          </w:p>
        </w:tc>
        <w:tc>
          <w:tcPr>
            <w:tcW w:w="940" w:type="dxa"/>
            <w:tcBorders>
              <w:top w:val="nil"/>
              <w:left w:val="nil"/>
              <w:bottom w:val="nil"/>
              <w:right w:val="nil"/>
            </w:tcBorders>
            <w:shd w:val="clear" w:color="auto" w:fill="auto"/>
            <w:noWrap/>
            <w:vAlign w:val="center"/>
            <w:hideMark/>
          </w:tcPr>
          <w:p w:rsidR="009C1D05" w:rsidRPr="009C1D05" w:rsidRDefault="009C1D05" w:rsidP="009C1D05">
            <w:pPr>
              <w:spacing w:after="0" w:line="240" w:lineRule="auto"/>
              <w:jc w:val="center"/>
              <w:rPr>
                <w:rFonts w:ascii="Times New Roman" w:eastAsia="Times New Roman" w:hAnsi="Times New Roman"/>
                <w:color w:val="000000"/>
                <w:sz w:val="20"/>
                <w:szCs w:val="20"/>
                <w:lang w:eastAsia="it-IT"/>
              </w:rPr>
            </w:pPr>
            <w:r w:rsidRPr="009C1D05">
              <w:rPr>
                <w:rFonts w:ascii="Times New Roman" w:eastAsia="Times New Roman" w:hAnsi="Times New Roman"/>
                <w:color w:val="000000"/>
                <w:sz w:val="20"/>
                <w:szCs w:val="20"/>
                <w:lang w:eastAsia="it-IT"/>
              </w:rPr>
              <w:t>23.7%</w:t>
            </w:r>
          </w:p>
        </w:tc>
      </w:tr>
    </w:tbl>
    <w:p w:rsidR="001332FC" w:rsidRDefault="001332FC" w:rsidP="00AA658E">
      <w:pPr>
        <w:spacing w:after="120" w:line="360" w:lineRule="auto"/>
        <w:ind w:left="-284"/>
        <w:jc w:val="both"/>
        <w:rPr>
          <w:rFonts w:ascii="Times New Roman" w:eastAsia="Times New Roman" w:hAnsi="Times New Roman"/>
          <w:bCs/>
          <w:lang w:val="en-GB" w:eastAsia="it-IT"/>
        </w:rPr>
      </w:pPr>
    </w:p>
    <w:p w:rsidR="00AA658E" w:rsidRPr="00795FE1" w:rsidRDefault="00E52CA3" w:rsidP="00AA658E">
      <w:pPr>
        <w:spacing w:after="120" w:line="360" w:lineRule="auto"/>
        <w:ind w:left="-284"/>
        <w:jc w:val="both"/>
        <w:rPr>
          <w:rFonts w:ascii="Times New Roman" w:eastAsia="Times New Roman" w:hAnsi="Times New Roman"/>
          <w:bCs/>
          <w:lang w:val="en-GB" w:eastAsia="it-IT"/>
        </w:rPr>
      </w:pPr>
      <w:r w:rsidRPr="00795FE1">
        <w:rPr>
          <w:rFonts w:ascii="Times New Roman" w:eastAsia="Times New Roman" w:hAnsi="Times New Roman"/>
          <w:bCs/>
          <w:lang w:val="en-GB" w:eastAsia="it-IT"/>
        </w:rPr>
        <w:t xml:space="preserve">AUC: area under the </w:t>
      </w:r>
      <w:r w:rsidRPr="00795FE1">
        <w:rPr>
          <w:rFonts w:ascii="Times New Roman" w:hAnsi="Times New Roman"/>
          <w:lang w:val="en-GB"/>
        </w:rPr>
        <w:t>receiver operating characteristic curve</w:t>
      </w:r>
      <w:r w:rsidRPr="00795FE1">
        <w:rPr>
          <w:rFonts w:ascii="Times New Roman" w:eastAsia="Times New Roman" w:hAnsi="Times New Roman"/>
          <w:bCs/>
          <w:lang w:val="en-GB" w:eastAsia="it-IT"/>
        </w:rPr>
        <w:t xml:space="preserve">. DCM: dilated cardiomyopathy. Eta: learning rate. </w:t>
      </w:r>
      <w:r w:rsidR="00AA658E" w:rsidRPr="00795FE1">
        <w:rPr>
          <w:rFonts w:ascii="Times New Roman" w:eastAsia="Times New Roman" w:hAnsi="Times New Roman"/>
          <w:bCs/>
          <w:lang w:val="en-GB" w:eastAsia="it-IT"/>
        </w:rPr>
        <w:t>H</w:t>
      </w:r>
      <w:r w:rsidRPr="00795FE1">
        <w:rPr>
          <w:rFonts w:ascii="Times New Roman" w:eastAsia="Times New Roman" w:hAnsi="Times New Roman"/>
          <w:bCs/>
          <w:lang w:val="en-GB" w:eastAsia="it-IT"/>
        </w:rPr>
        <w:t>CM: hypertrophic cardiomyopathy.</w:t>
      </w:r>
      <w:r w:rsidR="00AA658E" w:rsidRPr="00795FE1">
        <w:rPr>
          <w:rFonts w:ascii="Times New Roman" w:eastAsia="Times New Roman" w:hAnsi="Times New Roman"/>
          <w:bCs/>
          <w:lang w:val="en-GB" w:eastAsia="it-IT"/>
        </w:rPr>
        <w:t xml:space="preserve"> </w:t>
      </w:r>
      <w:r w:rsidRPr="00795FE1">
        <w:rPr>
          <w:rFonts w:ascii="Times New Roman" w:eastAsia="Times New Roman" w:hAnsi="Times New Roman"/>
          <w:bCs/>
          <w:lang w:val="en-GB" w:eastAsia="it-IT"/>
        </w:rPr>
        <w:t xml:space="preserve">ICI: Integrated Calibration Index. </w:t>
      </w:r>
      <w:r w:rsidR="00AA658E" w:rsidRPr="00795FE1">
        <w:rPr>
          <w:rFonts w:ascii="Times New Roman" w:eastAsia="Times New Roman" w:hAnsi="Times New Roman"/>
          <w:bCs/>
          <w:lang w:val="en-GB" w:eastAsia="it-IT"/>
        </w:rPr>
        <w:t>Max depth: maximum</w:t>
      </w:r>
      <w:r w:rsidRPr="00795FE1">
        <w:rPr>
          <w:rFonts w:ascii="Times New Roman" w:eastAsia="Times New Roman" w:hAnsi="Times New Roman"/>
          <w:bCs/>
          <w:lang w:val="en-GB" w:eastAsia="it-IT"/>
        </w:rPr>
        <w:t xml:space="preserve"> tree depth (fixed at 3 levels).</w:t>
      </w:r>
      <w:r w:rsidR="00AA658E" w:rsidRPr="00795FE1">
        <w:rPr>
          <w:rFonts w:ascii="Times New Roman" w:eastAsia="Times New Roman" w:hAnsi="Times New Roman"/>
          <w:bCs/>
          <w:lang w:val="en-GB" w:eastAsia="it-IT"/>
        </w:rPr>
        <w:t xml:space="preserve"> Min child weight: minimum child</w:t>
      </w:r>
      <w:r w:rsidRPr="00795FE1">
        <w:rPr>
          <w:rFonts w:ascii="Times New Roman" w:eastAsia="Times New Roman" w:hAnsi="Times New Roman"/>
          <w:bCs/>
          <w:lang w:val="en-GB" w:eastAsia="it-IT"/>
        </w:rPr>
        <w:t xml:space="preserve"> weight.</w:t>
      </w:r>
      <w:r w:rsidR="00AA658E" w:rsidRPr="00795FE1">
        <w:rPr>
          <w:rFonts w:ascii="Times New Roman" w:eastAsia="Times New Roman" w:hAnsi="Times New Roman"/>
          <w:bCs/>
          <w:lang w:val="en-GB" w:eastAsia="it-IT"/>
        </w:rPr>
        <w:t xml:space="preserve"> L2 (la</w:t>
      </w:r>
      <w:r w:rsidRPr="00795FE1">
        <w:rPr>
          <w:rFonts w:ascii="Times New Roman" w:eastAsia="Times New Roman" w:hAnsi="Times New Roman"/>
          <w:bCs/>
          <w:lang w:val="en-GB" w:eastAsia="it-IT"/>
        </w:rPr>
        <w:t>mbda): regularization parameter.</w:t>
      </w:r>
      <w:r w:rsidR="00AA658E" w:rsidRPr="00795FE1">
        <w:rPr>
          <w:rFonts w:ascii="Times New Roman" w:eastAsia="Times New Roman" w:hAnsi="Times New Roman"/>
          <w:bCs/>
          <w:lang w:val="en-GB" w:eastAsia="it-IT"/>
        </w:rPr>
        <w:t xml:space="preserve"> </w:t>
      </w:r>
    </w:p>
    <w:p w:rsidR="00AA658E" w:rsidRPr="00795FE1" w:rsidRDefault="00AA658E" w:rsidP="00AA658E">
      <w:pPr>
        <w:spacing w:after="120" w:line="360" w:lineRule="auto"/>
        <w:rPr>
          <w:rFonts w:ascii="Times New Roman" w:eastAsia="Times New Roman" w:hAnsi="Times New Roman"/>
          <w:bCs/>
          <w:lang w:val="en-GB" w:eastAsia="it-IT"/>
        </w:rPr>
      </w:pPr>
    </w:p>
    <w:p w:rsidR="007534C2" w:rsidRPr="00795FE1" w:rsidRDefault="007534C2" w:rsidP="009148DC">
      <w:pPr>
        <w:spacing w:after="120" w:line="360" w:lineRule="auto"/>
        <w:jc w:val="both"/>
        <w:rPr>
          <w:rFonts w:ascii="Times New Roman" w:hAnsi="Times New Roman" w:cs="Times New Roman"/>
        </w:rPr>
      </w:pPr>
    </w:p>
    <w:p w:rsidR="007534C2" w:rsidRPr="00795FE1" w:rsidRDefault="007534C2" w:rsidP="009148DC">
      <w:pPr>
        <w:spacing w:after="120" w:line="360" w:lineRule="auto"/>
        <w:jc w:val="both"/>
        <w:rPr>
          <w:rFonts w:ascii="Times New Roman" w:hAnsi="Times New Roman" w:cs="Times New Roman"/>
        </w:rPr>
      </w:pPr>
    </w:p>
    <w:p w:rsidR="007534C2" w:rsidRPr="00795FE1" w:rsidRDefault="007534C2" w:rsidP="009148DC">
      <w:pPr>
        <w:spacing w:after="120" w:line="360" w:lineRule="auto"/>
        <w:jc w:val="both"/>
        <w:rPr>
          <w:rFonts w:ascii="Times New Roman" w:hAnsi="Times New Roman" w:cs="Times New Roman"/>
        </w:rPr>
      </w:pPr>
    </w:p>
    <w:p w:rsidR="004264C5" w:rsidRPr="00795FE1" w:rsidRDefault="004264C5" w:rsidP="009148DC">
      <w:pPr>
        <w:spacing w:after="120" w:line="360" w:lineRule="auto"/>
        <w:jc w:val="both"/>
        <w:rPr>
          <w:rFonts w:ascii="Times New Roman" w:hAnsi="Times New Roman" w:cs="Times New Roman"/>
        </w:rPr>
      </w:pPr>
    </w:p>
    <w:p w:rsidR="004264C5" w:rsidRPr="00795FE1" w:rsidRDefault="004264C5" w:rsidP="009148DC">
      <w:pPr>
        <w:spacing w:after="120" w:line="360" w:lineRule="auto"/>
        <w:jc w:val="both"/>
        <w:rPr>
          <w:rFonts w:ascii="Times New Roman" w:hAnsi="Times New Roman" w:cs="Times New Roman"/>
        </w:rPr>
      </w:pPr>
    </w:p>
    <w:p w:rsidR="004264C5" w:rsidRPr="00795FE1" w:rsidRDefault="004264C5" w:rsidP="009148DC">
      <w:pPr>
        <w:spacing w:after="120" w:line="360" w:lineRule="auto"/>
        <w:jc w:val="both"/>
        <w:rPr>
          <w:rFonts w:ascii="Times New Roman" w:hAnsi="Times New Roman" w:cs="Times New Roman"/>
        </w:rPr>
      </w:pPr>
    </w:p>
    <w:p w:rsidR="006B422B" w:rsidRPr="00795FE1" w:rsidRDefault="006B422B" w:rsidP="009148DC">
      <w:pPr>
        <w:spacing w:after="120" w:line="360" w:lineRule="auto"/>
        <w:jc w:val="both"/>
        <w:rPr>
          <w:rFonts w:ascii="Times New Roman" w:hAnsi="Times New Roman" w:cs="Times New Roman"/>
        </w:rPr>
      </w:pPr>
    </w:p>
    <w:sectPr w:rsidR="006B422B" w:rsidRPr="00795FE1" w:rsidSect="00AA658E">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411" w:rsidRDefault="00661411" w:rsidP="00426633">
      <w:pPr>
        <w:spacing w:after="0" w:line="240" w:lineRule="auto"/>
      </w:pPr>
      <w:r>
        <w:separator/>
      </w:r>
    </w:p>
  </w:endnote>
  <w:endnote w:type="continuationSeparator" w:id="0">
    <w:p w:rsidR="00661411" w:rsidRDefault="00661411" w:rsidP="00426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411" w:rsidRDefault="00661411" w:rsidP="00426633">
      <w:pPr>
        <w:spacing w:after="0" w:line="240" w:lineRule="auto"/>
      </w:pPr>
      <w:r>
        <w:separator/>
      </w:r>
    </w:p>
  </w:footnote>
  <w:footnote w:type="continuationSeparator" w:id="0">
    <w:p w:rsidR="00661411" w:rsidRDefault="00661411" w:rsidP="00426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1031772"/>
      <w:docPartObj>
        <w:docPartGallery w:val="Page Numbers (Top of Page)"/>
        <w:docPartUnique/>
      </w:docPartObj>
    </w:sdtPr>
    <w:sdtEndPr/>
    <w:sdtContent>
      <w:p w:rsidR="009C1D05" w:rsidRDefault="009C1D05">
        <w:pPr>
          <w:pStyle w:val="Intestazione"/>
          <w:jc w:val="right"/>
        </w:pPr>
        <w:r>
          <w:fldChar w:fldCharType="begin"/>
        </w:r>
        <w:r>
          <w:instrText>PAGE   \* MERGEFORMAT</w:instrText>
        </w:r>
        <w:r>
          <w:fldChar w:fldCharType="separate"/>
        </w:r>
        <w:r w:rsidR="007971C2">
          <w:rPr>
            <w:noProof/>
          </w:rPr>
          <w:t>1</w:t>
        </w:r>
        <w:r>
          <w:fldChar w:fldCharType="end"/>
        </w:r>
      </w:p>
    </w:sdtContent>
  </w:sdt>
  <w:p w:rsidR="009C1D05" w:rsidRDefault="009C1D05">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7365E"/>
    <w:multiLevelType w:val="hybridMultilevel"/>
    <w:tmpl w:val="F64AF918"/>
    <w:lvl w:ilvl="0" w:tplc="C30AE304">
      <w:start w:val="1"/>
      <w:numFmt w:val="bullet"/>
      <w:lvlText w:val="•"/>
      <w:lvlJc w:val="left"/>
      <w:pPr>
        <w:tabs>
          <w:tab w:val="num" w:pos="720"/>
        </w:tabs>
        <w:ind w:left="720" w:hanging="360"/>
      </w:pPr>
      <w:rPr>
        <w:rFonts w:ascii="Arial" w:hAnsi="Arial" w:hint="default"/>
      </w:rPr>
    </w:lvl>
    <w:lvl w:ilvl="1" w:tplc="BE904516" w:tentative="1">
      <w:start w:val="1"/>
      <w:numFmt w:val="bullet"/>
      <w:lvlText w:val="•"/>
      <w:lvlJc w:val="left"/>
      <w:pPr>
        <w:tabs>
          <w:tab w:val="num" w:pos="1440"/>
        </w:tabs>
        <w:ind w:left="1440" w:hanging="360"/>
      </w:pPr>
      <w:rPr>
        <w:rFonts w:ascii="Arial" w:hAnsi="Arial" w:hint="default"/>
      </w:rPr>
    </w:lvl>
    <w:lvl w:ilvl="2" w:tplc="E77405BC" w:tentative="1">
      <w:start w:val="1"/>
      <w:numFmt w:val="bullet"/>
      <w:lvlText w:val="•"/>
      <w:lvlJc w:val="left"/>
      <w:pPr>
        <w:tabs>
          <w:tab w:val="num" w:pos="2160"/>
        </w:tabs>
        <w:ind w:left="2160" w:hanging="360"/>
      </w:pPr>
      <w:rPr>
        <w:rFonts w:ascii="Arial" w:hAnsi="Arial" w:hint="default"/>
      </w:rPr>
    </w:lvl>
    <w:lvl w:ilvl="3" w:tplc="807CB11E" w:tentative="1">
      <w:start w:val="1"/>
      <w:numFmt w:val="bullet"/>
      <w:lvlText w:val="•"/>
      <w:lvlJc w:val="left"/>
      <w:pPr>
        <w:tabs>
          <w:tab w:val="num" w:pos="2880"/>
        </w:tabs>
        <w:ind w:left="2880" w:hanging="360"/>
      </w:pPr>
      <w:rPr>
        <w:rFonts w:ascii="Arial" w:hAnsi="Arial" w:hint="default"/>
      </w:rPr>
    </w:lvl>
    <w:lvl w:ilvl="4" w:tplc="5C00E43E" w:tentative="1">
      <w:start w:val="1"/>
      <w:numFmt w:val="bullet"/>
      <w:lvlText w:val="•"/>
      <w:lvlJc w:val="left"/>
      <w:pPr>
        <w:tabs>
          <w:tab w:val="num" w:pos="3600"/>
        </w:tabs>
        <w:ind w:left="3600" w:hanging="360"/>
      </w:pPr>
      <w:rPr>
        <w:rFonts w:ascii="Arial" w:hAnsi="Arial" w:hint="default"/>
      </w:rPr>
    </w:lvl>
    <w:lvl w:ilvl="5" w:tplc="B71E72CE" w:tentative="1">
      <w:start w:val="1"/>
      <w:numFmt w:val="bullet"/>
      <w:lvlText w:val="•"/>
      <w:lvlJc w:val="left"/>
      <w:pPr>
        <w:tabs>
          <w:tab w:val="num" w:pos="4320"/>
        </w:tabs>
        <w:ind w:left="4320" w:hanging="360"/>
      </w:pPr>
      <w:rPr>
        <w:rFonts w:ascii="Arial" w:hAnsi="Arial" w:hint="default"/>
      </w:rPr>
    </w:lvl>
    <w:lvl w:ilvl="6" w:tplc="C11036AC" w:tentative="1">
      <w:start w:val="1"/>
      <w:numFmt w:val="bullet"/>
      <w:lvlText w:val="•"/>
      <w:lvlJc w:val="left"/>
      <w:pPr>
        <w:tabs>
          <w:tab w:val="num" w:pos="5040"/>
        </w:tabs>
        <w:ind w:left="5040" w:hanging="360"/>
      </w:pPr>
      <w:rPr>
        <w:rFonts w:ascii="Arial" w:hAnsi="Arial" w:hint="default"/>
      </w:rPr>
    </w:lvl>
    <w:lvl w:ilvl="7" w:tplc="EDC67936" w:tentative="1">
      <w:start w:val="1"/>
      <w:numFmt w:val="bullet"/>
      <w:lvlText w:val="•"/>
      <w:lvlJc w:val="left"/>
      <w:pPr>
        <w:tabs>
          <w:tab w:val="num" w:pos="5760"/>
        </w:tabs>
        <w:ind w:left="5760" w:hanging="360"/>
      </w:pPr>
      <w:rPr>
        <w:rFonts w:ascii="Arial" w:hAnsi="Arial" w:hint="default"/>
      </w:rPr>
    </w:lvl>
    <w:lvl w:ilvl="8" w:tplc="A2B44E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CE06CB"/>
    <w:multiLevelType w:val="hybridMultilevel"/>
    <w:tmpl w:val="A152488C"/>
    <w:lvl w:ilvl="0" w:tplc="B9B842CC">
      <w:start w:val="1"/>
      <w:numFmt w:val="bullet"/>
      <w:lvlText w:val="•"/>
      <w:lvlJc w:val="left"/>
      <w:pPr>
        <w:tabs>
          <w:tab w:val="num" w:pos="720"/>
        </w:tabs>
        <w:ind w:left="720" w:hanging="360"/>
      </w:pPr>
      <w:rPr>
        <w:rFonts w:ascii="Arial" w:hAnsi="Arial" w:hint="default"/>
      </w:rPr>
    </w:lvl>
    <w:lvl w:ilvl="1" w:tplc="211A67AC" w:tentative="1">
      <w:start w:val="1"/>
      <w:numFmt w:val="bullet"/>
      <w:lvlText w:val="•"/>
      <w:lvlJc w:val="left"/>
      <w:pPr>
        <w:tabs>
          <w:tab w:val="num" w:pos="1440"/>
        </w:tabs>
        <w:ind w:left="1440" w:hanging="360"/>
      </w:pPr>
      <w:rPr>
        <w:rFonts w:ascii="Arial" w:hAnsi="Arial" w:hint="default"/>
      </w:rPr>
    </w:lvl>
    <w:lvl w:ilvl="2" w:tplc="C8EA3F1C" w:tentative="1">
      <w:start w:val="1"/>
      <w:numFmt w:val="bullet"/>
      <w:lvlText w:val="•"/>
      <w:lvlJc w:val="left"/>
      <w:pPr>
        <w:tabs>
          <w:tab w:val="num" w:pos="2160"/>
        </w:tabs>
        <w:ind w:left="2160" w:hanging="360"/>
      </w:pPr>
      <w:rPr>
        <w:rFonts w:ascii="Arial" w:hAnsi="Arial" w:hint="default"/>
      </w:rPr>
    </w:lvl>
    <w:lvl w:ilvl="3" w:tplc="70C0EB58" w:tentative="1">
      <w:start w:val="1"/>
      <w:numFmt w:val="bullet"/>
      <w:lvlText w:val="•"/>
      <w:lvlJc w:val="left"/>
      <w:pPr>
        <w:tabs>
          <w:tab w:val="num" w:pos="2880"/>
        </w:tabs>
        <w:ind w:left="2880" w:hanging="360"/>
      </w:pPr>
      <w:rPr>
        <w:rFonts w:ascii="Arial" w:hAnsi="Arial" w:hint="default"/>
      </w:rPr>
    </w:lvl>
    <w:lvl w:ilvl="4" w:tplc="351270F0" w:tentative="1">
      <w:start w:val="1"/>
      <w:numFmt w:val="bullet"/>
      <w:lvlText w:val="•"/>
      <w:lvlJc w:val="left"/>
      <w:pPr>
        <w:tabs>
          <w:tab w:val="num" w:pos="3600"/>
        </w:tabs>
        <w:ind w:left="3600" w:hanging="360"/>
      </w:pPr>
      <w:rPr>
        <w:rFonts w:ascii="Arial" w:hAnsi="Arial" w:hint="default"/>
      </w:rPr>
    </w:lvl>
    <w:lvl w:ilvl="5" w:tplc="18083C7C" w:tentative="1">
      <w:start w:val="1"/>
      <w:numFmt w:val="bullet"/>
      <w:lvlText w:val="•"/>
      <w:lvlJc w:val="left"/>
      <w:pPr>
        <w:tabs>
          <w:tab w:val="num" w:pos="4320"/>
        </w:tabs>
        <w:ind w:left="4320" w:hanging="360"/>
      </w:pPr>
      <w:rPr>
        <w:rFonts w:ascii="Arial" w:hAnsi="Arial" w:hint="default"/>
      </w:rPr>
    </w:lvl>
    <w:lvl w:ilvl="6" w:tplc="B2D637FE" w:tentative="1">
      <w:start w:val="1"/>
      <w:numFmt w:val="bullet"/>
      <w:lvlText w:val="•"/>
      <w:lvlJc w:val="left"/>
      <w:pPr>
        <w:tabs>
          <w:tab w:val="num" w:pos="5040"/>
        </w:tabs>
        <w:ind w:left="5040" w:hanging="360"/>
      </w:pPr>
      <w:rPr>
        <w:rFonts w:ascii="Arial" w:hAnsi="Arial" w:hint="default"/>
      </w:rPr>
    </w:lvl>
    <w:lvl w:ilvl="7" w:tplc="8CBC9AE2" w:tentative="1">
      <w:start w:val="1"/>
      <w:numFmt w:val="bullet"/>
      <w:lvlText w:val="•"/>
      <w:lvlJc w:val="left"/>
      <w:pPr>
        <w:tabs>
          <w:tab w:val="num" w:pos="5760"/>
        </w:tabs>
        <w:ind w:left="5760" w:hanging="360"/>
      </w:pPr>
      <w:rPr>
        <w:rFonts w:ascii="Arial" w:hAnsi="Arial" w:hint="default"/>
      </w:rPr>
    </w:lvl>
    <w:lvl w:ilvl="8" w:tplc="62C22B5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17B5AA9"/>
    <w:multiLevelType w:val="multilevel"/>
    <w:tmpl w:val="A31E2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8DC"/>
    <w:rsid w:val="00026848"/>
    <w:rsid w:val="000B2E1E"/>
    <w:rsid w:val="000B3E2E"/>
    <w:rsid w:val="001332FC"/>
    <w:rsid w:val="001D55AD"/>
    <w:rsid w:val="00206DD4"/>
    <w:rsid w:val="002110C5"/>
    <w:rsid w:val="00251510"/>
    <w:rsid w:val="00405719"/>
    <w:rsid w:val="004264C5"/>
    <w:rsid w:val="00426633"/>
    <w:rsid w:val="004872E0"/>
    <w:rsid w:val="00525632"/>
    <w:rsid w:val="005D3C9D"/>
    <w:rsid w:val="00661411"/>
    <w:rsid w:val="0067439E"/>
    <w:rsid w:val="006B422B"/>
    <w:rsid w:val="007534C2"/>
    <w:rsid w:val="00753DA3"/>
    <w:rsid w:val="00795FE1"/>
    <w:rsid w:val="007971C2"/>
    <w:rsid w:val="007A77B5"/>
    <w:rsid w:val="0087185E"/>
    <w:rsid w:val="00871CFB"/>
    <w:rsid w:val="008F351B"/>
    <w:rsid w:val="009148DC"/>
    <w:rsid w:val="00916332"/>
    <w:rsid w:val="009474F6"/>
    <w:rsid w:val="00951D43"/>
    <w:rsid w:val="009554C2"/>
    <w:rsid w:val="009C1D05"/>
    <w:rsid w:val="00A72ECA"/>
    <w:rsid w:val="00A92A37"/>
    <w:rsid w:val="00AA658E"/>
    <w:rsid w:val="00BC0663"/>
    <w:rsid w:val="00CA464E"/>
    <w:rsid w:val="00CC53CE"/>
    <w:rsid w:val="00D469EB"/>
    <w:rsid w:val="00E52CA3"/>
    <w:rsid w:val="00E845C1"/>
    <w:rsid w:val="00ED5D67"/>
    <w:rsid w:val="00F47BEF"/>
    <w:rsid w:val="00F75C06"/>
    <w:rsid w:val="00FF7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8A0E4"/>
  <w15:chartTrackingRefBased/>
  <w15:docId w15:val="{681E20B5-DEA9-42E1-8848-F5C1EDBF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AA658E"/>
    <w:pPr>
      <w:keepNext/>
      <w:keepLines/>
      <w:spacing w:before="240" w:after="0"/>
      <w:outlineLvl w:val="0"/>
    </w:pPr>
    <w:rPr>
      <w:rFonts w:ascii="Calibri Light" w:eastAsia="Times New Roman" w:hAnsi="Calibri Light" w:cs="Times New Roman"/>
      <w:color w:val="2E74B5"/>
      <w:sz w:val="32"/>
      <w:szCs w:val="32"/>
      <w:lang w:val="it-IT"/>
    </w:rPr>
  </w:style>
  <w:style w:type="paragraph" w:styleId="Titolo2">
    <w:name w:val="heading 2"/>
    <w:basedOn w:val="Normale"/>
    <w:next w:val="Normale"/>
    <w:link w:val="Titolo2Carattere"/>
    <w:uiPriority w:val="9"/>
    <w:semiHidden/>
    <w:unhideWhenUsed/>
    <w:qFormat/>
    <w:rsid w:val="00AA658E"/>
    <w:pPr>
      <w:keepNext/>
      <w:keepLines/>
      <w:spacing w:before="40" w:after="0"/>
      <w:outlineLvl w:val="1"/>
    </w:pPr>
    <w:rPr>
      <w:rFonts w:ascii="Calibri Light" w:eastAsia="Times New Roman" w:hAnsi="Calibri Light" w:cs="Times New Roman"/>
      <w:color w:val="2E74B5"/>
      <w:sz w:val="26"/>
      <w:szCs w:val="26"/>
      <w:lang w:val="it-IT"/>
    </w:rPr>
  </w:style>
  <w:style w:type="paragraph" w:styleId="Titolo3">
    <w:name w:val="heading 3"/>
    <w:basedOn w:val="Normale"/>
    <w:next w:val="Normale"/>
    <w:link w:val="Titolo3Carattere"/>
    <w:uiPriority w:val="9"/>
    <w:semiHidden/>
    <w:unhideWhenUsed/>
    <w:qFormat/>
    <w:rsid w:val="00AA658E"/>
    <w:pPr>
      <w:keepNext/>
      <w:keepLines/>
      <w:spacing w:before="40" w:after="0"/>
      <w:outlineLvl w:val="2"/>
    </w:pPr>
    <w:rPr>
      <w:rFonts w:ascii="Calibri Light" w:eastAsia="Times New Roman" w:hAnsi="Calibri Light" w:cs="Times New Roman"/>
      <w:color w:val="1F4D78"/>
      <w:sz w:val="24"/>
      <w:szCs w:val="24"/>
      <w:lang w:val="it-IT"/>
    </w:rPr>
  </w:style>
  <w:style w:type="paragraph" w:styleId="Titolo4">
    <w:name w:val="heading 4"/>
    <w:basedOn w:val="Normale"/>
    <w:link w:val="Titolo4Carattere"/>
    <w:uiPriority w:val="9"/>
    <w:qFormat/>
    <w:rsid w:val="00AA658E"/>
    <w:pPr>
      <w:spacing w:before="100" w:beforeAutospacing="1" w:after="100" w:afterAutospacing="1" w:line="240" w:lineRule="auto"/>
      <w:outlineLvl w:val="3"/>
    </w:pPr>
    <w:rPr>
      <w:rFonts w:ascii="Times New Roman" w:eastAsia="Times New Roman" w:hAnsi="Times New Roman" w:cs="Times New Roman"/>
      <w:b/>
      <w:bCs/>
      <w:sz w:val="24"/>
      <w:szCs w:val="24"/>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rsid w:val="004872E0"/>
    <w:rPr>
      <w:color w:val="0563C1"/>
      <w:u w:val="single"/>
    </w:rPr>
  </w:style>
  <w:style w:type="character" w:customStyle="1" w:styleId="Titolo1Carattere">
    <w:name w:val="Titolo 1 Carattere"/>
    <w:basedOn w:val="Carpredefinitoparagrafo"/>
    <w:link w:val="Titolo1"/>
    <w:uiPriority w:val="9"/>
    <w:rsid w:val="00AA658E"/>
    <w:rPr>
      <w:rFonts w:ascii="Calibri Light" w:eastAsia="Times New Roman" w:hAnsi="Calibri Light" w:cs="Times New Roman"/>
      <w:color w:val="2E74B5"/>
      <w:sz w:val="32"/>
      <w:szCs w:val="32"/>
      <w:lang w:val="it-IT"/>
    </w:rPr>
  </w:style>
  <w:style w:type="character" w:customStyle="1" w:styleId="Titolo2Carattere">
    <w:name w:val="Titolo 2 Carattere"/>
    <w:basedOn w:val="Carpredefinitoparagrafo"/>
    <w:link w:val="Titolo2"/>
    <w:uiPriority w:val="9"/>
    <w:semiHidden/>
    <w:rsid w:val="00AA658E"/>
    <w:rPr>
      <w:rFonts w:ascii="Calibri Light" w:eastAsia="Times New Roman" w:hAnsi="Calibri Light" w:cs="Times New Roman"/>
      <w:color w:val="2E74B5"/>
      <w:sz w:val="26"/>
      <w:szCs w:val="26"/>
      <w:lang w:val="it-IT"/>
    </w:rPr>
  </w:style>
  <w:style w:type="character" w:customStyle="1" w:styleId="Titolo3Carattere">
    <w:name w:val="Titolo 3 Carattere"/>
    <w:basedOn w:val="Carpredefinitoparagrafo"/>
    <w:link w:val="Titolo3"/>
    <w:uiPriority w:val="9"/>
    <w:semiHidden/>
    <w:rsid w:val="00AA658E"/>
    <w:rPr>
      <w:rFonts w:ascii="Calibri Light" w:eastAsia="Times New Roman" w:hAnsi="Calibri Light" w:cs="Times New Roman"/>
      <w:color w:val="1F4D78"/>
      <w:sz w:val="24"/>
      <w:szCs w:val="24"/>
      <w:lang w:val="it-IT"/>
    </w:rPr>
  </w:style>
  <w:style w:type="character" w:customStyle="1" w:styleId="Titolo4Carattere">
    <w:name w:val="Titolo 4 Carattere"/>
    <w:basedOn w:val="Carpredefinitoparagrafo"/>
    <w:link w:val="Titolo4"/>
    <w:uiPriority w:val="9"/>
    <w:rsid w:val="00AA658E"/>
    <w:rPr>
      <w:rFonts w:ascii="Times New Roman" w:eastAsia="Times New Roman" w:hAnsi="Times New Roman" w:cs="Times New Roman"/>
      <w:b/>
      <w:bCs/>
      <w:sz w:val="24"/>
      <w:szCs w:val="24"/>
      <w:lang w:val="it-IT" w:eastAsia="it-IT"/>
    </w:rPr>
  </w:style>
  <w:style w:type="character" w:styleId="Rimandocommento">
    <w:name w:val="annotation reference"/>
    <w:basedOn w:val="Carpredefinitoparagrafo"/>
    <w:uiPriority w:val="99"/>
    <w:semiHidden/>
    <w:unhideWhenUsed/>
    <w:rsid w:val="00AA658E"/>
    <w:rPr>
      <w:sz w:val="16"/>
      <w:szCs w:val="16"/>
    </w:rPr>
  </w:style>
  <w:style w:type="paragraph" w:styleId="Testocommento">
    <w:name w:val="annotation text"/>
    <w:basedOn w:val="Normale"/>
    <w:link w:val="TestocommentoCarattere"/>
    <w:uiPriority w:val="99"/>
    <w:unhideWhenUsed/>
    <w:rsid w:val="00AA658E"/>
    <w:pPr>
      <w:spacing w:line="240" w:lineRule="auto"/>
    </w:pPr>
    <w:rPr>
      <w:rFonts w:ascii="Calibri" w:eastAsia="Calibri" w:hAnsi="Calibri" w:cs="Times New Roman"/>
      <w:sz w:val="20"/>
      <w:szCs w:val="20"/>
      <w:lang w:val="it-IT"/>
    </w:rPr>
  </w:style>
  <w:style w:type="character" w:customStyle="1" w:styleId="TestocommentoCarattere">
    <w:name w:val="Testo commento Carattere"/>
    <w:basedOn w:val="Carpredefinitoparagrafo"/>
    <w:link w:val="Testocommento"/>
    <w:uiPriority w:val="99"/>
    <w:rsid w:val="00AA658E"/>
    <w:rPr>
      <w:rFonts w:ascii="Calibri" w:eastAsia="Calibri" w:hAnsi="Calibri" w:cs="Times New Roman"/>
      <w:sz w:val="20"/>
      <w:szCs w:val="20"/>
      <w:lang w:val="it-IT"/>
    </w:rPr>
  </w:style>
  <w:style w:type="paragraph" w:styleId="Soggettocommento">
    <w:name w:val="annotation subject"/>
    <w:basedOn w:val="Testocommento"/>
    <w:next w:val="Testocommento"/>
    <w:link w:val="SoggettocommentoCarattere"/>
    <w:uiPriority w:val="99"/>
    <w:semiHidden/>
    <w:unhideWhenUsed/>
    <w:rsid w:val="00AA658E"/>
    <w:rPr>
      <w:b/>
      <w:bCs/>
    </w:rPr>
  </w:style>
  <w:style w:type="character" w:customStyle="1" w:styleId="SoggettocommentoCarattere">
    <w:name w:val="Soggetto commento Carattere"/>
    <w:basedOn w:val="TestocommentoCarattere"/>
    <w:link w:val="Soggettocommento"/>
    <w:uiPriority w:val="99"/>
    <w:semiHidden/>
    <w:rsid w:val="00AA658E"/>
    <w:rPr>
      <w:rFonts w:ascii="Calibri" w:eastAsia="Calibri" w:hAnsi="Calibri" w:cs="Times New Roman"/>
      <w:b/>
      <w:bCs/>
      <w:sz w:val="20"/>
      <w:szCs w:val="20"/>
      <w:lang w:val="it-IT"/>
    </w:rPr>
  </w:style>
  <w:style w:type="paragraph" w:styleId="Testofumetto">
    <w:name w:val="Balloon Text"/>
    <w:basedOn w:val="Normale"/>
    <w:link w:val="TestofumettoCarattere"/>
    <w:uiPriority w:val="99"/>
    <w:semiHidden/>
    <w:unhideWhenUsed/>
    <w:rsid w:val="00AA658E"/>
    <w:pPr>
      <w:spacing w:after="0" w:line="240" w:lineRule="auto"/>
    </w:pPr>
    <w:rPr>
      <w:rFonts w:ascii="Segoe UI" w:eastAsia="Calibri" w:hAnsi="Segoe UI" w:cs="Segoe UI"/>
      <w:sz w:val="18"/>
      <w:szCs w:val="18"/>
      <w:lang w:val="it-IT"/>
    </w:rPr>
  </w:style>
  <w:style w:type="character" w:customStyle="1" w:styleId="TestofumettoCarattere">
    <w:name w:val="Testo fumetto Carattere"/>
    <w:basedOn w:val="Carpredefinitoparagrafo"/>
    <w:link w:val="Testofumetto"/>
    <w:uiPriority w:val="99"/>
    <w:semiHidden/>
    <w:rsid w:val="00AA658E"/>
    <w:rPr>
      <w:rFonts w:ascii="Segoe UI" w:eastAsia="Calibri" w:hAnsi="Segoe UI" w:cs="Segoe UI"/>
      <w:sz w:val="18"/>
      <w:szCs w:val="18"/>
      <w:lang w:val="it-IT"/>
    </w:rPr>
  </w:style>
  <w:style w:type="paragraph" w:styleId="NormaleWeb">
    <w:name w:val="Normal (Web)"/>
    <w:basedOn w:val="Normale"/>
    <w:uiPriority w:val="99"/>
    <w:unhideWhenUsed/>
    <w:rsid w:val="00AA658E"/>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Enfasigrassetto">
    <w:name w:val="Strong"/>
    <w:basedOn w:val="Carpredefinitoparagrafo"/>
    <w:uiPriority w:val="22"/>
    <w:qFormat/>
    <w:rsid w:val="00AA658E"/>
    <w:rPr>
      <w:b/>
      <w:bCs/>
    </w:rPr>
  </w:style>
  <w:style w:type="paragraph" w:styleId="Paragrafoelenco">
    <w:name w:val="List Paragraph"/>
    <w:basedOn w:val="Normale"/>
    <w:uiPriority w:val="34"/>
    <w:qFormat/>
    <w:rsid w:val="00AA658E"/>
    <w:pPr>
      <w:ind w:left="720"/>
      <w:contextualSpacing/>
    </w:pPr>
    <w:rPr>
      <w:rFonts w:ascii="Calibri" w:eastAsia="Calibri" w:hAnsi="Calibri" w:cs="Times New Roman"/>
      <w:lang w:val="it-IT"/>
    </w:rPr>
  </w:style>
  <w:style w:type="character" w:styleId="Enfasicorsivo">
    <w:name w:val="Emphasis"/>
    <w:basedOn w:val="Carpredefinitoparagrafo"/>
    <w:uiPriority w:val="20"/>
    <w:qFormat/>
    <w:rsid w:val="00AA658E"/>
    <w:rPr>
      <w:i/>
      <w:iCs/>
    </w:rPr>
  </w:style>
  <w:style w:type="paragraph" w:styleId="Intestazione">
    <w:name w:val="header"/>
    <w:basedOn w:val="Normale"/>
    <w:link w:val="IntestazioneCarattere"/>
    <w:uiPriority w:val="99"/>
    <w:unhideWhenUsed/>
    <w:rsid w:val="00AA658E"/>
    <w:pPr>
      <w:tabs>
        <w:tab w:val="center" w:pos="4986"/>
        <w:tab w:val="right" w:pos="9972"/>
      </w:tabs>
      <w:spacing w:after="0" w:line="240" w:lineRule="auto"/>
    </w:pPr>
    <w:rPr>
      <w:rFonts w:ascii="Calibri" w:eastAsia="Calibri" w:hAnsi="Calibri" w:cs="Times New Roman"/>
      <w:lang w:val="it-IT"/>
    </w:rPr>
  </w:style>
  <w:style w:type="character" w:customStyle="1" w:styleId="IntestazioneCarattere">
    <w:name w:val="Intestazione Carattere"/>
    <w:basedOn w:val="Carpredefinitoparagrafo"/>
    <w:link w:val="Intestazione"/>
    <w:uiPriority w:val="99"/>
    <w:rsid w:val="00AA658E"/>
    <w:rPr>
      <w:rFonts w:ascii="Calibri" w:eastAsia="Calibri" w:hAnsi="Calibri" w:cs="Times New Roman"/>
      <w:lang w:val="it-IT"/>
    </w:rPr>
  </w:style>
  <w:style w:type="paragraph" w:styleId="Pidipagina">
    <w:name w:val="footer"/>
    <w:basedOn w:val="Normale"/>
    <w:link w:val="PidipaginaCarattere"/>
    <w:uiPriority w:val="99"/>
    <w:unhideWhenUsed/>
    <w:rsid w:val="00AA658E"/>
    <w:pPr>
      <w:tabs>
        <w:tab w:val="center" w:pos="4986"/>
        <w:tab w:val="right" w:pos="9972"/>
      </w:tabs>
      <w:spacing w:after="0" w:line="240" w:lineRule="auto"/>
    </w:pPr>
    <w:rPr>
      <w:rFonts w:ascii="Calibri" w:eastAsia="Calibri" w:hAnsi="Calibri" w:cs="Times New Roman"/>
      <w:lang w:val="it-IT"/>
    </w:rPr>
  </w:style>
  <w:style w:type="character" w:customStyle="1" w:styleId="PidipaginaCarattere">
    <w:name w:val="Piè di pagina Carattere"/>
    <w:basedOn w:val="Carpredefinitoparagrafo"/>
    <w:link w:val="Pidipagina"/>
    <w:uiPriority w:val="99"/>
    <w:rsid w:val="00AA658E"/>
    <w:rPr>
      <w:rFonts w:ascii="Calibri" w:eastAsia="Calibri" w:hAnsi="Calibri"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676028">
      <w:bodyDiv w:val="1"/>
      <w:marLeft w:val="0"/>
      <w:marRight w:val="0"/>
      <w:marTop w:val="0"/>
      <w:marBottom w:val="0"/>
      <w:divBdr>
        <w:top w:val="none" w:sz="0" w:space="0" w:color="auto"/>
        <w:left w:val="none" w:sz="0" w:space="0" w:color="auto"/>
        <w:bottom w:val="none" w:sz="0" w:space="0" w:color="auto"/>
        <w:right w:val="none" w:sz="0" w:space="0" w:color="auto"/>
      </w:divBdr>
    </w:div>
    <w:div w:id="1739207954">
      <w:bodyDiv w:val="1"/>
      <w:marLeft w:val="0"/>
      <w:marRight w:val="0"/>
      <w:marTop w:val="0"/>
      <w:marBottom w:val="0"/>
      <w:divBdr>
        <w:top w:val="none" w:sz="0" w:space="0" w:color="auto"/>
        <w:left w:val="none" w:sz="0" w:space="0" w:color="auto"/>
        <w:bottom w:val="none" w:sz="0" w:space="0" w:color="auto"/>
        <w:right w:val="none" w:sz="0" w:space="0" w:color="auto"/>
      </w:divBdr>
    </w:div>
    <w:div w:id="2003925645">
      <w:bodyDiv w:val="1"/>
      <w:marLeft w:val="0"/>
      <w:marRight w:val="0"/>
      <w:marTop w:val="0"/>
      <w:marBottom w:val="0"/>
      <w:divBdr>
        <w:top w:val="none" w:sz="0" w:space="0" w:color="auto"/>
        <w:left w:val="none" w:sz="0" w:space="0" w:color="auto"/>
        <w:bottom w:val="none" w:sz="0" w:space="0" w:color="auto"/>
        <w:right w:val="none" w:sz="0" w:space="0" w:color="auto"/>
      </w:divBdr>
    </w:div>
    <w:div w:id="2080858193">
      <w:bodyDiv w:val="1"/>
      <w:marLeft w:val="0"/>
      <w:marRight w:val="0"/>
      <w:marTop w:val="0"/>
      <w:marBottom w:val="0"/>
      <w:divBdr>
        <w:top w:val="none" w:sz="0" w:space="0" w:color="auto"/>
        <w:left w:val="none" w:sz="0" w:space="0" w:color="auto"/>
        <w:bottom w:val="none" w:sz="0" w:space="0" w:color="auto"/>
        <w:right w:val="none" w:sz="0" w:space="0" w:color="auto"/>
      </w:divBdr>
    </w:div>
    <w:div w:id="210823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utopvs1.genetics.bgi.com/" TargetMode="External"/><Relationship Id="rId13" Type="http://schemas.openxmlformats.org/officeDocument/2006/relationships/hyperlink" Target="https://www.ncbi.nlm.nih.gov/clinvar/" TargetMode="External"/><Relationship Id="rId18" Type="http://schemas.openxmlformats.org/officeDocument/2006/relationships/hyperlink" Target="https://cardiodb.org/allelefrequencyapp/" TargetMode="External"/><Relationship Id="rId3" Type="http://schemas.openxmlformats.org/officeDocument/2006/relationships/settings" Target="settings.xml"/><Relationship Id="rId21" Type="http://schemas.openxmlformats.org/officeDocument/2006/relationships/hyperlink" Target="https://sites.google.com/site/jpopgen/dbNSFP" TargetMode="External"/><Relationship Id="rId7" Type="http://schemas.openxmlformats.org/officeDocument/2006/relationships/header" Target="header1.xml"/><Relationship Id="rId12" Type="http://schemas.openxmlformats.org/officeDocument/2006/relationships/hyperlink" Target="https://genome.ucsc.edu/" TargetMode="External"/><Relationship Id="rId17" Type="http://schemas.openxmlformats.org/officeDocument/2006/relationships/hyperlink" Target="https://gnomad.broadinstitute.org/" TargetMode="External"/><Relationship Id="rId2" Type="http://schemas.openxmlformats.org/officeDocument/2006/relationships/styles" Target="styles.xml"/><Relationship Id="rId16" Type="http://schemas.openxmlformats.org/officeDocument/2006/relationships/hyperlink" Target="https://www.ncbi.nlm.nih.gov/clinvar/" TargetMode="External"/><Relationship Id="rId20" Type="http://schemas.openxmlformats.org/officeDocument/2006/relationships/hyperlink" Target="https://www.ncbi.nlm.nih.gov/clinv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nklin.genoox.com/clinical-db/home" TargetMode="External"/><Relationship Id="rId5" Type="http://schemas.openxmlformats.org/officeDocument/2006/relationships/footnotes" Target="footnotes.xml"/><Relationship Id="rId15" Type="http://schemas.openxmlformats.org/officeDocument/2006/relationships/hyperlink" Target="https://sites.google.com/site/jpopgen/dbNSFP" TargetMode="External"/><Relationship Id="rId23" Type="http://schemas.openxmlformats.org/officeDocument/2006/relationships/theme" Target="theme/theme1.xml"/><Relationship Id="rId10" Type="http://schemas.openxmlformats.org/officeDocument/2006/relationships/hyperlink" Target="https://www.ncbi.nlm.nih.gov/clinvar/" TargetMode="External"/><Relationship Id="rId19" Type="http://schemas.openxmlformats.org/officeDocument/2006/relationships/hyperlink" Target="https://sites.google.com/site/jpopgen/dbNSFP" TargetMode="External"/><Relationship Id="rId4" Type="http://schemas.openxmlformats.org/officeDocument/2006/relationships/webSettings" Target="webSettings.xml"/><Relationship Id="rId9" Type="http://schemas.openxmlformats.org/officeDocument/2006/relationships/hyperlink" Target="https://www.ncbi.nlm.nih.gov/clinvar/" TargetMode="External"/><Relationship Id="rId14" Type="http://schemas.openxmlformats.org/officeDocument/2006/relationships/hyperlink" Target="https://www.ncbi.nlm.nih.gov/clinvar/"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6266</Words>
  <Characters>35722</Characters>
  <Application>Microsoft Office Word</Application>
  <DocSecurity>0</DocSecurity>
  <Lines>297</Lines>
  <Paragraphs>83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Castori</dc:creator>
  <cp:keywords/>
  <dc:description/>
  <cp:lastModifiedBy>Carmela Fusco</cp:lastModifiedBy>
  <cp:revision>2</cp:revision>
  <dcterms:created xsi:type="dcterms:W3CDTF">2026-07-17T08:43:00Z</dcterms:created>
  <dcterms:modified xsi:type="dcterms:W3CDTF">2026-07-17T08:43:00Z</dcterms:modified>
</cp:coreProperties>
</file>