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C0A" w:rsidRPr="00692873" w:rsidRDefault="009E0C0A" w:rsidP="009E0C0A">
      <w:pPr>
        <w:spacing w:line="360" w:lineRule="auto"/>
        <w:rPr>
          <w:rFonts w:ascii="Times New Roman" w:hAnsi="Times New Roman" w:cs="Times New Roman"/>
          <w:szCs w:val="21"/>
        </w:rPr>
      </w:pPr>
      <w:r w:rsidRPr="00692873">
        <w:rPr>
          <w:rFonts w:ascii="Times New Roman" w:hAnsi="Times New Roman" w:cs="Times New Roman"/>
          <w:b/>
          <w:szCs w:val="21"/>
        </w:rPr>
        <w:t xml:space="preserve">Table </w:t>
      </w:r>
      <w:r>
        <w:rPr>
          <w:rFonts w:ascii="Times New Roman" w:hAnsi="Times New Roman" w:cs="Times New Roman" w:hint="eastAsia"/>
          <w:b/>
          <w:szCs w:val="21"/>
        </w:rPr>
        <w:t>S</w:t>
      </w:r>
      <w:r w:rsidRPr="00692873">
        <w:rPr>
          <w:rFonts w:ascii="Times New Roman" w:hAnsi="Times New Roman" w:cs="Times New Roman"/>
          <w:b/>
          <w:szCs w:val="21"/>
        </w:rPr>
        <w:t xml:space="preserve">1 </w:t>
      </w:r>
      <w:r w:rsidRPr="00692873">
        <w:rPr>
          <w:rFonts w:ascii="Times New Roman" w:hAnsi="Times New Roman" w:cs="Times New Roman"/>
          <w:szCs w:val="21"/>
        </w:rPr>
        <w:t>Baseline characteristics of CTEPH patients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977"/>
      </w:tblGrid>
      <w:tr w:rsidR="009E0C0A" w:rsidRPr="00CB3B3C" w:rsidTr="004F0224">
        <w:trPr>
          <w:trHeight w:val="567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0C0A" w:rsidRPr="00CB3B3C" w:rsidRDefault="009E0C0A" w:rsidP="004F02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CTEPH patients</w:t>
            </w:r>
          </w:p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（</w:t>
            </w:r>
            <w:r w:rsidRPr="00CB3B3C">
              <w:rPr>
                <w:rFonts w:ascii="Times New Roman" w:hAnsi="Times New Roman" w:cs="Times New Roman"/>
                <w:szCs w:val="21"/>
              </w:rPr>
              <w:t>n=76</w:t>
            </w:r>
            <w:r w:rsidRPr="00CB3B3C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tcBorders>
              <w:top w:val="nil"/>
            </w:tcBorders>
            <w:shd w:val="clear" w:color="auto" w:fill="auto"/>
          </w:tcPr>
          <w:p w:rsidR="009E0C0A" w:rsidRPr="00CB3B3C" w:rsidRDefault="009E0C0A" w:rsidP="004F022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Women, %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46(60.5%)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Age, year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60.00(52.00-67.00)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Body mass index, kg/m</w:t>
            </w:r>
            <w:r w:rsidRPr="00CB3B3C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24.36(22.50-26.22)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CB3B3C">
              <w:rPr>
                <w:rFonts w:ascii="Times New Roman" w:hAnsi="Times New Roman" w:cs="Times New Roman"/>
                <w:b/>
                <w:szCs w:val="21"/>
              </w:rPr>
              <w:t>Comorbidities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Hypertension, %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19(25.0%)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Coronary atherosclerotic heart disease, %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5(6.6%)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Diabetes, %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7(9.2%)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Chronic obstructive pulmonary disease, %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2(2.6%)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Asthma, %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2(2.6%)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Interstitial lung disease, %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0(0.0%)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Obstructive sleep apnea, %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2(2.6%)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CB3B3C">
              <w:rPr>
                <w:rFonts w:ascii="Times New Roman" w:hAnsi="Times New Roman" w:cs="Times New Roman"/>
                <w:b/>
                <w:szCs w:val="21"/>
              </w:rPr>
              <w:t>Anticoagulant Agents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Direct oral anticoagulants, %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50(65.8%)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vitamin K antagonists, %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26(34.2%)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CB3B3C">
              <w:rPr>
                <w:rFonts w:ascii="Times New Roman" w:hAnsi="Times New Roman" w:cs="Times New Roman"/>
                <w:b/>
                <w:szCs w:val="21"/>
              </w:rPr>
              <w:t>Medications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B3B3C">
              <w:rPr>
                <w:rFonts w:ascii="Times New Roman" w:hAnsi="Times New Roman" w:cs="Times New Roman"/>
                <w:szCs w:val="21"/>
              </w:rPr>
              <w:t>sGC</w:t>
            </w:r>
            <w:proofErr w:type="spellEnd"/>
            <w:r w:rsidRPr="00CB3B3C">
              <w:rPr>
                <w:rFonts w:ascii="Times New Roman" w:hAnsi="Times New Roman" w:cs="Times New Roman"/>
                <w:szCs w:val="21"/>
              </w:rPr>
              <w:t xml:space="preserve"> activator, %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30(39.5%)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ERA, %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9(11.8%)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PDE5i, %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7(9.2%)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B3B3C">
              <w:rPr>
                <w:rFonts w:ascii="Times New Roman" w:hAnsi="Times New Roman" w:cs="Times New Roman"/>
                <w:szCs w:val="21"/>
              </w:rPr>
              <w:t>Treprostinil</w:t>
            </w:r>
            <w:proofErr w:type="spellEnd"/>
            <w:r w:rsidRPr="00CB3B3C">
              <w:rPr>
                <w:rFonts w:ascii="Times New Roman" w:hAnsi="Times New Roman" w:cs="Times New Roman"/>
                <w:szCs w:val="21"/>
              </w:rPr>
              <w:t>, %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1(1.3%)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CCB, %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4(5.3%)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None, %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25(32.9%)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CB3B3C">
              <w:rPr>
                <w:rFonts w:ascii="Times New Roman" w:hAnsi="Times New Roman" w:cs="Times New Roman"/>
                <w:b/>
                <w:szCs w:val="21"/>
              </w:rPr>
              <w:t>Laboratory tests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Lactic acid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1.30(1.10-1.70)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pH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7.43(7.41-7.45)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PaO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</w:rPr>
              <w:t>, mmHg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65.39±11.77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PaCO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</w:rPr>
              <w:t>, mmHg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35.52±4.56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SaO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</w:rPr>
              <w:t>, %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93.00(89.00-95.00)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 xml:space="preserve">White blood cell, </w:t>
            </w:r>
            <w:r w:rsidRPr="00CB3B3C">
              <w:rPr>
                <w:rFonts w:ascii="Times New Roman" w:hAnsi="Times New Roman" w:cs="Times New Roman"/>
                <w:szCs w:val="21"/>
              </w:rPr>
              <w:sym w:font="Wingdings 2" w:char="F0CD"/>
            </w:r>
            <w:r w:rsidRPr="00CB3B3C">
              <w:rPr>
                <w:rFonts w:ascii="Times New Roman" w:hAnsi="Times New Roman" w:cs="Times New Roman"/>
                <w:szCs w:val="21"/>
              </w:rPr>
              <w:t>10</w:t>
            </w:r>
            <w:r w:rsidRPr="00CB3B3C">
              <w:rPr>
                <w:rFonts w:ascii="Times New Roman" w:hAnsi="Times New Roman" w:cs="Times New Roman"/>
                <w:szCs w:val="21"/>
                <w:vertAlign w:val="superscript"/>
              </w:rPr>
              <w:t>9</w:t>
            </w:r>
            <w:r w:rsidRPr="00CB3B3C">
              <w:rPr>
                <w:rFonts w:ascii="Times New Roman" w:hAnsi="Times New Roman" w:cs="Times New Roman"/>
                <w:szCs w:val="21"/>
              </w:rPr>
              <w:t>/L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5.92±1.42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Hemoglobin, g/L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137.50(128.00-154.00)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 xml:space="preserve">Platelet, </w:t>
            </w:r>
            <w:r w:rsidRPr="00CB3B3C">
              <w:rPr>
                <w:rFonts w:ascii="Times New Roman" w:hAnsi="Times New Roman" w:cs="Times New Roman"/>
                <w:szCs w:val="21"/>
              </w:rPr>
              <w:sym w:font="Wingdings 2" w:char="F0CD"/>
            </w:r>
            <w:r w:rsidRPr="00CB3B3C">
              <w:rPr>
                <w:rFonts w:ascii="Times New Roman" w:hAnsi="Times New Roman" w:cs="Times New Roman"/>
                <w:szCs w:val="21"/>
              </w:rPr>
              <w:t>10</w:t>
            </w:r>
            <w:r w:rsidRPr="00CB3B3C">
              <w:rPr>
                <w:rFonts w:ascii="Times New Roman" w:hAnsi="Times New Roman" w:cs="Times New Roman"/>
                <w:szCs w:val="21"/>
                <w:vertAlign w:val="superscript"/>
              </w:rPr>
              <w:t>9</w:t>
            </w:r>
            <w:r w:rsidRPr="00CB3B3C">
              <w:rPr>
                <w:rFonts w:ascii="Times New Roman" w:hAnsi="Times New Roman" w:cs="Times New Roman"/>
                <w:szCs w:val="21"/>
              </w:rPr>
              <w:t>/L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219.50(172.00-260.00)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Aspartate aminotransferase, U/L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21.00(17.25-27.00)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Alanine aminotransferase , U/L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21.00(15.00-30.00)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Total bilirubin , µ</w:t>
            </w:r>
            <w:proofErr w:type="spellStart"/>
            <w:r w:rsidRPr="00CB3B3C">
              <w:rPr>
                <w:rFonts w:ascii="Times New Roman" w:hAnsi="Times New Roman" w:cs="Times New Roman"/>
                <w:szCs w:val="21"/>
              </w:rPr>
              <w:t>mol</w:t>
            </w:r>
            <w:proofErr w:type="spellEnd"/>
            <w:r w:rsidRPr="00CB3B3C">
              <w:rPr>
                <w:rFonts w:ascii="Times New Roman" w:hAnsi="Times New Roman" w:cs="Times New Roman"/>
                <w:szCs w:val="21"/>
              </w:rPr>
              <w:t>/L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15.80(13.50-22.98)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Direct bilirubin , µ</w:t>
            </w:r>
            <w:proofErr w:type="spellStart"/>
            <w:r w:rsidRPr="00CB3B3C">
              <w:rPr>
                <w:rFonts w:ascii="Times New Roman" w:hAnsi="Times New Roman" w:cs="Times New Roman"/>
                <w:szCs w:val="21"/>
              </w:rPr>
              <w:t>mol</w:t>
            </w:r>
            <w:proofErr w:type="spellEnd"/>
            <w:r w:rsidRPr="00CB3B3C">
              <w:rPr>
                <w:rFonts w:ascii="Times New Roman" w:hAnsi="Times New Roman" w:cs="Times New Roman"/>
                <w:szCs w:val="21"/>
              </w:rPr>
              <w:t>/L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5.40(4.30-7.53)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Indirect bilirubin, µ</w:t>
            </w:r>
            <w:proofErr w:type="spellStart"/>
            <w:r w:rsidRPr="00CB3B3C">
              <w:rPr>
                <w:rFonts w:ascii="Times New Roman" w:hAnsi="Times New Roman" w:cs="Times New Roman"/>
                <w:szCs w:val="21"/>
              </w:rPr>
              <w:t>mol</w:t>
            </w:r>
            <w:proofErr w:type="spellEnd"/>
            <w:r w:rsidRPr="00CB3B3C">
              <w:rPr>
                <w:rFonts w:ascii="Times New Roman" w:hAnsi="Times New Roman" w:cs="Times New Roman"/>
                <w:szCs w:val="21"/>
              </w:rPr>
              <w:t>/L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10.75(8.73-15.45)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Gamma-</w:t>
            </w:r>
            <w:proofErr w:type="spellStart"/>
            <w:r w:rsidRPr="00CB3B3C">
              <w:rPr>
                <w:rFonts w:ascii="Times New Roman" w:hAnsi="Times New Roman" w:cs="Times New Roman"/>
                <w:szCs w:val="21"/>
              </w:rPr>
              <w:t>Glutamyl</w:t>
            </w:r>
            <w:proofErr w:type="spellEnd"/>
            <w:r w:rsidRPr="00CB3B3C">
              <w:rPr>
                <w:rFonts w:ascii="Times New Roman" w:hAnsi="Times New Roman" w:cs="Times New Roman"/>
                <w:szCs w:val="21"/>
              </w:rPr>
              <w:t xml:space="preserve"> transferase, U/L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29.00(18.00-51.00)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Creatinine, µ</w:t>
            </w:r>
            <w:proofErr w:type="spellStart"/>
            <w:r w:rsidRPr="00CB3B3C">
              <w:rPr>
                <w:rFonts w:ascii="Times New Roman" w:hAnsi="Times New Roman" w:cs="Times New Roman"/>
                <w:szCs w:val="21"/>
              </w:rPr>
              <w:t>mol</w:t>
            </w:r>
            <w:proofErr w:type="spellEnd"/>
            <w:r w:rsidRPr="00CB3B3C">
              <w:rPr>
                <w:rFonts w:ascii="Times New Roman" w:hAnsi="Times New Roman" w:cs="Times New Roman"/>
                <w:szCs w:val="21"/>
              </w:rPr>
              <w:t>/L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71.15(57.30-84.88)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 xml:space="preserve">N-terminal pro-brain natriuretic peptide, </w:t>
            </w:r>
            <w:proofErr w:type="spellStart"/>
            <w:r w:rsidRPr="00CB3B3C">
              <w:rPr>
                <w:rFonts w:ascii="Times New Roman" w:hAnsi="Times New Roman" w:cs="Times New Roman"/>
                <w:szCs w:val="21"/>
              </w:rPr>
              <w:t>pg</w:t>
            </w:r>
            <w:proofErr w:type="spellEnd"/>
            <w:r w:rsidRPr="00CB3B3C">
              <w:rPr>
                <w:rFonts w:ascii="Times New Roman" w:hAnsi="Times New Roman" w:cs="Times New Roman"/>
                <w:szCs w:val="21"/>
              </w:rPr>
              <w:t>/ml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568.00(116.30-1417.00)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CB3B3C">
              <w:rPr>
                <w:rFonts w:ascii="Times New Roman" w:hAnsi="Times New Roman" w:cs="Times New Roman"/>
                <w:b/>
                <w:szCs w:val="21"/>
              </w:rPr>
              <w:t>WHO functional class (I/II/III/IV)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0/37/34/5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CB3B3C">
              <w:rPr>
                <w:rFonts w:ascii="Times New Roman" w:hAnsi="Times New Roman" w:cs="Times New Roman"/>
                <w:b/>
                <w:szCs w:val="21"/>
              </w:rPr>
              <w:t>6-minute walk distance, m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420.00(336.00-457.00)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CB3B3C">
              <w:rPr>
                <w:rFonts w:ascii="Times New Roman" w:hAnsi="Times New Roman" w:cs="Times New Roman"/>
                <w:b/>
                <w:szCs w:val="21"/>
              </w:rPr>
              <w:t>Echocardiography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lastRenderedPageBreak/>
              <w:t>Right ventricular basal dimension, mm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43.00(41.00-49.00)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Left ventricular end-diastolic dimension, mm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41.00(38.00-45.00)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Right atrial transverse dimension, mm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44.00(40.00-50.00)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Right atrial longitudinal dimension, mm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53.00(50.00-57.00)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Left atrial transverse dimension, mm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33.80±4.90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Left atrial longitudinal dimension, mm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49.00(45.00-51.00)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Tricuspid regurgitation velocity, cm/s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433.76±57.26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Tricuspid annular plane systolic excursion, mm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15.45(14.00-19.00)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CB3B3C">
              <w:rPr>
                <w:rFonts w:ascii="Times New Roman" w:hAnsi="Times New Roman" w:cs="Times New Roman"/>
                <w:b/>
                <w:szCs w:val="21"/>
              </w:rPr>
              <w:t>Respiratory function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TLC, % predicted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98.80±12.79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FVC, % predicted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105.14±15.96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FEV</w:t>
            </w:r>
            <w:r w:rsidRPr="00AD271C">
              <w:rPr>
                <w:rFonts w:ascii="Times New Roman" w:hAnsi="Times New Roman" w:cs="Times New Roman"/>
                <w:szCs w:val="21"/>
                <w:vertAlign w:val="subscript"/>
              </w:rPr>
              <w:t>1</w:t>
            </w:r>
            <w:r w:rsidRPr="00CB3B3C">
              <w:rPr>
                <w:rFonts w:ascii="Times New Roman" w:hAnsi="Times New Roman" w:cs="Times New Roman"/>
                <w:szCs w:val="21"/>
              </w:rPr>
              <w:t>, % predicted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92.73±14.35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FEV</w:t>
            </w:r>
            <w:r w:rsidRPr="00AD271C">
              <w:rPr>
                <w:rFonts w:ascii="Times New Roman" w:hAnsi="Times New Roman" w:cs="Times New Roman"/>
                <w:szCs w:val="21"/>
                <w:vertAlign w:val="subscript"/>
              </w:rPr>
              <w:t>1</w:t>
            </w:r>
            <w:r w:rsidRPr="00CB3B3C">
              <w:rPr>
                <w:rFonts w:ascii="Times New Roman" w:hAnsi="Times New Roman" w:cs="Times New Roman"/>
                <w:szCs w:val="21"/>
              </w:rPr>
              <w:t>/FVC, %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72.41±6.49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PEF, % predicted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99.34±17.89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MMEF, % predicted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51.42±19.90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RV, % predicted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114.05±23.38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RV/TLC, %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113.28±16.02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DLCO, % predicted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73.96±13.95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CB3B3C">
              <w:rPr>
                <w:rFonts w:ascii="Times New Roman" w:hAnsi="Times New Roman" w:cs="Times New Roman"/>
                <w:b/>
                <w:szCs w:val="21"/>
              </w:rPr>
              <w:t>Haemodynamic</w:t>
            </w:r>
            <w:proofErr w:type="spellEnd"/>
            <w:r w:rsidRPr="00CB3B3C">
              <w:rPr>
                <w:rFonts w:ascii="Times New Roman" w:hAnsi="Times New Roman" w:cs="Times New Roman"/>
                <w:b/>
                <w:szCs w:val="21"/>
              </w:rPr>
              <w:t xml:space="preserve"> status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Mean right arterial pressure, mmHg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7.00(6.00-9.00)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Mean pulmonary arterial pressure, mmHg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47.63±11.76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Cardiac output, L/min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4.38(3.60-5.31)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Cardiac index, L/min/m</w:t>
            </w:r>
            <w:r w:rsidRPr="00CB3B3C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2.50(2.12-2.96)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 xml:space="preserve">Pulmonary vascular resistance, </w:t>
            </w:r>
            <w:proofErr w:type="spellStart"/>
            <w:r w:rsidRPr="00CB3B3C">
              <w:rPr>
                <w:rFonts w:ascii="Times New Roman" w:hAnsi="Times New Roman" w:cs="Times New Roman"/>
                <w:szCs w:val="21"/>
              </w:rPr>
              <w:t>dyn</w:t>
            </w:r>
            <w:proofErr w:type="spellEnd"/>
            <w:r w:rsidRPr="00CB3B3C">
              <w:rPr>
                <w:rFonts w:ascii="Times New Roman" w:hAnsi="Times New Roman" w:cs="Times New Roman"/>
                <w:szCs w:val="21"/>
              </w:rPr>
              <w:t>/s/cm</w:t>
            </w:r>
            <w:r w:rsidRPr="00CB3B3C">
              <w:rPr>
                <w:rFonts w:ascii="Times New Roman" w:hAnsi="Times New Roman" w:cs="Times New Roman"/>
                <w:szCs w:val="21"/>
                <w:vertAlign w:val="superscript"/>
              </w:rPr>
              <w:t>−5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719.50(474.50-1015.00)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CB3B3C">
              <w:rPr>
                <w:rFonts w:ascii="Times New Roman" w:hAnsi="Times New Roman" w:cs="Times New Roman"/>
                <w:b/>
                <w:szCs w:val="21"/>
              </w:rPr>
              <w:t>Oxygen Kinetics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AaDO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</w:rPr>
              <w:t>, mmHg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50.70(43.70-57.70)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CaO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</w:rPr>
              <w:t>, ml/dl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17.27±2.83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CvO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</w:rPr>
              <w:t>, ml/dl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11.16±2.88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  <w:lang w:val="it-IT"/>
              </w:rPr>
              <w:t>Ca-vO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  <w:lang w:val="it-I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  <w:lang w:val="it-IT"/>
              </w:rPr>
              <w:t>, ml/dl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6.20(4.60-7.30)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DO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</w:rPr>
              <w:t>,ml/min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730.00(607.00-924.00)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VO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</w:rPr>
              <w:t>,ml/min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268.06±89.12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</w:rPr>
              <w:t>ER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0.36±0.11</w:t>
            </w:r>
          </w:p>
        </w:tc>
      </w:tr>
      <w:tr w:rsidR="009E0C0A" w:rsidRPr="00CB3B3C" w:rsidTr="004F0224">
        <w:trPr>
          <w:trHeight w:val="284"/>
        </w:trPr>
        <w:tc>
          <w:tcPr>
            <w:tcW w:w="4644" w:type="dxa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Qs/</w:t>
            </w:r>
            <w:proofErr w:type="spellStart"/>
            <w:r w:rsidRPr="00CB3B3C">
              <w:rPr>
                <w:rFonts w:ascii="Times New Roman" w:hAnsi="Times New Roman" w:cs="Times New Roman"/>
                <w:szCs w:val="21"/>
              </w:rPr>
              <w:t>Qt</w:t>
            </w:r>
            <w:proofErr w:type="spellEnd"/>
            <w:r w:rsidRPr="00CB3B3C">
              <w:rPr>
                <w:rFonts w:ascii="Times New Roman" w:hAnsi="Times New Roman" w:cs="Times New Roman"/>
                <w:szCs w:val="21"/>
              </w:rPr>
              <w:t>, %</w:t>
            </w:r>
          </w:p>
        </w:tc>
        <w:tc>
          <w:tcPr>
            <w:tcW w:w="2977" w:type="dxa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20.20(14.90-29.50)</w:t>
            </w:r>
          </w:p>
        </w:tc>
      </w:tr>
    </w:tbl>
    <w:p w:rsidR="009E0C0A" w:rsidRPr="00692873" w:rsidRDefault="009E0C0A" w:rsidP="009E0C0A">
      <w:pPr>
        <w:widowControl/>
        <w:rPr>
          <w:rFonts w:ascii="Times New Roman" w:eastAsia="AGaramond-Regular" w:hAnsi="Times New Roman" w:cs="Times New Roman"/>
          <w:color w:val="000000"/>
          <w:sz w:val="18"/>
          <w:szCs w:val="18"/>
        </w:rPr>
      </w:pPr>
      <w:r w:rsidRPr="00692873">
        <w:rPr>
          <w:rFonts w:ascii="Times New Roman" w:eastAsia="AGaramond-Regular" w:hAnsi="Times New Roman" w:cs="Times New Roman"/>
          <w:color w:val="000000"/>
          <w:sz w:val="18"/>
          <w:szCs w:val="18"/>
        </w:rPr>
        <w:t xml:space="preserve">Data are presented as the </w:t>
      </w:r>
      <w:proofErr w:type="spellStart"/>
      <w:r w:rsidRPr="00692873">
        <w:rPr>
          <w:rFonts w:ascii="Times New Roman" w:eastAsia="AGaramond-Regular" w:hAnsi="Times New Roman" w:cs="Times New Roman"/>
          <w:color w:val="000000"/>
          <w:sz w:val="18"/>
          <w:szCs w:val="18"/>
        </w:rPr>
        <w:t>mean±SD</w:t>
      </w:r>
      <w:proofErr w:type="spellEnd"/>
      <w:r w:rsidRPr="00692873">
        <w:rPr>
          <w:rFonts w:ascii="Times New Roman" w:eastAsia="AGaramond-Regular" w:hAnsi="Times New Roman" w:cs="Times New Roman"/>
          <w:color w:val="000000"/>
          <w:sz w:val="18"/>
          <w:szCs w:val="18"/>
        </w:rPr>
        <w:t>, median (Q1–Q3) or n (%).</w:t>
      </w:r>
    </w:p>
    <w:p w:rsidR="009E0C0A" w:rsidRDefault="009E0C0A" w:rsidP="009E0C0A">
      <w:pPr>
        <w:widowControl/>
        <w:jc w:val="left"/>
        <w:rPr>
          <w:rFonts w:ascii="Times New Roman" w:eastAsia="AGaramond-Regular" w:hAnsi="Times New Roman" w:cs="Times New Roman"/>
          <w:color w:val="000000"/>
          <w:sz w:val="18"/>
          <w:szCs w:val="18"/>
        </w:rPr>
      </w:pPr>
      <w:proofErr w:type="spellStart"/>
      <w:r w:rsidRPr="00692873">
        <w:rPr>
          <w:rFonts w:ascii="Times New Roman" w:eastAsia="AGaramond-Regular" w:hAnsi="Times New Roman" w:cs="Times New Roman"/>
          <w:color w:val="000000"/>
          <w:sz w:val="18"/>
          <w:szCs w:val="18"/>
        </w:rPr>
        <w:t>AaDO</w:t>
      </w:r>
      <w:proofErr w:type="spellEnd"/>
      <w:r w:rsidRPr="00692873">
        <w:rPr>
          <w:rFonts w:ascii="Times New Roman" w:eastAsia="AGaramond-Regular" w:hAnsi="Times New Roman" w:cs="Times New Roman"/>
          <w:color w:val="000000"/>
          <w:sz w:val="18"/>
          <w:szCs w:val="18"/>
        </w:rPr>
        <w:t xml:space="preserve">₂, Alveolar-arterial oxygen partial pressure difference; </w:t>
      </w:r>
      <w:proofErr w:type="spellStart"/>
      <w:r w:rsidRPr="00692873">
        <w:rPr>
          <w:rFonts w:ascii="Times New Roman" w:eastAsia="AGaramond-Regular" w:hAnsi="Times New Roman" w:cs="Times New Roman"/>
          <w:color w:val="000000"/>
          <w:sz w:val="18"/>
          <w:szCs w:val="18"/>
        </w:rPr>
        <w:t>CaO</w:t>
      </w:r>
      <w:proofErr w:type="spellEnd"/>
      <w:r w:rsidRPr="00692873">
        <w:rPr>
          <w:rFonts w:ascii="Times New Roman" w:eastAsia="AGaramond-Regular" w:hAnsi="Times New Roman" w:cs="Times New Roman"/>
          <w:color w:val="000000"/>
          <w:sz w:val="18"/>
          <w:szCs w:val="18"/>
        </w:rPr>
        <w:t>₂, Arterial Oxygen Content; Ca-</w:t>
      </w:r>
      <w:proofErr w:type="spellStart"/>
      <w:r w:rsidRPr="00692873">
        <w:rPr>
          <w:rFonts w:ascii="Times New Roman" w:eastAsia="AGaramond-Regular" w:hAnsi="Times New Roman" w:cs="Times New Roman"/>
          <w:color w:val="000000"/>
          <w:sz w:val="18"/>
          <w:szCs w:val="18"/>
        </w:rPr>
        <w:t>vO</w:t>
      </w:r>
      <w:proofErr w:type="spellEnd"/>
      <w:r w:rsidRPr="00692873">
        <w:rPr>
          <w:rFonts w:ascii="Times New Roman" w:eastAsia="AGaramond-Regular" w:hAnsi="Times New Roman" w:cs="Times New Roman"/>
          <w:color w:val="000000"/>
          <w:sz w:val="18"/>
          <w:szCs w:val="18"/>
        </w:rPr>
        <w:t xml:space="preserve">₂, Arterial-venous Oxygen Content Difference; CCB, calcium channel blocker; CTEPH, chronic thromboembolic pulmonary hypertension; </w:t>
      </w:r>
      <w:proofErr w:type="spellStart"/>
      <w:r w:rsidRPr="00692873">
        <w:rPr>
          <w:rFonts w:ascii="Times New Roman" w:eastAsia="AGaramond-Regular" w:hAnsi="Times New Roman" w:cs="Times New Roman"/>
          <w:color w:val="000000"/>
          <w:sz w:val="18"/>
          <w:szCs w:val="18"/>
        </w:rPr>
        <w:t>CvO</w:t>
      </w:r>
      <w:proofErr w:type="spellEnd"/>
      <w:r w:rsidRPr="00692873">
        <w:rPr>
          <w:rFonts w:ascii="Times New Roman" w:eastAsia="AGaramond-Regular" w:hAnsi="Times New Roman" w:cs="Times New Roman"/>
          <w:color w:val="000000"/>
          <w:sz w:val="18"/>
          <w:szCs w:val="18"/>
        </w:rPr>
        <w:t xml:space="preserve">₂, Mixed Venous Oxygen Content; DLCO, diffusing capacity of the lungs for carbon monoxide; DO₂, Oxygen Delivery; ERA, endothelin receptor antagonist; FEV1, forced expiratory volume in 1 second; FVC, forced vital capacity; MMEF, maximal mid-expiratory flow; O₂ER, Oxygen Extraction Ratio; PaCO2, partial pressure of arterial carbon dioxide; PaO2, partial pressure of arterial oxygen; PDE5i, phosphodiesterase-5 inhibitor; PEF, peak expiratory flow; Qs, Blood flow through shunted vessels; </w:t>
      </w:r>
      <w:proofErr w:type="spellStart"/>
      <w:r w:rsidRPr="00692873">
        <w:rPr>
          <w:rFonts w:ascii="Times New Roman" w:eastAsia="AGaramond-Regular" w:hAnsi="Times New Roman" w:cs="Times New Roman"/>
          <w:color w:val="000000"/>
          <w:sz w:val="18"/>
          <w:szCs w:val="18"/>
        </w:rPr>
        <w:t>Qt</w:t>
      </w:r>
      <w:proofErr w:type="spellEnd"/>
      <w:r w:rsidRPr="00692873">
        <w:rPr>
          <w:rFonts w:ascii="Times New Roman" w:eastAsia="AGaramond-Regular" w:hAnsi="Times New Roman" w:cs="Times New Roman"/>
          <w:color w:val="000000"/>
          <w:sz w:val="18"/>
          <w:szCs w:val="18"/>
        </w:rPr>
        <w:t xml:space="preserve">, Total pulmonary blood flow; RV, residual volume; SaO2, mixed arterial oxygen saturation; </w:t>
      </w:r>
      <w:proofErr w:type="spellStart"/>
      <w:r w:rsidRPr="00692873">
        <w:rPr>
          <w:rFonts w:ascii="Times New Roman" w:eastAsia="AGaramond-Regular" w:hAnsi="Times New Roman" w:cs="Times New Roman"/>
          <w:color w:val="000000"/>
          <w:sz w:val="18"/>
          <w:szCs w:val="18"/>
        </w:rPr>
        <w:t>sGC</w:t>
      </w:r>
      <w:proofErr w:type="spellEnd"/>
      <w:r w:rsidRPr="00692873">
        <w:rPr>
          <w:rFonts w:ascii="Times New Roman" w:eastAsia="AGaramond-Regular" w:hAnsi="Times New Roman" w:cs="Times New Roman"/>
          <w:color w:val="000000"/>
          <w:sz w:val="18"/>
          <w:szCs w:val="18"/>
        </w:rPr>
        <w:t>, soluble guanylate cyclase; TLC, total lung capacity; VO₂, Oxygen Consumption.</w:t>
      </w:r>
    </w:p>
    <w:p w:rsidR="009E0C0A" w:rsidRPr="00B56C86" w:rsidRDefault="009E0C0A" w:rsidP="009E0C0A">
      <w:pPr>
        <w:widowControl/>
        <w:jc w:val="left"/>
        <w:rPr>
          <w:rFonts w:ascii="Times New Roman" w:eastAsia="AGaramond-Regular" w:hAnsi="Times New Roman" w:cs="Times New Roman"/>
          <w:color w:val="000000"/>
          <w:sz w:val="18"/>
          <w:szCs w:val="18"/>
        </w:rPr>
      </w:pPr>
      <w:r>
        <w:rPr>
          <w:rFonts w:ascii="Times New Roman" w:eastAsia="AGaramond-Regular" w:hAnsi="Times New Roman" w:cs="Times New Roman"/>
          <w:color w:val="000000"/>
          <w:sz w:val="18"/>
          <w:szCs w:val="18"/>
        </w:rPr>
        <w:br w:type="page"/>
      </w:r>
      <w:r>
        <w:rPr>
          <w:rFonts w:ascii="Times New Roman" w:hAnsi="Times New Roman" w:cs="Times New Roman"/>
          <w:b/>
          <w:szCs w:val="21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Cs w:val="21"/>
        </w:rPr>
        <w:t>S2</w:t>
      </w:r>
      <w:r w:rsidRPr="00692873">
        <w:rPr>
          <w:rFonts w:ascii="Times New Roman" w:hAnsi="Times New Roman" w:cs="Times New Roman"/>
          <w:szCs w:val="21"/>
        </w:rPr>
        <w:t xml:space="preserve"> Changes in Hemodynamics and Oxygen Kinetics Before and After BPA in CTEPH Patients Undergoing ≤2 BPA Sessions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72"/>
        <w:gridCol w:w="2264"/>
        <w:gridCol w:w="2159"/>
        <w:gridCol w:w="827"/>
      </w:tblGrid>
      <w:tr w:rsidR="009E0C0A" w:rsidRPr="00CB3B3C" w:rsidTr="004F0224">
        <w:trPr>
          <w:trHeight w:val="56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0C0A" w:rsidRPr="00CB3B3C" w:rsidRDefault="009E0C0A" w:rsidP="004F02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Before BPA</w:t>
            </w:r>
          </w:p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（</w:t>
            </w:r>
            <w:r w:rsidRPr="00CB3B3C">
              <w:rPr>
                <w:rFonts w:ascii="Times New Roman" w:hAnsi="Times New Roman" w:cs="Times New Roman"/>
                <w:szCs w:val="21"/>
              </w:rPr>
              <w:t>n=20</w:t>
            </w:r>
            <w:r w:rsidRPr="00CB3B3C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After BPA</w:t>
            </w:r>
          </w:p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（</w:t>
            </w:r>
            <w:r w:rsidRPr="00CB3B3C">
              <w:rPr>
                <w:rFonts w:ascii="Times New Roman" w:hAnsi="Times New Roman" w:cs="Times New Roman"/>
                <w:szCs w:val="21"/>
              </w:rPr>
              <w:t>n=20</w:t>
            </w:r>
            <w:r w:rsidRPr="00CB3B3C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tcBorders>
              <w:top w:val="nil"/>
            </w:tcBorders>
            <w:shd w:val="clear" w:color="auto" w:fill="auto"/>
          </w:tcPr>
          <w:p w:rsidR="009E0C0A" w:rsidRPr="00CB3B3C" w:rsidRDefault="009E0C0A" w:rsidP="004F0224">
            <w:pPr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CB3B3C">
              <w:rPr>
                <w:rFonts w:ascii="Times New Roman" w:hAnsi="Times New Roman" w:cs="Times New Roman"/>
                <w:b/>
                <w:szCs w:val="21"/>
              </w:rPr>
              <w:t>Haemodynamic</w:t>
            </w:r>
            <w:proofErr w:type="spellEnd"/>
            <w:r w:rsidRPr="00CB3B3C">
              <w:rPr>
                <w:rFonts w:ascii="Times New Roman" w:hAnsi="Times New Roman" w:cs="Times New Roman"/>
                <w:b/>
                <w:szCs w:val="21"/>
              </w:rPr>
              <w:t xml:space="preserve"> status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 xml:space="preserve">Mean right arterial pressure, </w:t>
            </w:r>
          </w:p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mmHg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6.60±3.04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3.93±2.82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0.030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 xml:space="preserve">Mean pulmonary arterial </w:t>
            </w:r>
          </w:p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pressure, mmHg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47.68±14.03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33.63±12.92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Cardiac output, L/min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4.54±1.20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4.41±0.83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0.624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Cardiac index, L/min/m</w:t>
            </w:r>
            <w:r w:rsidRPr="00CB3B3C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2.68±0.74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2.56±0.45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0.489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Pulmonary vascular resistance,</w:t>
            </w:r>
          </w:p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B3B3C">
              <w:rPr>
                <w:rFonts w:ascii="Times New Roman" w:hAnsi="Times New Roman" w:cs="Times New Roman"/>
                <w:szCs w:val="21"/>
              </w:rPr>
              <w:t>dyn</w:t>
            </w:r>
            <w:proofErr w:type="spellEnd"/>
            <w:r w:rsidRPr="00CB3B3C">
              <w:rPr>
                <w:rFonts w:ascii="Times New Roman" w:hAnsi="Times New Roman" w:cs="Times New Roman"/>
                <w:szCs w:val="21"/>
              </w:rPr>
              <w:t>/s/cm</w:t>
            </w:r>
            <w:r w:rsidRPr="00CB3B3C">
              <w:rPr>
                <w:rFonts w:ascii="Times New Roman" w:hAnsi="Times New Roman" w:cs="Times New Roman"/>
                <w:szCs w:val="21"/>
                <w:vertAlign w:val="superscript"/>
              </w:rPr>
              <w:t>−5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698.22±336.42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473.33±260.45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CB3B3C">
              <w:rPr>
                <w:rFonts w:ascii="Times New Roman" w:hAnsi="Times New Roman" w:cs="Times New Roman"/>
                <w:b/>
                <w:szCs w:val="21"/>
              </w:rPr>
              <w:t>Respiratory function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TLC, % predicted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98.40±13.39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97.51±11.15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0.590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FVC, % predicted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107.57±14.81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106.22±17.05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0.586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FEV</w:t>
            </w:r>
            <w:r w:rsidRPr="00AD271C">
              <w:rPr>
                <w:rFonts w:ascii="Times New Roman" w:hAnsi="Times New Roman" w:cs="Times New Roman"/>
                <w:szCs w:val="21"/>
                <w:vertAlign w:val="subscript"/>
              </w:rPr>
              <w:t>1</w:t>
            </w:r>
            <w:r w:rsidRPr="00CB3B3C">
              <w:rPr>
                <w:rFonts w:ascii="Times New Roman" w:hAnsi="Times New Roman" w:cs="Times New Roman"/>
                <w:szCs w:val="21"/>
              </w:rPr>
              <w:t>, % predicted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93.76±13.02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92.43±14.84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0.553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FEV</w:t>
            </w:r>
            <w:r w:rsidRPr="00AD271C">
              <w:rPr>
                <w:rFonts w:ascii="Times New Roman" w:hAnsi="Times New Roman" w:cs="Times New Roman"/>
                <w:szCs w:val="21"/>
                <w:vertAlign w:val="subscript"/>
              </w:rPr>
              <w:t>1</w:t>
            </w:r>
            <w:r w:rsidRPr="00CB3B3C">
              <w:rPr>
                <w:rFonts w:ascii="Times New Roman" w:hAnsi="Times New Roman" w:cs="Times New Roman"/>
                <w:szCs w:val="21"/>
              </w:rPr>
              <w:t>/FVC, %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70.64±8.38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70.40±8.31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0.780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PEF, % predicted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96.60±19.81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93.94±21.79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0.320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MMEF, % predicted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52.33±20.40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49.12±20.61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0.339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RV, % predicted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110.92±20.64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106.48±18.63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0.133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RV/TLC, %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111.03±10.54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107.46±12.83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0.139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DLCO, % predicted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79.01±14.63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76.52±13.46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0.175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CB3B3C">
              <w:rPr>
                <w:rFonts w:ascii="Times New Roman" w:hAnsi="Times New Roman" w:cs="Times New Roman"/>
                <w:b/>
                <w:szCs w:val="21"/>
              </w:rPr>
              <w:t>Oxygen Kinetics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AaDO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</w:rPr>
              <w:t>, mmHg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46.70(38.70-54.70)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42.70(36.70-49.70)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0.605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CaO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</w:rPr>
              <w:t>, ml/dl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17.53±2.75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17.40±2.13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0.816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CvO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</w:rPr>
              <w:t>, ml/dl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10.96±2.54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12.77±1.46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0.016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  <w:lang w:val="it-IT"/>
              </w:rPr>
              <w:t>Ca-vO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  <w:lang w:val="it-I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  <w:lang w:val="it-IT"/>
              </w:rPr>
              <w:t>, ml/dl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5.60(4.90-6.60)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4.20(3.40-5.90)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0.011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DO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</w:rPr>
              <w:t>,ml/min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851.00(616.00-961.00)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747.00(657.00-796.00)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0.642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VO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</w:rPr>
              <w:t>,ml/min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286.47±110.54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206.67±62.89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0.009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</w:rPr>
              <w:t>ER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0.36±0.12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0.26±0.07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0.004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Qs/</w:t>
            </w:r>
            <w:proofErr w:type="spellStart"/>
            <w:r w:rsidRPr="00CB3B3C">
              <w:rPr>
                <w:rFonts w:ascii="Times New Roman" w:hAnsi="Times New Roman" w:cs="Times New Roman"/>
                <w:szCs w:val="21"/>
              </w:rPr>
              <w:t>Qt</w:t>
            </w:r>
            <w:proofErr w:type="spellEnd"/>
            <w:r w:rsidRPr="00CB3B3C">
              <w:rPr>
                <w:rFonts w:ascii="Times New Roman" w:hAnsi="Times New Roman" w:cs="Times New Roman"/>
                <w:szCs w:val="21"/>
              </w:rPr>
              <w:t>, %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18.07±7.41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23.16±9.07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0.077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CB3B3C">
              <w:rPr>
                <w:rFonts w:ascii="Times New Roman" w:hAnsi="Times New Roman" w:cs="Times New Roman"/>
                <w:b/>
                <w:szCs w:val="21"/>
              </w:rPr>
              <w:t>Blood gas testing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Lactic acid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1.40±0.47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1.42±0.68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0.933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pH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7.43±0.03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7.43±0.02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0.521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PaO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</w:rPr>
              <w:t>, mmHg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67.36±10.81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67.12±13.25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0.938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PaCO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</w:rPr>
              <w:t>, mmHg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35.89±4.31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37.93±3.47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0.037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SaO</w:t>
            </w:r>
            <w:r w:rsidRPr="00CB3B3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B3B3C">
              <w:rPr>
                <w:rFonts w:ascii="Times New Roman" w:hAnsi="Times New Roman" w:cs="Times New Roman"/>
                <w:szCs w:val="21"/>
              </w:rPr>
              <w:t>, %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93.00(91.00-95.40)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93.00(91.70-94.00)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0.796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CB3B3C">
              <w:rPr>
                <w:rFonts w:ascii="Times New Roman" w:hAnsi="Times New Roman" w:cs="Times New Roman"/>
                <w:b/>
                <w:szCs w:val="21"/>
              </w:rPr>
              <w:t>6-minute walk distance, m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378.50(328.50-436.00)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442.50(369.00-528.00)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0.063</w:t>
            </w:r>
          </w:p>
        </w:tc>
      </w:tr>
      <w:tr w:rsidR="009E0C0A" w:rsidRPr="00CB3B3C" w:rsidTr="004F0224">
        <w:trPr>
          <w:trHeight w:val="284"/>
        </w:trPr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CB3B3C">
              <w:rPr>
                <w:rFonts w:ascii="Times New Roman" w:hAnsi="Times New Roman" w:cs="Times New Roman"/>
                <w:b/>
                <w:szCs w:val="21"/>
              </w:rPr>
              <w:t xml:space="preserve">N-terminal pro-brain natriuretic peptide, </w:t>
            </w:r>
            <w:proofErr w:type="spellStart"/>
            <w:r w:rsidRPr="00CB3B3C">
              <w:rPr>
                <w:rFonts w:ascii="Times New Roman" w:hAnsi="Times New Roman" w:cs="Times New Roman"/>
                <w:b/>
                <w:szCs w:val="21"/>
              </w:rPr>
              <w:t>pg</w:t>
            </w:r>
            <w:proofErr w:type="spellEnd"/>
            <w:r w:rsidRPr="00CB3B3C">
              <w:rPr>
                <w:rFonts w:ascii="Times New Roman" w:hAnsi="Times New Roman" w:cs="Times New Roman"/>
                <w:b/>
                <w:szCs w:val="21"/>
              </w:rPr>
              <w:t>/ml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481.00(106.00-1172.00)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104.50(61.80-703.00)</w:t>
            </w:r>
          </w:p>
        </w:tc>
        <w:tc>
          <w:tcPr>
            <w:tcW w:w="0" w:type="auto"/>
            <w:shd w:val="clear" w:color="auto" w:fill="auto"/>
          </w:tcPr>
          <w:p w:rsidR="009E0C0A" w:rsidRPr="00CB3B3C" w:rsidRDefault="009E0C0A" w:rsidP="004F02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3B3C">
              <w:rPr>
                <w:rFonts w:ascii="Times New Roman" w:hAnsi="Times New Roman" w:cs="Times New Roman"/>
                <w:szCs w:val="21"/>
              </w:rPr>
              <w:t>0.040</w:t>
            </w:r>
          </w:p>
        </w:tc>
      </w:tr>
    </w:tbl>
    <w:p w:rsidR="009E0C0A" w:rsidRPr="00692873" w:rsidRDefault="009E0C0A" w:rsidP="009E0C0A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692873">
        <w:rPr>
          <w:rFonts w:ascii="Times New Roman" w:hAnsi="Times New Roman" w:cs="Times New Roman"/>
          <w:sz w:val="18"/>
          <w:szCs w:val="18"/>
        </w:rPr>
        <w:t xml:space="preserve">Data are presented as the </w:t>
      </w:r>
      <w:proofErr w:type="spellStart"/>
      <w:r w:rsidRPr="00692873">
        <w:rPr>
          <w:rFonts w:ascii="Times New Roman" w:hAnsi="Times New Roman" w:cs="Times New Roman"/>
          <w:sz w:val="18"/>
          <w:szCs w:val="18"/>
        </w:rPr>
        <w:t>mean±SD</w:t>
      </w:r>
      <w:proofErr w:type="spellEnd"/>
      <w:r w:rsidRPr="00692873">
        <w:rPr>
          <w:rFonts w:ascii="Times New Roman" w:hAnsi="Times New Roman" w:cs="Times New Roman"/>
          <w:sz w:val="18"/>
          <w:szCs w:val="18"/>
        </w:rPr>
        <w:t>, median (Q1–Q3) or n (%).</w:t>
      </w:r>
    </w:p>
    <w:p w:rsidR="009E0C0A" w:rsidRDefault="009E0C0A" w:rsidP="009E0C0A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692873">
        <w:rPr>
          <w:rFonts w:ascii="Times New Roman" w:hAnsi="Times New Roman" w:cs="Times New Roman"/>
          <w:sz w:val="18"/>
          <w:szCs w:val="18"/>
        </w:rPr>
        <w:t>AaDO</w:t>
      </w:r>
      <w:proofErr w:type="spellEnd"/>
      <w:r w:rsidRPr="00692873">
        <w:rPr>
          <w:rFonts w:ascii="Times New Roman" w:hAnsi="Times New Roman" w:cs="Times New Roman"/>
          <w:sz w:val="18"/>
          <w:szCs w:val="18"/>
        </w:rPr>
        <w:t>₂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692873">
        <w:rPr>
          <w:rFonts w:ascii="Times New Roman" w:hAnsi="Times New Roman" w:cs="Times New Roman"/>
          <w:sz w:val="18"/>
          <w:szCs w:val="18"/>
        </w:rPr>
        <w:t>Alveolar-arterial oxygen partial pressure difference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; </w:t>
      </w:r>
      <w:proofErr w:type="spellStart"/>
      <w:r w:rsidRPr="00692873">
        <w:rPr>
          <w:rFonts w:ascii="Times New Roman" w:hAnsi="Times New Roman" w:cs="Times New Roman"/>
          <w:sz w:val="18"/>
          <w:szCs w:val="18"/>
        </w:rPr>
        <w:t>CaO</w:t>
      </w:r>
      <w:proofErr w:type="spellEnd"/>
      <w:r w:rsidRPr="00692873">
        <w:rPr>
          <w:rFonts w:ascii="Times New Roman" w:hAnsi="Times New Roman" w:cs="Times New Roman"/>
          <w:sz w:val="18"/>
          <w:szCs w:val="18"/>
        </w:rPr>
        <w:t>₂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692873">
        <w:rPr>
          <w:rFonts w:ascii="Times New Roman" w:hAnsi="Times New Roman" w:cs="Times New Roman"/>
          <w:sz w:val="18"/>
          <w:szCs w:val="18"/>
        </w:rPr>
        <w:t>Arterial Oxygen Content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692873">
        <w:rPr>
          <w:rFonts w:ascii="Times New Roman" w:hAnsi="Times New Roman" w:cs="Times New Roman"/>
          <w:sz w:val="18"/>
          <w:szCs w:val="18"/>
        </w:rPr>
        <w:t>Ca-</w:t>
      </w:r>
      <w:proofErr w:type="spellStart"/>
      <w:r w:rsidRPr="00692873">
        <w:rPr>
          <w:rFonts w:ascii="Times New Roman" w:hAnsi="Times New Roman" w:cs="Times New Roman"/>
          <w:sz w:val="18"/>
          <w:szCs w:val="18"/>
        </w:rPr>
        <w:t>vO</w:t>
      </w:r>
      <w:proofErr w:type="spellEnd"/>
      <w:r w:rsidRPr="00692873">
        <w:rPr>
          <w:rFonts w:ascii="Times New Roman" w:hAnsi="Times New Roman" w:cs="Times New Roman"/>
          <w:sz w:val="18"/>
          <w:szCs w:val="18"/>
        </w:rPr>
        <w:t>₂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692873">
        <w:rPr>
          <w:rFonts w:ascii="Times New Roman" w:hAnsi="Times New Roman" w:cs="Times New Roman"/>
          <w:sz w:val="18"/>
          <w:szCs w:val="18"/>
        </w:rPr>
        <w:t>Arterial-venous Oxygen Content Difference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692873">
        <w:rPr>
          <w:rFonts w:ascii="Times New Roman" w:hAnsi="Times New Roman" w:cs="Times New Roman"/>
          <w:sz w:val="18"/>
          <w:szCs w:val="18"/>
        </w:rPr>
        <w:t>CTEPH,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692873">
        <w:rPr>
          <w:rFonts w:ascii="Times New Roman" w:hAnsi="Times New Roman" w:cs="Times New Roman"/>
          <w:sz w:val="18"/>
          <w:szCs w:val="18"/>
        </w:rPr>
        <w:t xml:space="preserve">chronic thromboembolic pulmonary hypertension; </w:t>
      </w:r>
      <w:proofErr w:type="spellStart"/>
      <w:r w:rsidRPr="00692873">
        <w:rPr>
          <w:rFonts w:ascii="Times New Roman" w:hAnsi="Times New Roman" w:cs="Times New Roman"/>
          <w:sz w:val="18"/>
          <w:szCs w:val="18"/>
        </w:rPr>
        <w:t>CvO</w:t>
      </w:r>
      <w:proofErr w:type="spellEnd"/>
      <w:r w:rsidRPr="00692873">
        <w:rPr>
          <w:rFonts w:ascii="Times New Roman" w:hAnsi="Times New Roman" w:cs="Times New Roman"/>
          <w:sz w:val="18"/>
          <w:szCs w:val="18"/>
        </w:rPr>
        <w:t>₂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692873">
        <w:rPr>
          <w:rFonts w:ascii="Times New Roman" w:hAnsi="Times New Roman" w:cs="Times New Roman"/>
          <w:sz w:val="18"/>
          <w:szCs w:val="18"/>
        </w:rPr>
        <w:lastRenderedPageBreak/>
        <w:t>Mixed Venous Oxygen Content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692873">
        <w:rPr>
          <w:rFonts w:ascii="Times New Roman" w:hAnsi="Times New Roman" w:cs="Times New Roman"/>
          <w:sz w:val="18"/>
          <w:szCs w:val="18"/>
        </w:rPr>
        <w:t>DLCO, diffusing capacity of the lungs for carbon monoxide; DO₂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692873">
        <w:rPr>
          <w:rFonts w:ascii="Times New Roman" w:hAnsi="Times New Roman" w:cs="Times New Roman"/>
          <w:sz w:val="18"/>
          <w:szCs w:val="18"/>
        </w:rPr>
        <w:t>Oxygen Delivery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692873">
        <w:rPr>
          <w:rFonts w:ascii="Times New Roman" w:hAnsi="Times New Roman" w:cs="Times New Roman"/>
          <w:sz w:val="18"/>
          <w:szCs w:val="18"/>
        </w:rPr>
        <w:t>FEV1, forced expiratory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692873">
        <w:rPr>
          <w:rFonts w:ascii="Times New Roman" w:hAnsi="Times New Roman" w:cs="Times New Roman"/>
          <w:sz w:val="18"/>
          <w:szCs w:val="18"/>
        </w:rPr>
        <w:t>volume in 1 second; FVC, forced vital capacity; MMEF, maximal mid-expiratory flow</w:t>
      </w:r>
      <w:r w:rsidRPr="00692873">
        <w:rPr>
          <w:rFonts w:ascii="Times New Roman" w:hAnsi="Times New Roman" w:cs="Times New Roman" w:hint="eastAsia"/>
          <w:sz w:val="18"/>
          <w:szCs w:val="18"/>
        </w:rPr>
        <w:t>;</w:t>
      </w:r>
      <w:r w:rsidRPr="00692873">
        <w:rPr>
          <w:rFonts w:ascii="Times New Roman" w:hAnsi="Times New Roman" w:cs="Times New Roman"/>
          <w:sz w:val="18"/>
          <w:szCs w:val="18"/>
        </w:rPr>
        <w:t xml:space="preserve"> O₂ER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692873">
        <w:rPr>
          <w:rFonts w:ascii="Times New Roman" w:hAnsi="Times New Roman" w:cs="Times New Roman"/>
          <w:sz w:val="18"/>
          <w:szCs w:val="18"/>
        </w:rPr>
        <w:t>Oxygen Extraction Ratio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692873">
        <w:rPr>
          <w:rFonts w:ascii="Times New Roman" w:hAnsi="Times New Roman" w:cs="Times New Roman"/>
          <w:sz w:val="18"/>
          <w:szCs w:val="18"/>
        </w:rPr>
        <w:t>Pa</w:t>
      </w:r>
      <w:r w:rsidRPr="00692873">
        <w:rPr>
          <w:rFonts w:ascii="Times New Roman" w:hAnsi="Times New Roman" w:cs="Times New Roman" w:hint="eastAsia"/>
          <w:sz w:val="18"/>
          <w:szCs w:val="18"/>
        </w:rPr>
        <w:t>C</w:t>
      </w:r>
      <w:r w:rsidRPr="00692873">
        <w:rPr>
          <w:rFonts w:ascii="Times New Roman" w:hAnsi="Times New Roman" w:cs="Times New Roman"/>
          <w:sz w:val="18"/>
          <w:szCs w:val="18"/>
        </w:rPr>
        <w:t>O</w:t>
      </w:r>
      <w:r w:rsidRPr="00692873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692873">
        <w:rPr>
          <w:rFonts w:ascii="Times New Roman" w:hAnsi="Times New Roman" w:cs="Times New Roman" w:hint="eastAsia"/>
          <w:sz w:val="18"/>
          <w:szCs w:val="18"/>
        </w:rPr>
        <w:t>,</w:t>
      </w:r>
      <w:r w:rsidRPr="00692873">
        <w:rPr>
          <w:rFonts w:ascii="Times New Roman" w:hAnsi="Times New Roman" w:cs="Times New Roman"/>
          <w:sz w:val="18"/>
          <w:szCs w:val="18"/>
        </w:rPr>
        <w:t xml:space="preserve"> partial pressure of arterial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 c</w:t>
      </w:r>
      <w:r w:rsidRPr="00692873">
        <w:rPr>
          <w:rFonts w:ascii="Times New Roman" w:hAnsi="Times New Roman" w:cs="Times New Roman"/>
          <w:sz w:val="18"/>
          <w:szCs w:val="18"/>
        </w:rPr>
        <w:t xml:space="preserve">arbon </w:t>
      </w:r>
      <w:r w:rsidRPr="00692873">
        <w:rPr>
          <w:rFonts w:ascii="Times New Roman" w:hAnsi="Times New Roman" w:cs="Times New Roman" w:hint="eastAsia"/>
          <w:sz w:val="18"/>
          <w:szCs w:val="18"/>
        </w:rPr>
        <w:t>d</w:t>
      </w:r>
      <w:r w:rsidRPr="00692873">
        <w:rPr>
          <w:rFonts w:ascii="Times New Roman" w:hAnsi="Times New Roman" w:cs="Times New Roman"/>
          <w:sz w:val="18"/>
          <w:szCs w:val="18"/>
        </w:rPr>
        <w:t>ioxide;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692873">
        <w:rPr>
          <w:rFonts w:ascii="Times New Roman" w:hAnsi="Times New Roman" w:cs="Times New Roman"/>
          <w:sz w:val="18"/>
          <w:szCs w:val="18"/>
        </w:rPr>
        <w:t>PaO</w:t>
      </w:r>
      <w:r w:rsidRPr="00692873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692873">
        <w:rPr>
          <w:rFonts w:ascii="Times New Roman" w:hAnsi="Times New Roman" w:cs="Times New Roman"/>
          <w:sz w:val="18"/>
          <w:szCs w:val="18"/>
        </w:rPr>
        <w:t>, partial pressure of arterial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692873">
        <w:rPr>
          <w:rFonts w:ascii="Times New Roman" w:hAnsi="Times New Roman" w:cs="Times New Roman"/>
          <w:sz w:val="18"/>
          <w:szCs w:val="18"/>
        </w:rPr>
        <w:t>oxygen; PEF, peak expiratory flow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692873">
        <w:rPr>
          <w:rFonts w:ascii="Times New Roman" w:hAnsi="Times New Roman" w:cs="Times New Roman"/>
          <w:sz w:val="18"/>
          <w:szCs w:val="18"/>
        </w:rPr>
        <w:t>Qs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692873">
        <w:rPr>
          <w:rFonts w:ascii="Times New Roman" w:hAnsi="Times New Roman" w:cs="Times New Roman"/>
          <w:sz w:val="18"/>
          <w:szCs w:val="18"/>
        </w:rPr>
        <w:t>Blood flow through shunted vessels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; </w:t>
      </w:r>
      <w:proofErr w:type="spellStart"/>
      <w:r w:rsidRPr="00692873">
        <w:rPr>
          <w:rFonts w:ascii="Times New Roman" w:hAnsi="Times New Roman" w:cs="Times New Roman"/>
          <w:sz w:val="18"/>
          <w:szCs w:val="18"/>
        </w:rPr>
        <w:t>Qt</w:t>
      </w:r>
      <w:proofErr w:type="spellEnd"/>
      <w:r w:rsidRPr="00692873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692873">
        <w:rPr>
          <w:rFonts w:ascii="Times New Roman" w:hAnsi="Times New Roman" w:cs="Times New Roman"/>
          <w:sz w:val="18"/>
          <w:szCs w:val="18"/>
        </w:rPr>
        <w:t>Total pulmonary blood flow</w:t>
      </w:r>
      <w:r w:rsidRPr="00692873">
        <w:rPr>
          <w:rFonts w:ascii="Times New Roman" w:hAnsi="Times New Roman" w:cs="Times New Roman" w:hint="eastAsia"/>
          <w:sz w:val="18"/>
          <w:szCs w:val="18"/>
        </w:rPr>
        <w:t>;</w:t>
      </w:r>
      <w:r w:rsidRPr="00692873">
        <w:rPr>
          <w:rFonts w:ascii="Times New Roman" w:hAnsi="Times New Roman" w:cs="Times New Roman"/>
          <w:sz w:val="18"/>
          <w:szCs w:val="18"/>
        </w:rPr>
        <w:t xml:space="preserve"> RV,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692873">
        <w:rPr>
          <w:rFonts w:ascii="Times New Roman" w:hAnsi="Times New Roman" w:cs="Times New Roman"/>
          <w:sz w:val="18"/>
          <w:szCs w:val="18"/>
        </w:rPr>
        <w:t>residual volume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692873">
        <w:rPr>
          <w:rFonts w:ascii="Times New Roman" w:hAnsi="Times New Roman" w:cs="Times New Roman"/>
          <w:sz w:val="18"/>
          <w:szCs w:val="18"/>
        </w:rPr>
        <w:t>S</w:t>
      </w:r>
      <w:r w:rsidRPr="00692873">
        <w:rPr>
          <w:rFonts w:ascii="Times New Roman" w:hAnsi="Times New Roman" w:cs="Times New Roman" w:hint="eastAsia"/>
          <w:sz w:val="18"/>
          <w:szCs w:val="18"/>
        </w:rPr>
        <w:t>a</w:t>
      </w:r>
      <w:r w:rsidRPr="00692873">
        <w:rPr>
          <w:rFonts w:ascii="Times New Roman" w:hAnsi="Times New Roman" w:cs="Times New Roman"/>
          <w:sz w:val="18"/>
          <w:szCs w:val="18"/>
        </w:rPr>
        <w:t>O</w:t>
      </w:r>
      <w:r w:rsidRPr="00692873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692873">
        <w:rPr>
          <w:rFonts w:ascii="Times New Roman" w:hAnsi="Times New Roman" w:cs="Times New Roman"/>
          <w:sz w:val="18"/>
          <w:szCs w:val="18"/>
        </w:rPr>
        <w:t>, mixed arterial oxygen saturation; TLC, total lung capacity.</w:t>
      </w:r>
      <w:r w:rsidRPr="00692873">
        <w:rPr>
          <w:sz w:val="18"/>
          <w:szCs w:val="18"/>
        </w:rPr>
        <w:t xml:space="preserve"> </w:t>
      </w:r>
      <w:r w:rsidRPr="00692873">
        <w:rPr>
          <w:rFonts w:ascii="Times New Roman" w:hAnsi="Times New Roman" w:cs="Times New Roman"/>
          <w:sz w:val="18"/>
          <w:szCs w:val="18"/>
        </w:rPr>
        <w:t>VO₂</w:t>
      </w:r>
      <w:r w:rsidRPr="00692873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692873">
        <w:rPr>
          <w:rFonts w:ascii="Times New Roman" w:hAnsi="Times New Roman" w:cs="Times New Roman"/>
          <w:sz w:val="18"/>
          <w:szCs w:val="18"/>
        </w:rPr>
        <w:t>Oxygen Consumption</w:t>
      </w:r>
      <w:r w:rsidRPr="00692873">
        <w:rPr>
          <w:rFonts w:ascii="Times New Roman" w:hAnsi="Times New Roman" w:cs="Times New Roman" w:hint="eastAsia"/>
          <w:sz w:val="18"/>
          <w:szCs w:val="18"/>
        </w:rPr>
        <w:t>.</w:t>
      </w:r>
    </w:p>
    <w:p w:rsidR="009E0C0A" w:rsidRDefault="009E0C0A">
      <w:pPr>
        <w:widowControl/>
        <w:jc w:val="left"/>
      </w:pPr>
      <w:r>
        <w:br w:type="page"/>
      </w:r>
    </w:p>
    <w:p w:rsidR="009E0C0A" w:rsidRPr="00692873" w:rsidRDefault="009E0C0A" w:rsidP="009E0C0A">
      <w:pPr>
        <w:widowControl/>
        <w:jc w:val="left"/>
        <w:rPr>
          <w:rFonts w:ascii="Times New Roman" w:eastAsia="AGaramond-Regular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Figure legend</w:t>
      </w:r>
    </w:p>
    <w:p w:rsidR="009E0C0A" w:rsidRPr="00876418" w:rsidRDefault="009E0C0A" w:rsidP="009E0C0A">
      <w:pPr>
        <w:widowControl/>
        <w:spacing w:line="480" w:lineRule="auto"/>
        <w:rPr>
          <w:rFonts w:ascii="Times New Roman" w:eastAsia="AGaramond-Regular" w:hAnsi="Times New Roman" w:cs="Times New Roman"/>
          <w:sz w:val="24"/>
        </w:rPr>
      </w:pPr>
      <w:r>
        <w:rPr>
          <w:rFonts w:ascii="Times New Roman" w:eastAsia="AGaramond-Regular" w:hAnsi="Times New Roman" w:cs="Times New Roman"/>
          <w:b/>
          <w:bCs/>
          <w:sz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</w:rPr>
        <w:t>ure</w:t>
      </w:r>
      <w:r>
        <w:rPr>
          <w:rFonts w:ascii="Times New Roman" w:eastAsia="AGaramond-Regular" w:hAnsi="Times New Roman" w:cs="Times New Roman" w:hint="eastAsia"/>
          <w:b/>
          <w:bCs/>
          <w:sz w:val="24"/>
        </w:rPr>
        <w:t xml:space="preserve"> S1. </w:t>
      </w:r>
      <w:r w:rsidRPr="00D017AE">
        <w:rPr>
          <w:rFonts w:ascii="Times New Roman" w:eastAsia="AGaramond-Regular" w:hAnsi="Times New Roman" w:cs="Times New Roman"/>
          <w:sz w:val="24"/>
        </w:rPr>
        <w:t>Correlation between changes in Cardiac output and Arterial Oxygen Content after balloon pulmonary angioplasty.</w:t>
      </w:r>
    </w:p>
    <w:p w:rsidR="00572790" w:rsidRPr="009E0C0A" w:rsidRDefault="00317AAD">
      <w:r>
        <w:rPr>
          <w:noProof/>
        </w:rPr>
        <w:drawing>
          <wp:inline distT="0" distB="0" distL="0" distR="0">
            <wp:extent cx="2004060" cy="914400"/>
            <wp:effectExtent l="0" t="0" r="0" b="0"/>
            <wp:docPr id="1" name="图片 1" descr="E:\博士\CTEPH患者BPA治疗后肺功能改善\文章\龚老师改\投稿\BMC投稿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博士\CTEPH患者BPA治疗后肺功能改善\文章\龚老师改\投稿\BMC投稿\Figure 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2790" w:rsidRPr="009E0C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E85" w:rsidRDefault="00404E85" w:rsidP="009E0C0A">
      <w:r>
        <w:separator/>
      </w:r>
    </w:p>
  </w:endnote>
  <w:endnote w:type="continuationSeparator" w:id="0">
    <w:p w:rsidR="00404E85" w:rsidRDefault="00404E85" w:rsidP="009E0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Garamond-Regular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E85" w:rsidRDefault="00404E85" w:rsidP="009E0C0A">
      <w:r>
        <w:separator/>
      </w:r>
    </w:p>
  </w:footnote>
  <w:footnote w:type="continuationSeparator" w:id="0">
    <w:p w:rsidR="00404E85" w:rsidRDefault="00404E85" w:rsidP="009E0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BF6"/>
    <w:rsid w:val="00317AAD"/>
    <w:rsid w:val="00404E85"/>
    <w:rsid w:val="00572790"/>
    <w:rsid w:val="005A53E5"/>
    <w:rsid w:val="009E0C0A"/>
    <w:rsid w:val="00A2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C0A"/>
    <w:pPr>
      <w:widowControl w:val="0"/>
      <w:jc w:val="both"/>
    </w:pPr>
    <w:rPr>
      <w:rFonts w:ascii="Calibri" w:eastAsia="宋体" w:hAnsi="Calibri" w:cs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0C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0C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0C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0C0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17AA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17AAD"/>
    <w:rPr>
      <w:rFonts w:ascii="Calibri" w:eastAsia="宋体" w:hAnsi="Calibri" w:cs="Calibr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C0A"/>
    <w:pPr>
      <w:widowControl w:val="0"/>
      <w:jc w:val="both"/>
    </w:pPr>
    <w:rPr>
      <w:rFonts w:ascii="Calibri" w:eastAsia="宋体" w:hAnsi="Calibri" w:cs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0C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0C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0C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0C0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17AA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17AAD"/>
    <w:rPr>
      <w:rFonts w:ascii="Calibri" w:eastAsia="宋体" w:hAnsi="Calibri" w:cs="Calibr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947</Words>
  <Characters>5404</Characters>
  <Application>Microsoft Office Word</Application>
  <DocSecurity>0</DocSecurity>
  <Lines>45</Lines>
  <Paragraphs>12</Paragraphs>
  <ScaleCrop>false</ScaleCrop>
  <Company>微软中国</Company>
  <LinksUpToDate>false</LinksUpToDate>
  <CharactersWithSpaces>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2026-07-14T08:36:00Z</dcterms:created>
  <dcterms:modified xsi:type="dcterms:W3CDTF">2026-07-17T07:35:00Z</dcterms:modified>
</cp:coreProperties>
</file>