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Additional files</w:t>
      </w:r>
    </w:p>
    <w:p w:rsidR="00000000" w:rsidDel="00000000" w:rsidP="00000000" w:rsidRDefault="00000000" w:rsidRPr="00000000" w14:paraId="00000002">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Table 1.</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0"/>
          <w:szCs w:val="20"/>
          <w:rtl w:val="0"/>
        </w:rPr>
        <w:t xml:space="preserve">Analysis by items (n=404) </w:t>
      </w:r>
    </w:p>
    <w:p w:rsidR="00000000" w:rsidDel="00000000" w:rsidP="00000000" w:rsidRDefault="00000000" w:rsidRPr="00000000" w14:paraId="00000004">
      <w:pPr>
        <w:spacing w:line="240" w:lineRule="auto"/>
        <w:rPr>
          <w:rFonts w:ascii="Times New Roman" w:cs="Times New Roman" w:eastAsia="Times New Roman" w:hAnsi="Times New Roman"/>
          <w:sz w:val="20"/>
          <w:szCs w:val="20"/>
        </w:rPr>
      </w:pPr>
      <w:r w:rsidDel="00000000" w:rsidR="00000000" w:rsidRPr="00000000">
        <w:rPr>
          <w:rtl w:val="0"/>
        </w:rPr>
      </w:r>
    </w:p>
    <w:tbl>
      <w:tblPr>
        <w:tblStyle w:val="Table1"/>
        <w:tblW w:w="9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8"/>
        <w:gridCol w:w="4186"/>
        <w:gridCol w:w="1392"/>
        <w:gridCol w:w="1567"/>
        <w:gridCol w:w="1567"/>
        <w:tblGridChange w:id="0">
          <w:tblGrid>
            <w:gridCol w:w="828"/>
            <w:gridCol w:w="4186"/>
            <w:gridCol w:w="1392"/>
            <w:gridCol w:w="1567"/>
            <w:gridCol w:w="1567"/>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Item</w:t>
            </w:r>
          </w:p>
        </w:tc>
        <w:tc>
          <w:tcPr>
            <w:tcMar>
              <w:top w:w="100.0" w:type="dxa"/>
              <w:left w:w="100.0" w:type="dxa"/>
              <w:bottom w:w="100.0" w:type="dxa"/>
              <w:right w:w="100.0" w:type="dxa"/>
            </w:tcMar>
          </w:tcPr>
          <w:p w:rsidR="00000000" w:rsidDel="00000000" w:rsidP="00000000" w:rsidRDefault="00000000" w:rsidRPr="00000000" w14:paraId="0000000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Question</w:t>
            </w:r>
          </w:p>
        </w:tc>
        <w:tc>
          <w:tcPr>
            <w:tcMar>
              <w:top w:w="100.0" w:type="dxa"/>
              <w:left w:w="100.0" w:type="dxa"/>
              <w:bottom w:w="100.0" w:type="dxa"/>
              <w:right w:w="100.0" w:type="dxa"/>
            </w:tcMar>
          </w:tcPr>
          <w:p w:rsidR="00000000" w:rsidDel="00000000" w:rsidP="00000000" w:rsidRDefault="00000000" w:rsidRPr="00000000" w14:paraId="0000000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Pre-online training correct answers n (%) </w:t>
            </w:r>
          </w:p>
        </w:tc>
        <w:tc>
          <w:tcPr>
            <w:tcMar>
              <w:top w:w="100.0" w:type="dxa"/>
              <w:left w:w="100.0" w:type="dxa"/>
              <w:bottom w:w="100.0" w:type="dxa"/>
              <w:right w:w="100.0" w:type="dxa"/>
            </w:tcMar>
          </w:tcPr>
          <w:p w:rsidR="00000000" w:rsidDel="00000000" w:rsidP="00000000" w:rsidRDefault="00000000" w:rsidRPr="00000000" w14:paraId="0000000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Post-online training correct answers n (%)</w:t>
            </w:r>
          </w:p>
        </w:tc>
        <w:tc>
          <w:tcPr>
            <w:tcMar>
              <w:top w:w="100.0" w:type="dxa"/>
              <w:left w:w="100.0" w:type="dxa"/>
              <w:bottom w:w="100.0" w:type="dxa"/>
              <w:right w:w="100.0" w:type="dxa"/>
            </w:tcMar>
          </w:tcPr>
          <w:p w:rsidR="00000000" w:rsidDel="00000000" w:rsidP="00000000" w:rsidRDefault="00000000" w:rsidRPr="00000000" w14:paraId="0000000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Absolute increase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p1</w:t>
            </w:r>
          </w:p>
        </w:tc>
        <w:tc>
          <w:tcP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is the main reason why each country should adapt the concept of pharmacovigilance to fit its national health system?</w:t>
            </w:r>
          </w:p>
        </w:tc>
        <w:tc>
          <w:tcPr>
            <w:tcMar>
              <w:top w:w="100.0" w:type="dxa"/>
              <w:left w:w="100.0" w:type="dxa"/>
              <w:bottom w:w="100.0" w:type="dxa"/>
              <w:right w:w="100.0" w:type="dxa"/>
            </w:tcMar>
          </w:tcPr>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298 (73.3%)</w:t>
            </w:r>
          </w:p>
        </w:tc>
        <w:tc>
          <w:tcPr>
            <w:tcMar>
              <w:top w:w="100.0" w:type="dxa"/>
              <w:left w:w="100.0" w:type="dxa"/>
              <w:bottom w:w="100.0" w:type="dxa"/>
              <w:right w:w="100.0" w:type="dxa"/>
            </w:tcMar>
          </w:tcPr>
          <w:p w:rsidR="00000000" w:rsidDel="00000000" w:rsidP="00000000" w:rsidRDefault="00000000" w:rsidRPr="00000000" w14:paraId="0000000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389 (95.8%)</w:t>
            </w:r>
          </w:p>
        </w:tc>
        <w:tc>
          <w:tcPr>
            <w:tcMar>
              <w:top w:w="100.0" w:type="dxa"/>
              <w:left w:w="100.0" w:type="dxa"/>
              <w:bottom w:w="100.0" w:type="dxa"/>
              <w:right w:w="100.0" w:type="dxa"/>
            </w:tcMar>
          </w:tcPr>
          <w:p w:rsidR="00000000" w:rsidDel="00000000" w:rsidP="00000000" w:rsidRDefault="00000000" w:rsidRPr="00000000" w14:paraId="0000000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22.5%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p2</w:t>
            </w:r>
          </w:p>
        </w:tc>
        <w:tc>
          <w:tcP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is the main lesson we learned from the thalidomide tragedy?</w:t>
            </w:r>
          </w:p>
        </w:tc>
        <w:tc>
          <w:tcPr>
            <w:tcMar>
              <w:top w:w="100.0" w:type="dxa"/>
              <w:left w:w="100.0" w:type="dxa"/>
              <w:bottom w:w="100.0" w:type="dxa"/>
              <w:right w:w="100.0" w:type="dxa"/>
            </w:tcMar>
          </w:tcPr>
          <w:p w:rsidR="00000000" w:rsidDel="00000000" w:rsidP="00000000" w:rsidRDefault="00000000" w:rsidRPr="00000000" w14:paraId="0000001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232 (57.1%)</w:t>
            </w:r>
          </w:p>
        </w:tc>
        <w:tc>
          <w:tcPr>
            <w:tcMar>
              <w:top w:w="100.0" w:type="dxa"/>
              <w:left w:w="100.0" w:type="dxa"/>
              <w:bottom w:w="100.0" w:type="dxa"/>
              <w:right w:w="100.0" w:type="dxa"/>
            </w:tcMar>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361 (88.9%)</w:t>
            </w:r>
          </w:p>
        </w:tc>
        <w:tc>
          <w:tcPr>
            <w:tcMar>
              <w:top w:w="100.0" w:type="dxa"/>
              <w:left w:w="100.0" w:type="dxa"/>
              <w:bottom w:w="100.0" w:type="dxa"/>
              <w:right w:w="100.0" w:type="dxa"/>
            </w:tcMar>
          </w:tcPr>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31.8%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p3</w:t>
            </w:r>
          </w:p>
        </w:tc>
        <w:tc>
          <w:tcP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characterizes case-by-case assessment in pharmacovigilance?</w:t>
            </w:r>
          </w:p>
        </w:tc>
        <w:tc>
          <w:tcPr>
            <w:tcMar>
              <w:top w:w="100.0" w:type="dxa"/>
              <w:left w:w="100.0" w:type="dxa"/>
              <w:bottom w:w="100.0" w:type="dxa"/>
              <w:right w:w="100.0" w:type="dxa"/>
            </w:tcMar>
          </w:tcPr>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188 (46.3%)</w:t>
            </w:r>
          </w:p>
        </w:tc>
        <w:tc>
          <w:tcPr>
            <w:tcMar>
              <w:top w:w="100.0" w:type="dxa"/>
              <w:left w:w="100.0" w:type="dxa"/>
              <w:bottom w:w="100.0" w:type="dxa"/>
              <w:right w:w="100.0" w:type="dxa"/>
            </w:tcMar>
          </w:tcPr>
          <w:p w:rsidR="00000000" w:rsidDel="00000000" w:rsidP="00000000" w:rsidRDefault="00000000" w:rsidRPr="00000000" w14:paraId="0000001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372 (91.6%)</w:t>
            </w:r>
          </w:p>
        </w:tc>
        <w:tc>
          <w:tcPr>
            <w:tcMar>
              <w:top w:w="100.0" w:type="dxa"/>
              <w:left w:w="100.0" w:type="dxa"/>
              <w:bottom w:w="100.0" w:type="dxa"/>
              <w:right w:w="100.0" w:type="dxa"/>
            </w:tcMar>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p4</w:t>
            </w:r>
          </w:p>
        </w:tc>
        <w:tc>
          <w:tcP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is the sequence of steps in pharmacovigilance case analysis for older adults?</w:t>
            </w:r>
          </w:p>
        </w:tc>
        <w:tc>
          <w:tcPr>
            <w:tcMar>
              <w:top w:w="100.0" w:type="dxa"/>
              <w:left w:w="100.0" w:type="dxa"/>
              <w:bottom w:w="100.0" w:type="dxa"/>
              <w:right w:w="100.0" w:type="dxa"/>
            </w:tcMar>
          </w:tcPr>
          <w:p w:rsidR="00000000" w:rsidDel="00000000" w:rsidP="00000000" w:rsidRDefault="00000000" w:rsidRPr="00000000" w14:paraId="0000001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259 (63.7%)</w:t>
            </w:r>
          </w:p>
        </w:tc>
        <w:tc>
          <w:tcPr>
            <w:tcMar>
              <w:top w:w="100.0" w:type="dxa"/>
              <w:left w:w="100.0" w:type="dxa"/>
              <w:bottom w:w="100.0" w:type="dxa"/>
              <w:right w:w="100.0" w:type="dxa"/>
            </w:tcMar>
          </w:tcPr>
          <w:p w:rsidR="00000000" w:rsidDel="00000000" w:rsidP="00000000" w:rsidRDefault="00000000" w:rsidRPr="00000000" w14:paraId="0000001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390 (96%)</w:t>
            </w:r>
          </w:p>
        </w:tc>
        <w:tc>
          <w:tcPr>
            <w:tcMar>
              <w:top w:w="100.0" w:type="dxa"/>
              <w:left w:w="100.0" w:type="dxa"/>
              <w:bottom w:w="100.0" w:type="dxa"/>
              <w:right w:w="100.0" w:type="dxa"/>
            </w:tcMar>
          </w:tcPr>
          <w:p w:rsidR="00000000" w:rsidDel="00000000" w:rsidP="00000000" w:rsidRDefault="00000000" w:rsidRPr="00000000" w14:paraId="0000001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46.3%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p5</w:t>
            </w:r>
          </w:p>
        </w:tc>
        <w:tc>
          <w:tcP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is the first step in reviewing a report of a suspected adverse drug reaction?</w:t>
            </w:r>
          </w:p>
        </w:tc>
        <w:tc>
          <w:tcPr>
            <w:tcMar>
              <w:top w:w="100.0" w:type="dxa"/>
              <w:left w:w="100.0" w:type="dxa"/>
              <w:bottom w:w="100.0" w:type="dxa"/>
              <w:right w:w="100.0" w:type="dxa"/>
            </w:tcMar>
          </w:tcPr>
          <w:p w:rsidR="00000000" w:rsidDel="00000000" w:rsidP="00000000" w:rsidRDefault="00000000" w:rsidRPr="00000000" w14:paraId="0000002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192 (47.2%)</w:t>
            </w:r>
          </w:p>
        </w:tc>
        <w:tc>
          <w:tcPr>
            <w:tcMar>
              <w:top w:w="100.0" w:type="dxa"/>
              <w:left w:w="100.0" w:type="dxa"/>
              <w:bottom w:w="100.0" w:type="dxa"/>
              <w:right w:w="100.0" w:type="dxa"/>
            </w:tcMar>
          </w:tcPr>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380 (93.5%)</w:t>
            </w:r>
          </w:p>
        </w:tc>
        <w:tc>
          <w:tcPr>
            <w:tcMar>
              <w:top w:w="100.0" w:type="dxa"/>
              <w:left w:w="100.0" w:type="dxa"/>
              <w:bottom w:w="100.0" w:type="dxa"/>
              <w:right w:w="100.0" w:type="dxa"/>
            </w:tcMar>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p6</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Which stage of case-by-case analysis in older adults is primarily based on medical best practice?</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(27.3%)</w:t>
            </w:r>
          </w:p>
        </w:tc>
        <w:tc>
          <w:tcPr>
            <w:tcMar>
              <w:top w:w="100.0" w:type="dxa"/>
              <w:left w:w="100.0" w:type="dxa"/>
              <w:bottom w:w="100.0" w:type="dxa"/>
              <w:right w:w="100.0" w:type="dxa"/>
            </w:tcMar>
          </w:tcPr>
          <w:p w:rsidR="00000000" w:rsidDel="00000000" w:rsidP="00000000" w:rsidRDefault="00000000" w:rsidRPr="00000000" w14:paraId="0000002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278 (68.4%)</w:t>
            </w:r>
          </w:p>
        </w:tc>
        <w:tc>
          <w:tcPr>
            <w:tcMar>
              <w:top w:w="100.0" w:type="dxa"/>
              <w:left w:w="100.0" w:type="dxa"/>
              <w:bottom w:w="100.0" w:type="dxa"/>
              <w:right w:w="100.0" w:type="dxa"/>
            </w:tcMar>
          </w:tcPr>
          <w:p w:rsidR="00000000" w:rsidDel="00000000" w:rsidP="00000000" w:rsidRDefault="00000000" w:rsidRPr="00000000" w14:paraId="0000002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41.1%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p7</w:t>
            </w:r>
          </w:p>
        </w:tc>
        <w:tc>
          <w:tcP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 the following statement true or false? “To identify signals based on event frequency, it is necessary to include all notifications in the database, even if some of them are missing information.”</w:t>
            </w:r>
          </w:p>
        </w:tc>
        <w:tc>
          <w:tcPr>
            <w:tcMar>
              <w:top w:w="100.0" w:type="dxa"/>
              <w:left w:w="100.0" w:type="dxa"/>
              <w:bottom w:w="100.0" w:type="dxa"/>
              <w:right w:w="100.0" w:type="dxa"/>
            </w:tcMar>
          </w:tcPr>
          <w:p w:rsidR="00000000" w:rsidDel="00000000" w:rsidP="00000000" w:rsidRDefault="00000000" w:rsidRPr="00000000" w14:paraId="0000002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273 (67.2%)</w:t>
            </w:r>
          </w:p>
        </w:tc>
        <w:tc>
          <w:tcPr>
            <w:tcMar>
              <w:top w:w="100.0" w:type="dxa"/>
              <w:left w:w="100.0" w:type="dxa"/>
              <w:bottom w:w="100.0" w:type="dxa"/>
              <w:right w:w="100.0" w:type="dxa"/>
            </w:tcMar>
          </w:tcPr>
          <w:p w:rsidR="00000000" w:rsidDel="00000000" w:rsidP="00000000" w:rsidRDefault="00000000" w:rsidRPr="00000000" w14:paraId="0000002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373 (91.8%)</w:t>
            </w:r>
          </w:p>
        </w:tc>
        <w:tc>
          <w:tcPr>
            <w:tcMar>
              <w:top w:w="100.0" w:type="dxa"/>
              <w:left w:w="100.0" w:type="dxa"/>
              <w:bottom w:w="100.0" w:type="dxa"/>
              <w:right w:w="100.0" w:type="dxa"/>
            </w:tcMar>
          </w:tcPr>
          <w:p w:rsidR="00000000" w:rsidDel="00000000" w:rsidP="00000000" w:rsidRDefault="00000000" w:rsidRPr="00000000" w14:paraId="0000002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24.6%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p8</w:t>
            </w:r>
          </w:p>
        </w:tc>
        <w:tc>
          <w:tcP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type of report describes a situation related to prescribing in which there was not necessarily a specific adverse event BUT which poses a potential risk and should therefore be reported?</w:t>
            </w:r>
          </w:p>
        </w:tc>
        <w:tc>
          <w:tcPr>
            <w:tcMar>
              <w:top w:w="100.0" w:type="dxa"/>
              <w:left w:w="100.0" w:type="dxa"/>
              <w:bottom w:w="100.0" w:type="dxa"/>
              <w:right w:w="100.0" w:type="dxa"/>
            </w:tcMar>
          </w:tcPr>
          <w:p w:rsidR="00000000" w:rsidDel="00000000" w:rsidP="00000000" w:rsidRDefault="00000000" w:rsidRPr="00000000" w14:paraId="0000002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214 (52.7%)</w:t>
            </w:r>
          </w:p>
        </w:tc>
        <w:tc>
          <w:tcPr>
            <w:tcMar>
              <w:top w:w="100.0" w:type="dxa"/>
              <w:left w:w="100.0" w:type="dxa"/>
              <w:bottom w:w="100.0" w:type="dxa"/>
              <w:right w:w="100.0" w:type="dxa"/>
            </w:tcMar>
          </w:tcPr>
          <w:p w:rsidR="00000000" w:rsidDel="00000000" w:rsidP="00000000" w:rsidRDefault="00000000" w:rsidRPr="00000000" w14:paraId="0000003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379 (93.3%)</w:t>
            </w:r>
          </w:p>
        </w:tc>
        <w:tc>
          <w:tcPr>
            <w:tcMar>
              <w:top w:w="100.0" w:type="dxa"/>
              <w:left w:w="100.0" w:type="dxa"/>
              <w:bottom w:w="100.0" w:type="dxa"/>
              <w:right w:w="100.0" w:type="dxa"/>
            </w:tcMar>
          </w:tcPr>
          <w:p w:rsidR="00000000" w:rsidDel="00000000" w:rsidP="00000000" w:rsidRDefault="00000000" w:rsidRPr="00000000" w14:paraId="0000003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40.6%</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p9</w:t>
            </w:r>
          </w:p>
        </w:tc>
        <w:tc>
          <w:tcP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Why is it important to have a clear objective when creating additional variables in a pharmacovigilance database for older adults?</w:t>
            </w:r>
          </w:p>
        </w:tc>
        <w:tc>
          <w:tcPr>
            <w:tcMar>
              <w:top w:w="100.0" w:type="dxa"/>
              <w:left w:w="100.0" w:type="dxa"/>
              <w:bottom w:w="100.0" w:type="dxa"/>
              <w:right w:w="100.0" w:type="dxa"/>
            </w:tcMar>
          </w:tcPr>
          <w:p w:rsidR="00000000" w:rsidDel="00000000" w:rsidP="00000000" w:rsidRDefault="00000000" w:rsidRPr="00000000" w14:paraId="0000003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 (51.7%)</w:t>
            </w:r>
          </w:p>
        </w:tc>
        <w:tc>
          <w:tcPr>
            <w:tcMar>
              <w:top w:w="100.0" w:type="dxa"/>
              <w:left w:w="100.0" w:type="dxa"/>
              <w:bottom w:w="100.0" w:type="dxa"/>
              <w:right w:w="100.0" w:type="dxa"/>
            </w:tcMar>
          </w:tcPr>
          <w:p w:rsidR="00000000" w:rsidDel="00000000" w:rsidP="00000000" w:rsidRDefault="00000000" w:rsidRPr="00000000" w14:paraId="0000003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353 (86.9%)</w:t>
            </w:r>
          </w:p>
        </w:tc>
        <w:tc>
          <w:tcPr>
            <w:tcMar>
              <w:top w:w="100.0" w:type="dxa"/>
              <w:left w:w="100.0" w:type="dxa"/>
              <w:bottom w:w="100.0" w:type="dxa"/>
              <w:right w:w="100.0" w:type="dxa"/>
            </w:tcMar>
          </w:tcPr>
          <w:p w:rsidR="00000000" w:rsidDel="00000000" w:rsidP="00000000" w:rsidRDefault="00000000" w:rsidRPr="00000000" w14:paraId="0000003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p10</w:t>
            </w:r>
          </w:p>
        </w:tc>
        <w:tc>
          <w:tcP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Who should participate in the National Pharmacovigilance System?</w:t>
            </w:r>
          </w:p>
        </w:tc>
        <w:tc>
          <w:tcPr>
            <w:tcMar>
              <w:top w:w="100.0" w:type="dxa"/>
              <w:left w:w="100.0" w:type="dxa"/>
              <w:bottom w:w="100.0" w:type="dxa"/>
              <w:right w:w="100.0" w:type="dxa"/>
            </w:tcMar>
          </w:tcPr>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217 (53.4%)</w:t>
            </w:r>
          </w:p>
        </w:tc>
        <w:tc>
          <w:tcPr>
            <w:tcMar>
              <w:top w:w="100.0" w:type="dxa"/>
              <w:left w:w="100.0" w:type="dxa"/>
              <w:bottom w:w="100.0" w:type="dxa"/>
              <w:right w:w="100.0" w:type="dxa"/>
            </w:tcMar>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390 (96%)</w:t>
            </w:r>
          </w:p>
        </w:tc>
        <w:tc>
          <w:tcPr>
            <w:tcMar>
              <w:top w:w="100.0" w:type="dxa"/>
              <w:left w:w="100.0" w:type="dxa"/>
              <w:bottom w:w="100.0" w:type="dxa"/>
              <w:right w:w="100.0" w:type="dxa"/>
            </w:tcMar>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42.6%</w:t>
            </w:r>
          </w:p>
        </w:tc>
      </w:tr>
    </w:tbl>
    <w:p w:rsidR="00000000" w:rsidDel="00000000" w:rsidP="00000000" w:rsidRDefault="00000000" w:rsidRPr="00000000" w14:paraId="0000003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 &lt;0.001***; p &lt;0.01 **; p&lt;0.05* </w:t>
      </w:r>
    </w:p>
    <w:p w:rsidR="00000000" w:rsidDel="00000000" w:rsidP="00000000" w:rsidRDefault="00000000" w:rsidRPr="00000000" w14:paraId="0000003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Table 2. </w:t>
      </w:r>
      <w:r w:rsidDel="00000000" w:rsidR="00000000" w:rsidRPr="00000000">
        <w:rPr>
          <w:rFonts w:ascii="Times New Roman" w:cs="Times New Roman" w:eastAsia="Times New Roman" w:hAnsi="Times New Roman"/>
          <w:sz w:val="20"/>
          <w:szCs w:val="20"/>
          <w:rtl w:val="0"/>
        </w:rPr>
        <w:t xml:space="preserve"> Sensitivity analysis with imputed results  (n=406)</w:t>
      </w:r>
    </w:p>
    <w:p w:rsidR="00000000" w:rsidDel="00000000" w:rsidP="00000000" w:rsidRDefault="00000000" w:rsidRPr="00000000" w14:paraId="00000041">
      <w:pPr>
        <w:spacing w:line="240" w:lineRule="auto"/>
        <w:rPr>
          <w:rFonts w:ascii="Times New Roman" w:cs="Times New Roman" w:eastAsia="Times New Roman" w:hAnsi="Times New Roman"/>
          <w:sz w:val="20"/>
          <w:szCs w:val="20"/>
        </w:rPr>
      </w:pPr>
      <w:r w:rsidDel="00000000" w:rsidR="00000000" w:rsidRPr="00000000">
        <w:rPr>
          <w:rtl w:val="0"/>
        </w:rPr>
      </w:r>
    </w:p>
    <w:tbl>
      <w:tblPr>
        <w:tblStyle w:val="Table2"/>
        <w:tblW w:w="7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1815"/>
        <w:gridCol w:w="1920"/>
        <w:gridCol w:w="2040"/>
        <w:tblGridChange w:id="0">
          <w:tblGrid>
            <w:gridCol w:w="1695"/>
            <w:gridCol w:w="1815"/>
            <w:gridCol w:w="1920"/>
            <w:gridCol w:w="204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Variable </w:t>
            </w:r>
          </w:p>
        </w:tc>
        <w:tc>
          <w:tcPr>
            <w:tcMar>
              <w:top w:w="100.0" w:type="dxa"/>
              <w:left w:w="100.0" w:type="dxa"/>
              <w:bottom w:w="100.0" w:type="dxa"/>
              <w:right w:w="100.0" w:type="dxa"/>
            </w:tcMar>
          </w:tcPr>
          <w:p w:rsidR="00000000" w:rsidDel="00000000" w:rsidP="00000000" w:rsidRDefault="00000000" w:rsidRPr="00000000" w14:paraId="0000004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Pre-intervention mean (SD)</w:t>
            </w:r>
          </w:p>
        </w:tc>
        <w:tc>
          <w:tcPr>
            <w:tcMar>
              <w:top w:w="100.0" w:type="dxa"/>
              <w:left w:w="100.0" w:type="dxa"/>
              <w:bottom w:w="100.0" w:type="dxa"/>
              <w:right w:w="100.0" w:type="dxa"/>
            </w:tcMar>
          </w:tcPr>
          <w:p w:rsidR="00000000" w:rsidDel="00000000" w:rsidP="00000000" w:rsidRDefault="00000000" w:rsidRPr="00000000" w14:paraId="0000004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Post-intervention mean (SD)</w:t>
            </w:r>
          </w:p>
        </w:tc>
        <w:tc>
          <w:tcPr>
            <w:tcMar>
              <w:top w:w="100.0" w:type="dxa"/>
              <w:left w:w="100.0" w:type="dxa"/>
              <w:bottom w:w="100.0" w:type="dxa"/>
              <w:right w:w="100.0" w:type="dxa"/>
            </w:tcMar>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Mean difference (SD)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Imputed with highest score</w:t>
            </w:r>
          </w:p>
        </w:tc>
        <w:tc>
          <w:tcPr>
            <w:tcMar>
              <w:top w:w="100.0" w:type="dxa"/>
              <w:left w:w="100.0" w:type="dxa"/>
              <w:bottom w:w="100.0" w:type="dxa"/>
              <w:right w:w="100.0" w:type="dxa"/>
            </w:tcMar>
          </w:tcPr>
          <w:p w:rsidR="00000000" w:rsidDel="00000000" w:rsidP="00000000" w:rsidRDefault="00000000" w:rsidRPr="00000000" w14:paraId="0000004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(2.13)</w:t>
            </w:r>
          </w:p>
        </w:tc>
        <w:tc>
          <w:tcPr>
            <w:tcMar>
              <w:top w:w="100.0" w:type="dxa"/>
              <w:left w:w="100.0" w:type="dxa"/>
              <w:bottom w:w="100.0" w:type="dxa"/>
              <w:right w:w="100.0" w:type="dxa"/>
            </w:tcMar>
          </w:tcPr>
          <w:p w:rsidR="00000000" w:rsidDel="00000000" w:rsidP="00000000" w:rsidRDefault="00000000" w:rsidRPr="00000000" w14:paraId="0000004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 (1.0)</w:t>
            </w:r>
          </w:p>
        </w:tc>
        <w:tc>
          <w:tcPr>
            <w:tcMar>
              <w:top w:w="100.0" w:type="dxa"/>
              <w:left w:w="100.0" w:type="dxa"/>
              <w:bottom w:w="100.0" w:type="dxa"/>
              <w:right w:w="100.0" w:type="dxa"/>
            </w:tcMar>
          </w:tcPr>
          <w:p w:rsidR="00000000" w:rsidDel="00000000" w:rsidP="00000000" w:rsidRDefault="00000000" w:rsidRPr="00000000" w14:paraId="0000004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 (2.2)***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Imputed with lowest score</w:t>
            </w:r>
          </w:p>
        </w:tc>
        <w:tc>
          <w:tcPr>
            <w:tcMar>
              <w:top w:w="100.0" w:type="dxa"/>
              <w:left w:w="100.0" w:type="dxa"/>
              <w:bottom w:w="100.0" w:type="dxa"/>
              <w:right w:w="100.0" w:type="dxa"/>
            </w:tcMar>
          </w:tcPr>
          <w:p w:rsidR="00000000" w:rsidDel="00000000" w:rsidP="00000000" w:rsidRDefault="00000000" w:rsidRPr="00000000" w14:paraId="0000004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(2.13)</w:t>
            </w:r>
          </w:p>
        </w:tc>
        <w:tc>
          <w:tcPr>
            <w:tcMar>
              <w:top w:w="100.0" w:type="dxa"/>
              <w:left w:w="100.0" w:type="dxa"/>
              <w:bottom w:w="100.0" w:type="dxa"/>
              <w:right w:w="100.0" w:type="dxa"/>
            </w:tcMar>
          </w:tcPr>
          <w:p w:rsidR="00000000" w:rsidDel="00000000" w:rsidP="00000000" w:rsidRDefault="00000000" w:rsidRPr="00000000" w14:paraId="0000004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6.6 (3.5)</w:t>
            </w:r>
          </w:p>
        </w:tc>
        <w:tc>
          <w:tcPr>
            <w:tcMar>
              <w:top w:w="100.0" w:type="dxa"/>
              <w:left w:w="100.0" w:type="dxa"/>
              <w:bottom w:w="100.0" w:type="dxa"/>
              <w:right w:w="100.0" w:type="dxa"/>
            </w:tcMar>
          </w:tcPr>
          <w:p w:rsidR="00000000" w:rsidDel="00000000" w:rsidP="00000000" w:rsidRDefault="00000000" w:rsidRPr="00000000" w14:paraId="0000004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(4.0)***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Imputed with LOCF</w:t>
            </w:r>
          </w:p>
        </w:tc>
        <w:tc>
          <w:tcPr>
            <w:tcMar>
              <w:top w:w="100.0" w:type="dxa"/>
              <w:left w:w="100.0" w:type="dxa"/>
              <w:bottom w:w="100.0" w:type="dxa"/>
              <w:right w:w="100.0" w:type="dxa"/>
            </w:tcMar>
          </w:tcPr>
          <w:p w:rsidR="00000000" w:rsidDel="00000000" w:rsidP="00000000" w:rsidRDefault="00000000" w:rsidRPr="00000000" w14:paraId="0000004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(2.13)</w:t>
            </w:r>
          </w:p>
        </w:tc>
        <w:tc>
          <w:tcPr>
            <w:tcMar>
              <w:top w:w="100.0" w:type="dxa"/>
              <w:left w:w="100.0" w:type="dxa"/>
              <w:bottom w:w="100.0" w:type="dxa"/>
              <w:right w:w="100.0" w:type="dxa"/>
            </w:tcMar>
          </w:tcPr>
          <w:p w:rsidR="00000000" w:rsidDel="00000000" w:rsidP="00000000" w:rsidRDefault="00000000" w:rsidRPr="00000000" w14:paraId="0000005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7.8 (2.11)</w:t>
            </w:r>
          </w:p>
        </w:tc>
        <w:tc>
          <w:tcPr>
            <w:tcMar>
              <w:top w:w="100.0" w:type="dxa"/>
              <w:left w:w="100.0" w:type="dxa"/>
              <w:bottom w:w="100.0" w:type="dxa"/>
              <w:right w:w="100.0" w:type="dxa"/>
            </w:tcMar>
          </w:tcPr>
          <w:p w:rsidR="00000000" w:rsidDel="00000000" w:rsidP="00000000" w:rsidRDefault="00000000" w:rsidRPr="00000000" w14:paraId="0000005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(2.4)***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Imputed with mean score</w:t>
            </w:r>
          </w:p>
        </w:tc>
        <w:tc>
          <w:tcPr>
            <w:tcMar>
              <w:top w:w="100.0" w:type="dxa"/>
              <w:left w:w="100.0" w:type="dxa"/>
              <w:bottom w:w="100.0" w:type="dxa"/>
              <w:right w:w="100.0" w:type="dxa"/>
            </w:tcMar>
          </w:tcPr>
          <w:p w:rsidR="00000000" w:rsidDel="00000000" w:rsidP="00000000" w:rsidRDefault="00000000" w:rsidRPr="00000000" w14:paraId="0000005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(2.13)</w:t>
            </w:r>
          </w:p>
        </w:tc>
        <w:tc>
          <w:tcPr>
            <w:tcMar>
              <w:top w:w="100.0" w:type="dxa"/>
              <w:left w:w="100.0" w:type="dxa"/>
              <w:bottom w:w="100.0" w:type="dxa"/>
              <w:right w:w="100.0" w:type="dxa"/>
            </w:tcMar>
          </w:tcPr>
          <w:p w:rsidR="00000000" w:rsidDel="00000000" w:rsidP="00000000" w:rsidRDefault="00000000" w:rsidRPr="00000000" w14:paraId="0000005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8.7 (0.8)</w:t>
            </w:r>
          </w:p>
        </w:tc>
        <w:tc>
          <w:tcPr>
            <w:tcMar>
              <w:top w:w="100.0" w:type="dxa"/>
              <w:left w:w="100.0" w:type="dxa"/>
              <w:bottom w:w="100.0" w:type="dxa"/>
              <w:right w:w="100.0" w:type="dxa"/>
            </w:tcMar>
          </w:tcPr>
          <w:p w:rsidR="00000000" w:rsidDel="00000000" w:rsidP="00000000" w:rsidRDefault="00000000" w:rsidRPr="00000000" w14:paraId="0000005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(2.1)***</w:t>
            </w:r>
          </w:p>
        </w:tc>
      </w:tr>
    </w:tbl>
    <w:p w:rsidR="00000000" w:rsidDel="00000000" w:rsidP="00000000" w:rsidRDefault="00000000" w:rsidRPr="00000000" w14:paraId="0000005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 &lt;0.001***; p &lt;0.01 **; p&lt;0.05* </w:t>
      </w:r>
    </w:p>
    <w:p w:rsidR="00000000" w:rsidDel="00000000" w:rsidP="00000000" w:rsidRDefault="00000000" w:rsidRPr="00000000" w14:paraId="00000057">
      <w:pPr>
        <w:spacing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9">
      <w:pPr>
        <w:spacing w:line="240" w:lineRule="auto"/>
        <w:rPr/>
      </w:pPr>
      <w:r w:rsidDel="00000000" w:rsidR="00000000" w:rsidRPr="00000000">
        <w:rPr>
          <w:rFonts w:ascii="Times New Roman" w:cs="Times New Roman" w:eastAsia="Times New Roman" w:hAnsi="Times New Roman"/>
          <w:b w:val="1"/>
          <w:bCs w:val="1"/>
          <w:sz w:val="20"/>
          <w:szCs w:val="20"/>
          <w:rtl w:val="0"/>
        </w:rPr>
        <w:t xml:space="preserve">Figure 1.</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0"/>
          <w:szCs w:val="20"/>
          <w:rtl w:val="0"/>
        </w:rPr>
        <w:t xml:space="preserve">Sensitivity analysis imputed with the highest score (score = 10)</w:t>
      </w: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bCs w:val="1"/>
          <w:sz w:val="20"/>
          <w:szCs w:val="20"/>
        </w:rPr>
      </w:pPr>
      <w:r w:rsidDel="00000000" w:rsidR="00000000" w:rsidRPr="00000000">
        <w:rPr/>
        <w:drawing>
          <wp:inline distB="114300" distT="114300" distL="114300" distR="114300">
            <wp:extent cx="3830003" cy="2369474"/>
            <wp:effectExtent b="0" l="0" r="0" t="0"/>
            <wp:docPr id="3" name="image4.png"/>
            <a:graphic>
              <a:graphicData uri="http://schemas.openxmlformats.org/drawingml/2006/picture">
                <pic:pic>
                  <pic:nvPicPr>
                    <pic:cNvPr id="0" name="image4.png"/>
                    <pic:cNvPicPr preferRelativeResize="0"/>
                  </pic:nvPicPr>
                  <pic:blipFill>
                    <a:blip r:embed="rId6"/>
                    <a:srcRect b="3331" l="2770" r="3684" t="0"/>
                    <a:stretch>
                      <a:fillRect/>
                    </a:stretch>
                  </pic:blipFill>
                  <pic:spPr>
                    <a:xfrm>
                      <a:off x="0" y="0"/>
                      <a:ext cx="3830003" cy="2369474"/>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Figure 2.</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0"/>
          <w:szCs w:val="20"/>
          <w:rtl w:val="0"/>
        </w:rPr>
        <w:t xml:space="preserve">Sensitivity analysis imputed with the lowest score (score = 0)</w:t>
      </w:r>
    </w:p>
    <w:p w:rsidR="00000000" w:rsidDel="00000000" w:rsidP="00000000" w:rsidRDefault="00000000" w:rsidRPr="00000000" w14:paraId="0000005D">
      <w:pPr>
        <w:rPr>
          <w:rFonts w:ascii="Times New Roman" w:cs="Times New Roman" w:eastAsia="Times New Roman" w:hAnsi="Times New Roman"/>
          <w:sz w:val="20"/>
          <w:szCs w:val="20"/>
        </w:rPr>
      </w:pPr>
      <w:r w:rsidDel="00000000" w:rsidR="00000000" w:rsidRPr="00000000">
        <w:rPr/>
        <w:drawing>
          <wp:inline distB="114300" distT="114300" distL="114300" distR="114300">
            <wp:extent cx="3957566" cy="2491801"/>
            <wp:effectExtent b="0" l="0" r="0" t="0"/>
            <wp:docPr id="4" name="image3.png"/>
            <a:graphic>
              <a:graphicData uri="http://schemas.openxmlformats.org/drawingml/2006/picture">
                <pic:pic>
                  <pic:nvPicPr>
                    <pic:cNvPr id="0" name="image3.png"/>
                    <pic:cNvPicPr preferRelativeResize="0"/>
                  </pic:nvPicPr>
                  <pic:blipFill>
                    <a:blip r:embed="rId7"/>
                    <a:srcRect b="3436" l="3333" r="4435" t="0"/>
                    <a:stretch>
                      <a:fillRect/>
                    </a:stretch>
                  </pic:blipFill>
                  <pic:spPr>
                    <a:xfrm>
                      <a:off x="0" y="0"/>
                      <a:ext cx="3957566" cy="2491801"/>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Figure 3.</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0"/>
          <w:szCs w:val="20"/>
          <w:rtl w:val="0"/>
        </w:rPr>
        <w:t xml:space="preserve">Sensitivity analysis imputed with the last observation carried forward</w:t>
      </w:r>
    </w:p>
    <w:p w:rsidR="00000000" w:rsidDel="00000000" w:rsidP="00000000" w:rsidRDefault="00000000" w:rsidRPr="00000000" w14:paraId="00000060">
      <w:pPr>
        <w:rPr/>
      </w:pPr>
      <w:r w:rsidDel="00000000" w:rsidR="00000000" w:rsidRPr="00000000">
        <w:rPr/>
        <w:drawing>
          <wp:inline distB="114300" distT="114300" distL="114300" distR="114300">
            <wp:extent cx="3801428" cy="2375892"/>
            <wp:effectExtent b="0" l="0" r="0" t="0"/>
            <wp:docPr id="2" name="image2.png"/>
            <a:graphic>
              <a:graphicData uri="http://schemas.openxmlformats.org/drawingml/2006/picture">
                <pic:pic>
                  <pic:nvPicPr>
                    <pic:cNvPr id="0" name="image2.png"/>
                    <pic:cNvPicPr preferRelativeResize="0"/>
                  </pic:nvPicPr>
                  <pic:blipFill>
                    <a:blip r:embed="rId8"/>
                    <a:srcRect b="3629" l="3529" r="3874" t="0"/>
                    <a:stretch>
                      <a:fillRect/>
                    </a:stretch>
                  </pic:blipFill>
                  <pic:spPr>
                    <a:xfrm>
                      <a:off x="0" y="0"/>
                      <a:ext cx="3801428" cy="2375892"/>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LOCF: last observation carried forward</w:t>
      </w:r>
    </w:p>
    <w:p w:rsidR="00000000" w:rsidDel="00000000" w:rsidP="00000000" w:rsidRDefault="00000000" w:rsidRPr="00000000" w14:paraId="00000062">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Figure 4.</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0"/>
          <w:szCs w:val="20"/>
          <w:rtl w:val="0"/>
        </w:rPr>
        <w:t xml:space="preserve">Sensitivity analysis imputed with the mean-score</w:t>
      </w:r>
    </w:p>
    <w:p w:rsidR="00000000" w:rsidDel="00000000" w:rsidP="00000000" w:rsidRDefault="00000000" w:rsidRPr="00000000" w14:paraId="00000064">
      <w:pPr>
        <w:rPr/>
      </w:pPr>
      <w:r w:rsidDel="00000000" w:rsidR="00000000" w:rsidRPr="00000000">
        <w:rPr/>
        <w:drawing>
          <wp:inline distB="114300" distT="114300" distL="114300" distR="114300">
            <wp:extent cx="3934778" cy="2433478"/>
            <wp:effectExtent b="0" l="0" r="0" t="0"/>
            <wp:docPr id="1" name="image1.png"/>
            <a:graphic>
              <a:graphicData uri="http://schemas.openxmlformats.org/drawingml/2006/picture">
                <pic:pic>
                  <pic:nvPicPr>
                    <pic:cNvPr id="0" name="image1.png"/>
                    <pic:cNvPicPr preferRelativeResize="0"/>
                  </pic:nvPicPr>
                  <pic:blipFill>
                    <a:blip r:embed="rId9"/>
                    <a:srcRect b="4303" l="3255" r="4003" t="0"/>
                    <a:stretch>
                      <a:fillRect/>
                    </a:stretch>
                  </pic:blipFill>
                  <pic:spPr>
                    <a:xfrm>
                      <a:off x="0" y="0"/>
                      <a:ext cx="3934778" cy="2433478"/>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