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56ECA" w14:textId="77777777" w:rsidR="00CA4FB7" w:rsidRDefault="00CA4FB7" w:rsidP="00CA4FB7">
      <w:pPr>
        <w:jc w:val="center"/>
      </w:pPr>
      <w:r>
        <w:rPr>
          <w:b/>
        </w:rPr>
        <w:t>Supplementary Figure 1. External calibration before and after intercept-only recalibration of the main perioperative model.</w:t>
      </w:r>
    </w:p>
    <w:p w14:paraId="65E81E23" w14:textId="77777777" w:rsidR="00CA4FB7" w:rsidRDefault="00CA4FB7" w:rsidP="00CA4FB7">
      <w:pPr>
        <w:jc w:val="center"/>
      </w:pPr>
      <w:r>
        <w:rPr>
          <w:noProof/>
        </w:rPr>
        <w:drawing>
          <wp:inline distT="0" distB="0" distL="0" distR="0" wp14:anchorId="63BBAE24" wp14:editId="321490A4">
            <wp:extent cx="5120640" cy="43891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S1_recalibration_update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90DFE" w14:textId="77777777" w:rsidR="00CA4FB7" w:rsidRDefault="00CA4FB7" w:rsidP="00CA4FB7"/>
    <w:p w14:paraId="65FA849D" w14:textId="77777777" w:rsidR="00CA4FB7" w:rsidRDefault="00CA4FB7" w:rsidP="00CA4FB7">
      <w:r>
        <w:br w:type="page"/>
      </w:r>
    </w:p>
    <w:p w14:paraId="56BE75D7" w14:textId="77777777" w:rsidR="00CA4FB7" w:rsidRDefault="00CA4FB7" w:rsidP="00CA4FB7">
      <w:pPr>
        <w:jc w:val="center"/>
      </w:pPr>
      <w:r>
        <w:rPr>
          <w:b/>
        </w:rPr>
        <w:lastRenderedPageBreak/>
        <w:t>Supplementary Figure 2. Nomogram of the supplementary preoperative model.</w:t>
      </w:r>
    </w:p>
    <w:p w14:paraId="756513A2" w14:textId="62BB1C1A" w:rsidR="00DE6AE2" w:rsidRDefault="00CA4FB7">
      <w:r>
        <w:rPr>
          <w:noProof/>
        </w:rPr>
        <w:drawing>
          <wp:inline distT="0" distB="0" distL="0" distR="0" wp14:anchorId="3F31EC55" wp14:editId="79445F61">
            <wp:extent cx="5486400" cy="3657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S2_preop_nomogram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6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FB7"/>
    <w:rsid w:val="00195413"/>
    <w:rsid w:val="003A03A7"/>
    <w:rsid w:val="003D0186"/>
    <w:rsid w:val="00626BF8"/>
    <w:rsid w:val="007278E4"/>
    <w:rsid w:val="00A3738C"/>
    <w:rsid w:val="00B91ABC"/>
    <w:rsid w:val="00BC6C35"/>
    <w:rsid w:val="00CA4FB7"/>
    <w:rsid w:val="00CB270D"/>
    <w:rsid w:val="00CF7583"/>
    <w:rsid w:val="00DE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734E1"/>
  <w15:chartTrackingRefBased/>
  <w15:docId w15:val="{89B6331C-C572-44FF-9B77-3D907491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FB7"/>
    <w:pPr>
      <w:spacing w:after="120" w:line="276" w:lineRule="auto"/>
    </w:pPr>
    <w:rPr>
      <w:rFonts w:ascii="Times New Roman" w:eastAsia="Times New Roman" w:hAnsi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4F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4F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FB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FB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FB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FB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FB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FB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FB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F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4F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F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4F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4F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4F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4F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4F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4F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4F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A4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FB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A4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4FB7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A4F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4FB7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A4F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4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4F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4F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</Words>
  <Characters>175</Characters>
  <Application>Microsoft Office Word</Application>
  <DocSecurity>0</DocSecurity>
  <Lines>1</Lines>
  <Paragraphs>1</Paragraphs>
  <ScaleCrop>false</ScaleCrop>
  <Company>Springer Nature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Nilesh Nawale</dc:creator>
  <cp:keywords/>
  <dc:description/>
  <cp:lastModifiedBy>Nilesh Nawale</cp:lastModifiedBy>
  <cp:revision>1</cp:revision>
  <dcterms:created xsi:type="dcterms:W3CDTF">2026-08-29T06:50:00Z</dcterms:created>
  <dcterms:modified xsi:type="dcterms:W3CDTF">2026-08-29T06:51:00Z</dcterms:modified>
</cp:coreProperties>
</file>