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D4F62" w14:textId="704DE5CF" w:rsidR="00C67E83" w:rsidRPr="003854EF" w:rsidRDefault="00C67E83" w:rsidP="007B5C32">
      <w:pPr>
        <w:pStyle w:val="Ttulo1"/>
        <w:jc w:val="center"/>
        <w:rPr>
          <w:rFonts w:cs="Times New Roman"/>
          <w:noProof/>
          <w:szCs w:val="20"/>
        </w:rPr>
      </w:pPr>
      <w:bookmarkStart w:id="0" w:name="_Ref150196073"/>
      <w:r w:rsidRPr="003854EF">
        <w:rPr>
          <w:rFonts w:cs="Times New Roman"/>
          <w:noProof/>
          <w:szCs w:val="20"/>
        </w:rPr>
        <w:t>Suplementary Material</w:t>
      </w:r>
    </w:p>
    <w:p w14:paraId="7D103923" w14:textId="77777777" w:rsidR="0057371C" w:rsidRPr="007B5C32" w:rsidRDefault="0057371C" w:rsidP="00C67E83">
      <w:pPr>
        <w:jc w:val="center"/>
        <w:rPr>
          <w:rFonts w:ascii="Times New Roman" w:hAnsi="Times New Roman" w:cs="Times New Roman"/>
          <w:b/>
          <w:bCs/>
          <w:noProof/>
          <w:sz w:val="20"/>
          <w:szCs w:val="20"/>
        </w:rPr>
      </w:pPr>
    </w:p>
    <w:p w14:paraId="37C5E847" w14:textId="147FEBA3" w:rsidR="002435D0" w:rsidRPr="007B5C32" w:rsidRDefault="002411C4" w:rsidP="004660C5">
      <w:pPr>
        <w:ind w:left="-630"/>
        <w:jc w:val="center"/>
        <w:rPr>
          <w:rFonts w:ascii="Times New Roman" w:hAnsi="Times New Roman" w:cs="Times New Roman"/>
          <w:noProof/>
          <w:sz w:val="20"/>
          <w:szCs w:val="20"/>
        </w:rPr>
      </w:pPr>
      <w:r w:rsidRPr="007B5C32">
        <w:rPr>
          <w:rFonts w:ascii="Times New Roman" w:hAnsi="Times New Roman" w:cs="Times New Roman"/>
          <w:noProof/>
          <w:sz w:val="20"/>
          <w:szCs w:val="20"/>
        </w:rPr>
        <w:drawing>
          <wp:inline distT="0" distB="0" distL="0" distR="0" wp14:anchorId="71A644DF" wp14:editId="75BF1777">
            <wp:extent cx="6263640" cy="5870448"/>
            <wp:effectExtent l="0" t="0" r="3810" b="0"/>
            <wp:docPr id="133117722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77226" name="Imagem 1331177226"/>
                    <pic:cNvPicPr/>
                  </pic:nvPicPr>
                  <pic:blipFill>
                    <a:blip r:embed="rId8"/>
                    <a:stretch>
                      <a:fillRect/>
                    </a:stretch>
                  </pic:blipFill>
                  <pic:spPr>
                    <a:xfrm>
                      <a:off x="0" y="0"/>
                      <a:ext cx="6263640" cy="5870448"/>
                    </a:xfrm>
                    <a:prstGeom prst="rect">
                      <a:avLst/>
                    </a:prstGeom>
                  </pic:spPr>
                </pic:pic>
              </a:graphicData>
            </a:graphic>
          </wp:inline>
        </w:drawing>
      </w:r>
    </w:p>
    <w:p w14:paraId="1C48CDC3" w14:textId="5775B6DF" w:rsidR="002435D0" w:rsidRPr="007B5C32" w:rsidRDefault="002435D0" w:rsidP="002435D0">
      <w:pPr>
        <w:pStyle w:val="Legenda"/>
        <w:spacing w:before="120" w:after="0"/>
        <w:jc w:val="both"/>
        <w:rPr>
          <w:rFonts w:ascii="Times New Roman" w:hAnsi="Times New Roman" w:cs="Times New Roman"/>
          <w:b/>
          <w:bCs/>
          <w:color w:val="auto"/>
          <w:sz w:val="20"/>
          <w:szCs w:val="20"/>
        </w:rPr>
      </w:pPr>
      <w:bookmarkStart w:id="1" w:name="_Ref158981140"/>
      <w:r w:rsidRPr="007B5C32">
        <w:rPr>
          <w:rFonts w:ascii="Times New Roman" w:hAnsi="Times New Roman" w:cs="Times New Roman"/>
          <w:b/>
          <w:bCs/>
          <w:i w:val="0"/>
          <w:iCs w:val="0"/>
          <w:color w:val="auto"/>
          <w:sz w:val="20"/>
          <w:szCs w:val="20"/>
        </w:rPr>
        <w:t>Fig</w:t>
      </w:r>
      <w:r w:rsidR="006A51B5" w:rsidRPr="007B5C32">
        <w:rPr>
          <w:rFonts w:ascii="Times New Roman" w:hAnsi="Times New Roman" w:cs="Times New Roman"/>
          <w:b/>
          <w:bCs/>
          <w:i w:val="0"/>
          <w:iCs w:val="0"/>
          <w:color w:val="auto"/>
          <w:sz w:val="20"/>
          <w:szCs w:val="20"/>
        </w:rPr>
        <w:t>.</w:t>
      </w:r>
      <w:r w:rsidRPr="007B5C32">
        <w:rPr>
          <w:rFonts w:ascii="Times New Roman" w:hAnsi="Times New Roman" w:cs="Times New Roman"/>
          <w:b/>
          <w:bCs/>
          <w:i w:val="0"/>
          <w:iCs w:val="0"/>
          <w:color w:val="auto"/>
          <w:sz w:val="20"/>
          <w:szCs w:val="20"/>
        </w:rPr>
        <w:t xml:space="preserve"> S</w:t>
      </w:r>
      <w:r w:rsidRPr="007B5C32">
        <w:rPr>
          <w:rFonts w:ascii="Times New Roman" w:hAnsi="Times New Roman" w:cs="Times New Roman"/>
          <w:b/>
          <w:bCs/>
          <w:i w:val="0"/>
          <w:iCs w:val="0"/>
          <w:color w:val="auto"/>
          <w:sz w:val="20"/>
          <w:szCs w:val="20"/>
        </w:rPr>
        <w:fldChar w:fldCharType="begin"/>
      </w:r>
      <w:r w:rsidRPr="007B5C32">
        <w:rPr>
          <w:rFonts w:ascii="Times New Roman" w:hAnsi="Times New Roman" w:cs="Times New Roman"/>
          <w:b/>
          <w:bCs/>
          <w:i w:val="0"/>
          <w:iCs w:val="0"/>
          <w:color w:val="auto"/>
          <w:sz w:val="20"/>
          <w:szCs w:val="20"/>
        </w:rPr>
        <w:instrText xml:space="preserve"> SEQ Figure \* ARABIC </w:instrText>
      </w:r>
      <w:r w:rsidRPr="007B5C32">
        <w:rPr>
          <w:rFonts w:ascii="Times New Roman" w:hAnsi="Times New Roman" w:cs="Times New Roman"/>
          <w:b/>
          <w:bCs/>
          <w:i w:val="0"/>
          <w:iCs w:val="0"/>
          <w:color w:val="auto"/>
          <w:sz w:val="20"/>
          <w:szCs w:val="20"/>
        </w:rPr>
        <w:fldChar w:fldCharType="separate"/>
      </w:r>
      <w:r w:rsidRPr="007B5C32">
        <w:rPr>
          <w:rFonts w:ascii="Times New Roman" w:hAnsi="Times New Roman" w:cs="Times New Roman"/>
          <w:b/>
          <w:bCs/>
          <w:i w:val="0"/>
          <w:iCs w:val="0"/>
          <w:noProof/>
          <w:color w:val="auto"/>
          <w:sz w:val="20"/>
          <w:szCs w:val="20"/>
        </w:rPr>
        <w:t>1</w:t>
      </w:r>
      <w:r w:rsidRPr="007B5C32">
        <w:rPr>
          <w:rFonts w:ascii="Times New Roman" w:hAnsi="Times New Roman" w:cs="Times New Roman"/>
          <w:b/>
          <w:bCs/>
          <w:i w:val="0"/>
          <w:iCs w:val="0"/>
          <w:color w:val="auto"/>
          <w:sz w:val="20"/>
          <w:szCs w:val="20"/>
        </w:rPr>
        <w:fldChar w:fldCharType="end"/>
      </w:r>
      <w:bookmarkEnd w:id="1"/>
      <w:r w:rsidRPr="007B5C32">
        <w:rPr>
          <w:rFonts w:ascii="Times New Roman" w:hAnsi="Times New Roman" w:cs="Times New Roman"/>
          <w:i w:val="0"/>
          <w:iCs w:val="0"/>
          <w:color w:val="auto"/>
          <w:sz w:val="20"/>
          <w:szCs w:val="20"/>
        </w:rPr>
        <w:t xml:space="preserve"> F</w:t>
      </w:r>
      <w:r w:rsidR="00CB2C1C" w:rsidRPr="007B5C32">
        <w:rPr>
          <w:rFonts w:ascii="Times New Roman" w:hAnsi="Times New Roman" w:cs="Times New Roman"/>
          <w:i w:val="0"/>
          <w:iCs w:val="0"/>
          <w:color w:val="auto"/>
          <w:sz w:val="20"/>
          <w:szCs w:val="20"/>
        </w:rPr>
        <w:t>lowchart of the research process</w:t>
      </w:r>
      <w:r w:rsidR="004673FD" w:rsidRPr="007B5C32">
        <w:rPr>
          <w:rFonts w:ascii="Times New Roman" w:hAnsi="Times New Roman" w:cs="Times New Roman"/>
          <w:i w:val="0"/>
          <w:iCs w:val="0"/>
          <w:color w:val="auto"/>
          <w:sz w:val="20"/>
          <w:szCs w:val="20"/>
        </w:rPr>
        <w:t xml:space="preserve"> applied</w:t>
      </w:r>
      <w:r w:rsidR="00CB2C1C" w:rsidRPr="007B5C32">
        <w:rPr>
          <w:rFonts w:ascii="Times New Roman" w:hAnsi="Times New Roman" w:cs="Times New Roman"/>
          <w:i w:val="0"/>
          <w:iCs w:val="0"/>
          <w:color w:val="auto"/>
          <w:sz w:val="20"/>
          <w:szCs w:val="20"/>
        </w:rPr>
        <w:t xml:space="preserve"> in the study of landscape change and habitat fragmentation of</w:t>
      </w:r>
      <w:r w:rsidR="00C67E83" w:rsidRPr="007B5C32">
        <w:rPr>
          <w:rFonts w:ascii="Times New Roman" w:hAnsi="Times New Roman" w:cs="Times New Roman"/>
          <w:i w:val="0"/>
          <w:iCs w:val="0"/>
          <w:color w:val="auto"/>
          <w:sz w:val="20"/>
          <w:szCs w:val="20"/>
        </w:rPr>
        <w:t xml:space="preserve"> three</w:t>
      </w:r>
      <w:r w:rsidR="00CB2C1C" w:rsidRPr="007B5C32">
        <w:rPr>
          <w:rFonts w:ascii="Times New Roman" w:hAnsi="Times New Roman" w:cs="Times New Roman"/>
          <w:i w:val="0"/>
          <w:iCs w:val="0"/>
          <w:color w:val="auto"/>
          <w:sz w:val="20"/>
          <w:szCs w:val="20"/>
        </w:rPr>
        <w:t xml:space="preserve"> </w:t>
      </w:r>
      <w:r w:rsidR="00C67E83" w:rsidRPr="007B5C32">
        <w:rPr>
          <w:rFonts w:ascii="Times New Roman" w:hAnsi="Times New Roman" w:cs="Times New Roman"/>
          <w:i w:val="0"/>
          <w:iCs w:val="0"/>
          <w:color w:val="auto"/>
          <w:sz w:val="20"/>
          <w:szCs w:val="20"/>
        </w:rPr>
        <w:t xml:space="preserve">large </w:t>
      </w:r>
      <w:r w:rsidR="00CB2C1C" w:rsidRPr="007B5C32">
        <w:rPr>
          <w:rFonts w:ascii="Times New Roman" w:hAnsi="Times New Roman" w:cs="Times New Roman"/>
          <w:i w:val="0"/>
          <w:iCs w:val="0"/>
          <w:color w:val="auto"/>
          <w:sz w:val="20"/>
          <w:szCs w:val="20"/>
        </w:rPr>
        <w:t>carnivore</w:t>
      </w:r>
      <w:r w:rsidR="00C67E83" w:rsidRPr="007B5C32">
        <w:rPr>
          <w:rFonts w:ascii="Times New Roman" w:hAnsi="Times New Roman" w:cs="Times New Roman"/>
          <w:i w:val="0"/>
          <w:iCs w:val="0"/>
          <w:color w:val="auto"/>
          <w:sz w:val="20"/>
          <w:szCs w:val="20"/>
        </w:rPr>
        <w:t xml:space="preserve"> species</w:t>
      </w:r>
      <w:r w:rsidR="00CB2C1C" w:rsidRPr="007B5C32">
        <w:rPr>
          <w:rFonts w:ascii="Times New Roman" w:hAnsi="Times New Roman" w:cs="Times New Roman"/>
          <w:i w:val="0"/>
          <w:iCs w:val="0"/>
          <w:color w:val="auto"/>
          <w:sz w:val="20"/>
          <w:szCs w:val="20"/>
        </w:rPr>
        <w:t xml:space="preserve"> in the Iberian Peninsula</w:t>
      </w:r>
    </w:p>
    <w:p w14:paraId="6AA3AE32" w14:textId="77777777" w:rsidR="002435D0" w:rsidRPr="007B5C32" w:rsidRDefault="002435D0" w:rsidP="002435D0">
      <w:pPr>
        <w:rPr>
          <w:rFonts w:ascii="Times New Roman" w:hAnsi="Times New Roman" w:cs="Times New Roman"/>
          <w:sz w:val="20"/>
          <w:szCs w:val="20"/>
          <w:lang w:val="en-US" w:eastAsia="pt-PT"/>
        </w:rPr>
      </w:pPr>
    </w:p>
    <w:p w14:paraId="119B2B0B" w14:textId="77777777" w:rsidR="002435D0" w:rsidRPr="007B5C32" w:rsidRDefault="002435D0">
      <w:pPr>
        <w:rPr>
          <w:rFonts w:ascii="Times New Roman" w:hAnsi="Times New Roman" w:cs="Times New Roman"/>
          <w:sz w:val="20"/>
          <w:szCs w:val="20"/>
          <w:lang w:val="en-US" w:eastAsia="pt-PT"/>
        </w:rPr>
      </w:pPr>
    </w:p>
    <w:p w14:paraId="45775284" w14:textId="77777777" w:rsidR="00E16F92" w:rsidRPr="007B5C32" w:rsidRDefault="00E16F92" w:rsidP="00E16F92">
      <w:pPr>
        <w:jc w:val="center"/>
        <w:rPr>
          <w:rFonts w:ascii="Times New Roman" w:hAnsi="Times New Roman" w:cs="Times New Roman"/>
          <w:sz w:val="20"/>
          <w:szCs w:val="20"/>
          <w:lang w:val="en-US"/>
        </w:rPr>
      </w:pPr>
      <w:r w:rsidRPr="007B5C32">
        <w:rPr>
          <w:rFonts w:ascii="Times New Roman" w:hAnsi="Times New Roman" w:cs="Times New Roman"/>
          <w:noProof/>
          <w:sz w:val="20"/>
          <w:szCs w:val="20"/>
          <w:lang w:val="en-US"/>
        </w:rPr>
        <w:lastRenderedPageBreak/>
        <w:drawing>
          <wp:inline distT="0" distB="0" distL="0" distR="0" wp14:anchorId="1C53715F" wp14:editId="48310BF9">
            <wp:extent cx="4647499" cy="6572816"/>
            <wp:effectExtent l="0" t="0" r="1270" b="0"/>
            <wp:docPr id="7403279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717332" name="Imagem 133071733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40018" cy="6703663"/>
                    </a:xfrm>
                    <a:prstGeom prst="rect">
                      <a:avLst/>
                    </a:prstGeom>
                  </pic:spPr>
                </pic:pic>
              </a:graphicData>
            </a:graphic>
          </wp:inline>
        </w:drawing>
      </w:r>
    </w:p>
    <w:p w14:paraId="0DA55FA8" w14:textId="59F57236" w:rsidR="00E16F92" w:rsidRPr="007B5C32" w:rsidRDefault="00E16F92" w:rsidP="00E16F92">
      <w:pPr>
        <w:ind w:right="44"/>
        <w:jc w:val="both"/>
        <w:rPr>
          <w:rFonts w:ascii="Times New Roman" w:hAnsi="Times New Roman" w:cs="Times New Roman"/>
          <w:sz w:val="20"/>
          <w:szCs w:val="20"/>
          <w:lang w:val="en-US"/>
        </w:rPr>
      </w:pPr>
      <w:r w:rsidRPr="007B5C32">
        <w:rPr>
          <w:rFonts w:ascii="Times New Roman" w:hAnsi="Times New Roman" w:cs="Times New Roman"/>
          <w:b/>
          <w:bCs/>
          <w:sz w:val="20"/>
          <w:szCs w:val="20"/>
          <w:lang w:val="en-US"/>
        </w:rPr>
        <w:t>Fig</w:t>
      </w:r>
      <w:r w:rsidR="006A51B5" w:rsidRPr="007B5C32">
        <w:rPr>
          <w:rFonts w:ascii="Times New Roman" w:hAnsi="Times New Roman" w:cs="Times New Roman"/>
          <w:b/>
          <w:bCs/>
          <w:sz w:val="20"/>
          <w:szCs w:val="20"/>
          <w:lang w:val="en-US"/>
        </w:rPr>
        <w:t>.</w:t>
      </w:r>
      <w:r w:rsidRPr="007B5C32">
        <w:rPr>
          <w:rFonts w:ascii="Times New Roman" w:hAnsi="Times New Roman" w:cs="Times New Roman"/>
          <w:b/>
          <w:bCs/>
          <w:sz w:val="20"/>
          <w:szCs w:val="20"/>
          <w:lang w:val="en-US"/>
        </w:rPr>
        <w:t xml:space="preserve"> S</w:t>
      </w:r>
      <w:r w:rsidR="00923DBE" w:rsidRPr="007B5C32">
        <w:rPr>
          <w:rFonts w:ascii="Times New Roman" w:hAnsi="Times New Roman" w:cs="Times New Roman"/>
          <w:b/>
          <w:bCs/>
          <w:sz w:val="20"/>
          <w:szCs w:val="20"/>
          <w:lang w:val="en-US"/>
        </w:rPr>
        <w:t>2</w:t>
      </w:r>
      <w:r w:rsidRPr="007B5C32">
        <w:rPr>
          <w:rFonts w:ascii="Times New Roman" w:hAnsi="Times New Roman" w:cs="Times New Roman"/>
          <w:sz w:val="20"/>
          <w:szCs w:val="20"/>
          <w:lang w:val="en-US"/>
        </w:rPr>
        <w:t xml:space="preserve"> Spatial distribution of LULC transitions in the Iberian Peninsula between 1990–2006 (top) and 2006–2018 (bottom), derived from CORINE Land Cover data. Each pixel color represents the broad land-cover category (artificial surface, agricultural, forest, semi-natural, or water) to which a transition occurred; pixels with no color indicate areas where no change was detected. Note the substantially higher density of transitions in the first period compared to the second, reflecting greater landscape dynamism between 1990 and 2006</w:t>
      </w:r>
    </w:p>
    <w:p w14:paraId="2CE772A0" w14:textId="77777777" w:rsidR="00E16F92" w:rsidRPr="007B5C32" w:rsidRDefault="00E16F92">
      <w:pPr>
        <w:rPr>
          <w:rFonts w:ascii="Times New Roman" w:hAnsi="Times New Roman" w:cs="Times New Roman"/>
          <w:sz w:val="20"/>
          <w:szCs w:val="20"/>
          <w:lang w:val="en-US" w:eastAsia="pt-PT"/>
        </w:rPr>
      </w:pPr>
    </w:p>
    <w:p w14:paraId="226C440D" w14:textId="77777777" w:rsidR="000815CD" w:rsidRPr="007B5C32" w:rsidRDefault="000815CD" w:rsidP="000815CD">
      <w:pPr>
        <w:rPr>
          <w:rFonts w:ascii="Times New Roman" w:hAnsi="Times New Roman" w:cs="Times New Roman"/>
          <w:sz w:val="20"/>
          <w:szCs w:val="20"/>
          <w:lang w:val="en-US"/>
        </w:rPr>
      </w:pPr>
    </w:p>
    <w:p w14:paraId="2E7B77A6" w14:textId="77777777" w:rsidR="000815CD" w:rsidRPr="007B5C32" w:rsidRDefault="000815CD" w:rsidP="000034AB">
      <w:pPr>
        <w:ind w:left="-810"/>
        <w:jc w:val="center"/>
        <w:rPr>
          <w:rFonts w:ascii="Times New Roman" w:hAnsi="Times New Roman" w:cs="Times New Roman"/>
          <w:sz w:val="20"/>
          <w:szCs w:val="20"/>
        </w:rPr>
      </w:pPr>
      <w:r w:rsidRPr="007B5C32">
        <w:rPr>
          <w:rFonts w:ascii="Times New Roman" w:hAnsi="Times New Roman" w:cs="Times New Roman"/>
          <w:noProof/>
          <w:sz w:val="20"/>
          <w:szCs w:val="20"/>
          <w:lang w:val="en-US"/>
        </w:rPr>
        <w:lastRenderedPageBreak/>
        <w:drawing>
          <wp:inline distT="0" distB="0" distL="0" distR="0" wp14:anchorId="091E176E" wp14:editId="671CE57A">
            <wp:extent cx="6263640" cy="5641848"/>
            <wp:effectExtent l="0" t="0" r="3810" b="0"/>
            <wp:docPr id="1628439872" name="Imagem 11" descr="Gráfico, Gráfico de linh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39872" name="Imagem 11" descr="Gráfico, Gráfico de linhas"/>
                    <pic:cNvPicPr/>
                  </pic:nvPicPr>
                  <pic:blipFill>
                    <a:blip r:embed="rId10" cstate="print">
                      <a:extLst>
                        <a:ext uri="{28A0092B-C50C-407E-A947-70E740481C1C}">
                          <a14:useLocalDpi xmlns:a14="http://schemas.microsoft.com/office/drawing/2010/main"/>
                        </a:ext>
                      </a:extLst>
                    </a:blip>
                    <a:stretch>
                      <a:fillRect/>
                    </a:stretch>
                  </pic:blipFill>
                  <pic:spPr>
                    <a:xfrm>
                      <a:off x="0" y="0"/>
                      <a:ext cx="6263640" cy="5641848"/>
                    </a:xfrm>
                    <a:prstGeom prst="rect">
                      <a:avLst/>
                    </a:prstGeom>
                  </pic:spPr>
                </pic:pic>
              </a:graphicData>
            </a:graphic>
          </wp:inline>
        </w:drawing>
      </w:r>
    </w:p>
    <w:p w14:paraId="51A9D560" w14:textId="382B5C5B" w:rsidR="000815CD" w:rsidRPr="007B5C32" w:rsidRDefault="000815CD" w:rsidP="000034AB">
      <w:pPr>
        <w:pStyle w:val="Legenda"/>
        <w:ind w:left="-630" w:right="-496"/>
        <w:jc w:val="both"/>
        <w:rPr>
          <w:rFonts w:ascii="Times New Roman" w:hAnsi="Times New Roman" w:cs="Times New Roman"/>
          <w:i w:val="0"/>
          <w:iCs w:val="0"/>
          <w:color w:val="auto"/>
          <w:sz w:val="20"/>
          <w:szCs w:val="20"/>
        </w:rPr>
      </w:pPr>
      <w:bookmarkStart w:id="2" w:name="_Ref215841610"/>
      <w:r w:rsidRPr="007B5C32">
        <w:rPr>
          <w:rFonts w:ascii="Times New Roman" w:hAnsi="Times New Roman" w:cs="Times New Roman"/>
          <w:b/>
          <w:bCs/>
          <w:i w:val="0"/>
          <w:iCs w:val="0"/>
          <w:color w:val="auto"/>
          <w:sz w:val="20"/>
          <w:szCs w:val="20"/>
        </w:rPr>
        <w:t>Fig</w:t>
      </w:r>
      <w:r w:rsidR="004660C5" w:rsidRPr="007B5C32">
        <w:rPr>
          <w:rFonts w:ascii="Times New Roman" w:hAnsi="Times New Roman" w:cs="Times New Roman"/>
          <w:b/>
          <w:bCs/>
          <w:i w:val="0"/>
          <w:iCs w:val="0"/>
          <w:color w:val="auto"/>
          <w:sz w:val="20"/>
          <w:szCs w:val="20"/>
        </w:rPr>
        <w:t>.</w:t>
      </w:r>
      <w:bookmarkEnd w:id="2"/>
      <w:r w:rsidRPr="007B5C32">
        <w:rPr>
          <w:rFonts w:ascii="Times New Roman" w:hAnsi="Times New Roman" w:cs="Times New Roman"/>
          <w:b/>
          <w:bCs/>
          <w:i w:val="0"/>
          <w:iCs w:val="0"/>
          <w:color w:val="auto"/>
          <w:sz w:val="20"/>
          <w:szCs w:val="20"/>
        </w:rPr>
        <w:t xml:space="preserve"> S</w:t>
      </w:r>
      <w:r w:rsidR="00E948BF" w:rsidRPr="007B5C32">
        <w:rPr>
          <w:rFonts w:ascii="Times New Roman" w:hAnsi="Times New Roman" w:cs="Times New Roman"/>
          <w:b/>
          <w:bCs/>
          <w:i w:val="0"/>
          <w:iCs w:val="0"/>
          <w:color w:val="auto"/>
          <w:sz w:val="20"/>
          <w:szCs w:val="20"/>
        </w:rPr>
        <w:t>3</w:t>
      </w:r>
      <w:r w:rsidRPr="007B5C32">
        <w:rPr>
          <w:rFonts w:ascii="Times New Roman" w:hAnsi="Times New Roman" w:cs="Times New Roman"/>
          <w:b/>
          <w:bCs/>
          <w:i w:val="0"/>
          <w:iCs w:val="0"/>
          <w:color w:val="auto"/>
          <w:sz w:val="20"/>
          <w:szCs w:val="20"/>
        </w:rPr>
        <w:t xml:space="preserve"> </w:t>
      </w:r>
      <w:r w:rsidRPr="007B5C32">
        <w:rPr>
          <w:rFonts w:ascii="Times New Roman" w:hAnsi="Times New Roman" w:cs="Times New Roman"/>
          <w:i w:val="0"/>
          <w:iCs w:val="0"/>
          <w:color w:val="auto"/>
          <w:sz w:val="20"/>
          <w:szCs w:val="20"/>
        </w:rPr>
        <w:t xml:space="preserve">Density graph of HAD for </w:t>
      </w:r>
      <w:r w:rsidR="00C67E83" w:rsidRPr="007B5C32">
        <w:rPr>
          <w:rFonts w:ascii="Times New Roman" w:hAnsi="Times New Roman" w:cs="Times New Roman"/>
          <w:i w:val="0"/>
          <w:iCs w:val="0"/>
          <w:color w:val="auto"/>
          <w:sz w:val="20"/>
          <w:szCs w:val="20"/>
        </w:rPr>
        <w:t xml:space="preserve">wolf, brown </w:t>
      </w:r>
      <w:r w:rsidRPr="007B5C32">
        <w:rPr>
          <w:rFonts w:ascii="Times New Roman" w:hAnsi="Times New Roman" w:cs="Times New Roman"/>
          <w:i w:val="0"/>
          <w:iCs w:val="0"/>
          <w:color w:val="auto"/>
          <w:sz w:val="20"/>
          <w:szCs w:val="20"/>
        </w:rPr>
        <w:t>bear</w:t>
      </w:r>
      <w:r w:rsidR="00C67E83" w:rsidRPr="007B5C32">
        <w:rPr>
          <w:rFonts w:ascii="Times New Roman" w:hAnsi="Times New Roman" w:cs="Times New Roman"/>
          <w:i w:val="0"/>
          <w:iCs w:val="0"/>
          <w:color w:val="auto"/>
          <w:sz w:val="20"/>
          <w:szCs w:val="20"/>
        </w:rPr>
        <w:t xml:space="preserve"> and</w:t>
      </w:r>
      <w:r w:rsidRPr="007B5C32">
        <w:rPr>
          <w:rFonts w:ascii="Times New Roman" w:hAnsi="Times New Roman" w:cs="Times New Roman"/>
          <w:i w:val="0"/>
          <w:iCs w:val="0"/>
          <w:color w:val="auto"/>
          <w:sz w:val="20"/>
          <w:szCs w:val="20"/>
        </w:rPr>
        <w:t xml:space="preserve"> </w:t>
      </w:r>
      <w:r w:rsidR="00C67E83" w:rsidRPr="007B5C32">
        <w:rPr>
          <w:rFonts w:ascii="Times New Roman" w:hAnsi="Times New Roman" w:cs="Times New Roman"/>
          <w:i w:val="0"/>
          <w:iCs w:val="0"/>
          <w:color w:val="auto"/>
          <w:sz w:val="20"/>
          <w:szCs w:val="20"/>
        </w:rPr>
        <w:t xml:space="preserve">Iberian </w:t>
      </w:r>
      <w:r w:rsidRPr="007B5C32">
        <w:rPr>
          <w:rFonts w:ascii="Times New Roman" w:hAnsi="Times New Roman" w:cs="Times New Roman"/>
          <w:i w:val="0"/>
          <w:iCs w:val="0"/>
          <w:color w:val="auto"/>
          <w:sz w:val="20"/>
          <w:szCs w:val="20"/>
        </w:rPr>
        <w:t xml:space="preserve">lynx over time (1990-2018) and for projected LULC scenarios (2060a and 2060b) in the Iberian Peninsula. HAD was calculated using moving windows of sizes corresponding to </w:t>
      </w:r>
      <w:r w:rsidR="00C67E83" w:rsidRPr="007B5C32">
        <w:rPr>
          <w:rFonts w:ascii="Times New Roman" w:hAnsi="Times New Roman" w:cs="Times New Roman"/>
          <w:i w:val="0"/>
          <w:iCs w:val="0"/>
          <w:color w:val="auto"/>
          <w:sz w:val="20"/>
          <w:szCs w:val="20"/>
        </w:rPr>
        <w:t xml:space="preserve">each </w:t>
      </w:r>
      <w:r w:rsidRPr="007B5C32">
        <w:rPr>
          <w:rFonts w:ascii="Times New Roman" w:hAnsi="Times New Roman" w:cs="Times New Roman"/>
          <w:i w:val="0"/>
          <w:iCs w:val="0"/>
          <w:color w:val="auto"/>
          <w:sz w:val="20"/>
          <w:szCs w:val="20"/>
        </w:rPr>
        <w:t>species' home ranges</w:t>
      </w:r>
      <w:r w:rsidRPr="007B5C32">
        <w:rPr>
          <w:rFonts w:ascii="Times New Roman" w:hAnsi="Times New Roman" w:cs="Times New Roman"/>
          <w:i w:val="0"/>
          <w:iCs w:val="0"/>
          <w:color w:val="auto"/>
          <w:sz w:val="20"/>
          <w:szCs w:val="20"/>
        </w:rPr>
        <w:fldChar w:fldCharType="begin"/>
      </w:r>
      <w:r w:rsidRPr="007B5C32">
        <w:rPr>
          <w:rFonts w:ascii="Times New Roman" w:hAnsi="Times New Roman" w:cs="Times New Roman"/>
          <w:i w:val="0"/>
          <w:iCs w:val="0"/>
          <w:color w:val="auto"/>
          <w:sz w:val="20"/>
          <w:szCs w:val="20"/>
        </w:rPr>
        <w:instrText xml:space="preserve"> REF _Ref158993206 \h  \* MERGEFORMAT </w:instrText>
      </w:r>
      <w:r w:rsidRPr="007B5C32">
        <w:rPr>
          <w:rFonts w:ascii="Times New Roman" w:hAnsi="Times New Roman" w:cs="Times New Roman"/>
          <w:i w:val="0"/>
          <w:iCs w:val="0"/>
          <w:color w:val="auto"/>
          <w:sz w:val="20"/>
          <w:szCs w:val="20"/>
        </w:rPr>
      </w:r>
      <w:r w:rsidRPr="007B5C32">
        <w:rPr>
          <w:rFonts w:ascii="Times New Roman" w:hAnsi="Times New Roman" w:cs="Times New Roman"/>
          <w:i w:val="0"/>
          <w:iCs w:val="0"/>
          <w:color w:val="auto"/>
          <w:sz w:val="20"/>
          <w:szCs w:val="20"/>
        </w:rPr>
        <w:fldChar w:fldCharType="end"/>
      </w:r>
    </w:p>
    <w:p w14:paraId="6C8F3C1E" w14:textId="77777777" w:rsidR="00A80863" w:rsidRPr="007B5C32" w:rsidRDefault="00A80863" w:rsidP="006030DB">
      <w:pPr>
        <w:rPr>
          <w:rFonts w:ascii="Times New Roman" w:hAnsi="Times New Roman" w:cs="Times New Roman"/>
          <w:i/>
          <w:iCs/>
          <w:sz w:val="20"/>
          <w:szCs w:val="20"/>
          <w:lang w:val="en-US"/>
        </w:rPr>
      </w:pPr>
    </w:p>
    <w:p w14:paraId="7B6B94F2" w14:textId="77777777" w:rsidR="000815CD" w:rsidRPr="007B5C32" w:rsidRDefault="000815CD" w:rsidP="000034AB">
      <w:pPr>
        <w:pStyle w:val="Legenda"/>
        <w:keepNext/>
        <w:ind w:left="-720"/>
        <w:jc w:val="center"/>
        <w:rPr>
          <w:rFonts w:ascii="Times New Roman" w:hAnsi="Times New Roman" w:cs="Times New Roman"/>
          <w:sz w:val="20"/>
          <w:szCs w:val="20"/>
        </w:rPr>
      </w:pPr>
      <w:r w:rsidRPr="007B5C32">
        <w:rPr>
          <w:rFonts w:ascii="Times New Roman" w:hAnsi="Times New Roman" w:cs="Times New Roman"/>
          <w:noProof/>
          <w:color w:val="000000"/>
          <w:sz w:val="20"/>
          <w:szCs w:val="20"/>
        </w:rPr>
        <w:lastRenderedPageBreak/>
        <w:drawing>
          <wp:inline distT="0" distB="0" distL="0" distR="0" wp14:anchorId="50C8ADD1" wp14:editId="427EDB64">
            <wp:extent cx="6263640" cy="5641848"/>
            <wp:effectExtent l="0" t="0" r="3810" b="0"/>
            <wp:docPr id="1104448510" name="Imagem 12" descr="Gráfico, Gráfico de linh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448510" name="Imagem 12" descr="Gráfico, Gráfico de linha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63640" cy="5641848"/>
                    </a:xfrm>
                    <a:prstGeom prst="rect">
                      <a:avLst/>
                    </a:prstGeom>
                  </pic:spPr>
                </pic:pic>
              </a:graphicData>
            </a:graphic>
          </wp:inline>
        </w:drawing>
      </w:r>
    </w:p>
    <w:p w14:paraId="1B5BFAD5" w14:textId="7282E79F" w:rsidR="003D026D" w:rsidRDefault="000815CD" w:rsidP="004844C4">
      <w:pPr>
        <w:pStyle w:val="Legenda"/>
        <w:ind w:left="-540" w:right="-676"/>
        <w:jc w:val="both"/>
        <w:rPr>
          <w:rFonts w:ascii="Times New Roman" w:hAnsi="Times New Roman" w:cs="Times New Roman"/>
          <w:i w:val="0"/>
          <w:iCs w:val="0"/>
          <w:color w:val="auto"/>
          <w:sz w:val="20"/>
          <w:szCs w:val="20"/>
        </w:rPr>
      </w:pPr>
      <w:bookmarkStart w:id="3" w:name="_Ref215841720"/>
      <w:r w:rsidRPr="007B5C32">
        <w:rPr>
          <w:rFonts w:ascii="Times New Roman" w:hAnsi="Times New Roman" w:cs="Times New Roman"/>
          <w:b/>
          <w:bCs/>
          <w:i w:val="0"/>
          <w:iCs w:val="0"/>
          <w:color w:val="auto"/>
          <w:sz w:val="20"/>
          <w:szCs w:val="20"/>
        </w:rPr>
        <w:t>Fig</w:t>
      </w:r>
      <w:r w:rsidR="006A51B5" w:rsidRPr="007B5C32">
        <w:rPr>
          <w:rFonts w:ascii="Times New Roman" w:hAnsi="Times New Roman" w:cs="Times New Roman"/>
          <w:b/>
          <w:bCs/>
          <w:i w:val="0"/>
          <w:iCs w:val="0"/>
          <w:color w:val="auto"/>
          <w:sz w:val="20"/>
          <w:szCs w:val="20"/>
        </w:rPr>
        <w:t>.</w:t>
      </w:r>
      <w:r w:rsidRPr="007B5C32">
        <w:rPr>
          <w:rFonts w:ascii="Times New Roman" w:hAnsi="Times New Roman" w:cs="Times New Roman"/>
          <w:b/>
          <w:bCs/>
          <w:i w:val="0"/>
          <w:iCs w:val="0"/>
          <w:color w:val="auto"/>
          <w:sz w:val="20"/>
          <w:szCs w:val="20"/>
        </w:rPr>
        <w:t xml:space="preserve"> S</w:t>
      </w:r>
      <w:r w:rsidR="00E948BF" w:rsidRPr="007B5C32">
        <w:rPr>
          <w:rFonts w:ascii="Times New Roman" w:hAnsi="Times New Roman" w:cs="Times New Roman"/>
          <w:b/>
          <w:bCs/>
          <w:i w:val="0"/>
          <w:iCs w:val="0"/>
          <w:color w:val="auto"/>
          <w:sz w:val="20"/>
          <w:szCs w:val="20"/>
        </w:rPr>
        <w:t>4</w:t>
      </w:r>
      <w:bookmarkEnd w:id="3"/>
      <w:r w:rsidRPr="007B5C32">
        <w:rPr>
          <w:rFonts w:ascii="Times New Roman" w:hAnsi="Times New Roman" w:cs="Times New Roman"/>
          <w:b/>
          <w:bCs/>
          <w:i w:val="0"/>
          <w:iCs w:val="0"/>
          <w:color w:val="auto"/>
          <w:sz w:val="20"/>
          <w:szCs w:val="20"/>
        </w:rPr>
        <w:t xml:space="preserve"> </w:t>
      </w:r>
      <w:r w:rsidRPr="007B5C32">
        <w:rPr>
          <w:rFonts w:ascii="Times New Roman" w:hAnsi="Times New Roman" w:cs="Times New Roman"/>
          <w:i w:val="0"/>
          <w:iCs w:val="0"/>
          <w:color w:val="auto"/>
          <w:sz w:val="20"/>
          <w:szCs w:val="20"/>
        </w:rPr>
        <w:t xml:space="preserve">Histogram of HAC for </w:t>
      </w:r>
      <w:r w:rsidR="00C67E83" w:rsidRPr="007B5C32">
        <w:rPr>
          <w:rFonts w:ascii="Times New Roman" w:hAnsi="Times New Roman" w:cs="Times New Roman"/>
          <w:i w:val="0"/>
          <w:iCs w:val="0"/>
          <w:color w:val="auto"/>
          <w:sz w:val="20"/>
          <w:szCs w:val="20"/>
        </w:rPr>
        <w:t xml:space="preserve">wolf, brown </w:t>
      </w:r>
      <w:r w:rsidRPr="007B5C32">
        <w:rPr>
          <w:rFonts w:ascii="Times New Roman" w:hAnsi="Times New Roman" w:cs="Times New Roman"/>
          <w:i w:val="0"/>
          <w:iCs w:val="0"/>
          <w:color w:val="auto"/>
          <w:sz w:val="20"/>
          <w:szCs w:val="20"/>
        </w:rPr>
        <w:t>bear</w:t>
      </w:r>
      <w:r w:rsidR="00C67E83" w:rsidRPr="007B5C32">
        <w:rPr>
          <w:rFonts w:ascii="Times New Roman" w:hAnsi="Times New Roman" w:cs="Times New Roman"/>
          <w:i w:val="0"/>
          <w:iCs w:val="0"/>
          <w:color w:val="auto"/>
          <w:sz w:val="20"/>
          <w:szCs w:val="20"/>
        </w:rPr>
        <w:t xml:space="preserve"> and Iberian</w:t>
      </w:r>
      <w:r w:rsidRPr="007B5C32">
        <w:rPr>
          <w:rFonts w:ascii="Times New Roman" w:hAnsi="Times New Roman" w:cs="Times New Roman"/>
          <w:i w:val="0"/>
          <w:iCs w:val="0"/>
          <w:color w:val="auto"/>
          <w:sz w:val="20"/>
          <w:szCs w:val="20"/>
        </w:rPr>
        <w:t xml:space="preserve"> lynx over time (1990-2018) and for projected LULC scenarios (2060a and 2060b) in the Iberian Peninsula. HACs were calculated using moving windows of variable size (see Table S3 appendix</w:t>
      </w:r>
      <w:r w:rsidRPr="007B5C32">
        <w:rPr>
          <w:rFonts w:ascii="Times New Roman" w:hAnsi="Times New Roman" w:cs="Times New Roman"/>
          <w:i w:val="0"/>
          <w:iCs w:val="0"/>
          <w:color w:val="auto"/>
          <w:sz w:val="20"/>
          <w:szCs w:val="20"/>
        </w:rPr>
        <w:fldChar w:fldCharType="begin"/>
      </w:r>
      <w:r w:rsidRPr="007B5C32">
        <w:rPr>
          <w:rFonts w:ascii="Times New Roman" w:hAnsi="Times New Roman" w:cs="Times New Roman"/>
          <w:i w:val="0"/>
          <w:iCs w:val="0"/>
          <w:color w:val="auto"/>
          <w:sz w:val="20"/>
          <w:szCs w:val="20"/>
        </w:rPr>
        <w:instrText xml:space="preserve"> REF _Ref158993206 \h  \* MERGEFORMAT </w:instrText>
      </w:r>
      <w:r w:rsidRPr="007B5C32">
        <w:rPr>
          <w:rFonts w:ascii="Times New Roman" w:hAnsi="Times New Roman" w:cs="Times New Roman"/>
          <w:i w:val="0"/>
          <w:iCs w:val="0"/>
          <w:color w:val="auto"/>
          <w:sz w:val="20"/>
          <w:szCs w:val="20"/>
        </w:rPr>
      </w:r>
      <w:r w:rsidRPr="007B5C32">
        <w:rPr>
          <w:rFonts w:ascii="Times New Roman" w:hAnsi="Times New Roman" w:cs="Times New Roman"/>
          <w:i w:val="0"/>
          <w:iCs w:val="0"/>
          <w:color w:val="auto"/>
          <w:sz w:val="20"/>
          <w:szCs w:val="20"/>
        </w:rPr>
        <w:fldChar w:fldCharType="end"/>
      </w:r>
      <w:r w:rsidRPr="007B5C32">
        <w:rPr>
          <w:rFonts w:ascii="Times New Roman" w:hAnsi="Times New Roman" w:cs="Times New Roman"/>
          <w:i w:val="0"/>
          <w:iCs w:val="0"/>
          <w:color w:val="auto"/>
          <w:sz w:val="20"/>
          <w:szCs w:val="20"/>
        </w:rPr>
        <w:t>)</w:t>
      </w:r>
    </w:p>
    <w:p w14:paraId="26688F14" w14:textId="77777777" w:rsidR="000D776F" w:rsidRPr="000034AB" w:rsidRDefault="000D776F" w:rsidP="000034AB">
      <w:pPr>
        <w:rPr>
          <w:lang w:val="en-US"/>
        </w:rPr>
      </w:pPr>
    </w:p>
    <w:p w14:paraId="2AF1EACC" w14:textId="2C89E37F" w:rsidR="00D14D70" w:rsidRPr="007B5C32" w:rsidRDefault="00D14D70" w:rsidP="000034AB">
      <w:pPr>
        <w:pStyle w:val="Legenda"/>
        <w:ind w:left="-720"/>
        <w:jc w:val="both"/>
        <w:rPr>
          <w:rFonts w:ascii="Times New Roman" w:hAnsi="Times New Roman" w:cs="Times New Roman"/>
          <w:i w:val="0"/>
          <w:iCs w:val="0"/>
          <w:sz w:val="20"/>
          <w:szCs w:val="20"/>
          <w:lang w:eastAsia="pt-PT"/>
        </w:rPr>
      </w:pPr>
      <w:r w:rsidRPr="007B5C32">
        <w:rPr>
          <w:rFonts w:ascii="Times New Roman" w:hAnsi="Times New Roman" w:cs="Times New Roman"/>
          <w:noProof/>
          <w:color w:val="000000"/>
          <w:sz w:val="20"/>
          <w:szCs w:val="20"/>
        </w:rPr>
        <w:lastRenderedPageBreak/>
        <w:drawing>
          <wp:inline distT="0" distB="0" distL="0" distR="0" wp14:anchorId="40E93FBA" wp14:editId="474B8AB8">
            <wp:extent cx="6263640" cy="2414016"/>
            <wp:effectExtent l="0" t="0" r="3810" b="5715"/>
            <wp:docPr id="2032616709" name="Imagem 16" descr="Gráfico, Gráfico de bar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616709" name="Imagem 16" descr="Gráfico, Gráfico de barra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63640" cy="2414016"/>
                    </a:xfrm>
                    <a:prstGeom prst="rect">
                      <a:avLst/>
                    </a:prstGeom>
                  </pic:spPr>
                </pic:pic>
              </a:graphicData>
            </a:graphic>
          </wp:inline>
        </w:drawing>
      </w:r>
    </w:p>
    <w:p w14:paraId="3912EAEA" w14:textId="22FCB36D" w:rsidR="00D14D70" w:rsidRPr="007B5C32" w:rsidRDefault="00D14D70" w:rsidP="000034AB">
      <w:pPr>
        <w:ind w:left="-630" w:right="-586"/>
        <w:jc w:val="both"/>
        <w:rPr>
          <w:rFonts w:ascii="Times New Roman" w:eastAsia="Times New Roman" w:hAnsi="Times New Roman" w:cs="Times New Roman"/>
          <w:kern w:val="0"/>
          <w:sz w:val="20"/>
          <w:szCs w:val="20"/>
          <w:lang w:val="en-US" w:eastAsia="pt-PT"/>
          <w14:ligatures w14:val="none"/>
        </w:rPr>
      </w:pPr>
      <w:r w:rsidRPr="007B5C32">
        <w:rPr>
          <w:rFonts w:ascii="Times New Roman" w:eastAsia="Times New Roman" w:hAnsi="Times New Roman" w:cs="Times New Roman"/>
          <w:b/>
          <w:bCs/>
          <w:kern w:val="0"/>
          <w:sz w:val="20"/>
          <w:szCs w:val="20"/>
          <w:lang w:val="en-US" w:eastAsia="pt-PT"/>
          <w14:ligatures w14:val="none"/>
        </w:rPr>
        <w:t>Fig</w:t>
      </w:r>
      <w:r w:rsidR="006A51B5" w:rsidRPr="007B5C32">
        <w:rPr>
          <w:rFonts w:ascii="Times New Roman" w:eastAsia="Times New Roman" w:hAnsi="Times New Roman" w:cs="Times New Roman"/>
          <w:b/>
          <w:bCs/>
          <w:kern w:val="0"/>
          <w:sz w:val="20"/>
          <w:szCs w:val="20"/>
          <w:lang w:val="en-US" w:eastAsia="pt-PT"/>
          <w14:ligatures w14:val="none"/>
        </w:rPr>
        <w:t>.</w:t>
      </w:r>
      <w:r w:rsidRPr="007B5C32">
        <w:rPr>
          <w:rFonts w:ascii="Times New Roman" w:eastAsia="Times New Roman" w:hAnsi="Times New Roman" w:cs="Times New Roman"/>
          <w:b/>
          <w:bCs/>
          <w:kern w:val="0"/>
          <w:sz w:val="20"/>
          <w:szCs w:val="20"/>
          <w:lang w:val="en-US" w:eastAsia="pt-PT"/>
          <w14:ligatures w14:val="none"/>
        </w:rPr>
        <w:t xml:space="preserve"> S</w:t>
      </w:r>
      <w:r w:rsidR="00E948BF" w:rsidRPr="007B5C32">
        <w:rPr>
          <w:rFonts w:ascii="Times New Roman" w:eastAsia="Times New Roman" w:hAnsi="Times New Roman" w:cs="Times New Roman"/>
          <w:b/>
          <w:bCs/>
          <w:kern w:val="0"/>
          <w:sz w:val="20"/>
          <w:szCs w:val="20"/>
          <w:lang w:val="en-US" w:eastAsia="pt-PT"/>
          <w14:ligatures w14:val="none"/>
        </w:rPr>
        <w:t>5</w:t>
      </w:r>
      <w:r w:rsidRPr="007B5C32">
        <w:rPr>
          <w:rFonts w:ascii="Times New Roman" w:eastAsia="Times New Roman" w:hAnsi="Times New Roman" w:cs="Times New Roman"/>
          <w:kern w:val="0"/>
          <w:sz w:val="20"/>
          <w:szCs w:val="20"/>
          <w:lang w:val="en-US" w:eastAsia="pt-PT"/>
          <w14:ligatures w14:val="none"/>
        </w:rPr>
        <w:t xml:space="preserve"> Average HAD/HAC metrics for each year, in both types of habitat requirements (presence with dark colors and reproduction with light colors) for wolf (orange), </w:t>
      </w:r>
      <w:r w:rsidR="00C67E83" w:rsidRPr="007B5C32">
        <w:rPr>
          <w:rFonts w:ascii="Times New Roman" w:eastAsia="Times New Roman" w:hAnsi="Times New Roman" w:cs="Times New Roman"/>
          <w:kern w:val="0"/>
          <w:sz w:val="20"/>
          <w:szCs w:val="20"/>
          <w:lang w:val="en-US" w:eastAsia="pt-PT"/>
          <w14:ligatures w14:val="none"/>
        </w:rPr>
        <w:t xml:space="preserve">brown </w:t>
      </w:r>
      <w:r w:rsidRPr="007B5C32">
        <w:rPr>
          <w:rFonts w:ascii="Times New Roman" w:eastAsia="Times New Roman" w:hAnsi="Times New Roman" w:cs="Times New Roman"/>
          <w:kern w:val="0"/>
          <w:sz w:val="20"/>
          <w:szCs w:val="20"/>
          <w:lang w:val="en-US" w:eastAsia="pt-PT"/>
          <w14:ligatures w14:val="none"/>
        </w:rPr>
        <w:t xml:space="preserve">bear (red), and </w:t>
      </w:r>
      <w:r w:rsidR="00C67E83" w:rsidRPr="007B5C32">
        <w:rPr>
          <w:rFonts w:ascii="Times New Roman" w:eastAsia="Times New Roman" w:hAnsi="Times New Roman" w:cs="Times New Roman"/>
          <w:kern w:val="0"/>
          <w:sz w:val="20"/>
          <w:szCs w:val="20"/>
          <w:lang w:val="en-US" w:eastAsia="pt-PT"/>
          <w14:ligatures w14:val="none"/>
        </w:rPr>
        <w:t xml:space="preserve">Iberian </w:t>
      </w:r>
      <w:r w:rsidRPr="007B5C32">
        <w:rPr>
          <w:rFonts w:ascii="Times New Roman" w:eastAsia="Times New Roman" w:hAnsi="Times New Roman" w:cs="Times New Roman"/>
          <w:kern w:val="0"/>
          <w:sz w:val="20"/>
          <w:szCs w:val="20"/>
          <w:lang w:val="en-US" w:eastAsia="pt-PT"/>
          <w14:ligatures w14:val="none"/>
        </w:rPr>
        <w:t xml:space="preserve">lynx (green) in the Iberian Peninsula. Future scenarios </w:t>
      </w:r>
      <w:r w:rsidR="00C67E83" w:rsidRPr="007B5C32">
        <w:rPr>
          <w:rFonts w:ascii="Times New Roman" w:eastAsia="Times New Roman" w:hAnsi="Times New Roman" w:cs="Times New Roman"/>
          <w:kern w:val="0"/>
          <w:sz w:val="20"/>
          <w:szCs w:val="20"/>
          <w:lang w:val="en-US" w:eastAsia="pt-PT"/>
          <w14:ligatures w14:val="none"/>
        </w:rPr>
        <w:t>correspond to</w:t>
      </w:r>
      <w:r w:rsidRPr="007B5C32">
        <w:rPr>
          <w:rFonts w:ascii="Times New Roman" w:eastAsia="Times New Roman" w:hAnsi="Times New Roman" w:cs="Times New Roman"/>
          <w:kern w:val="0"/>
          <w:sz w:val="20"/>
          <w:szCs w:val="20"/>
          <w:lang w:val="en-US" w:eastAsia="pt-PT"/>
          <w14:ligatures w14:val="none"/>
        </w:rPr>
        <w:t xml:space="preserve"> rural </w:t>
      </w:r>
      <w:r w:rsidR="00A35EB1" w:rsidRPr="007B5C32">
        <w:rPr>
          <w:rFonts w:ascii="Times New Roman" w:hAnsi="Times New Roman" w:cs="Times New Roman"/>
          <w:sz w:val="20"/>
          <w:szCs w:val="20"/>
          <w:lang w:val="en-US"/>
        </w:rPr>
        <w:t xml:space="preserve">abandonment </w:t>
      </w:r>
      <w:r w:rsidR="00C67E83" w:rsidRPr="007B5C32">
        <w:rPr>
          <w:rFonts w:ascii="Times New Roman" w:eastAsia="Times New Roman" w:hAnsi="Times New Roman" w:cs="Times New Roman"/>
          <w:kern w:val="0"/>
          <w:sz w:val="20"/>
          <w:szCs w:val="20"/>
          <w:lang w:val="en-US" w:eastAsia="pt-PT"/>
          <w14:ligatures w14:val="none"/>
        </w:rPr>
        <w:t xml:space="preserve">(2060a) </w:t>
      </w:r>
      <w:r w:rsidRPr="007B5C32">
        <w:rPr>
          <w:rFonts w:ascii="Times New Roman" w:eastAsia="Times New Roman" w:hAnsi="Times New Roman" w:cs="Times New Roman"/>
          <w:kern w:val="0"/>
          <w:sz w:val="20"/>
          <w:szCs w:val="20"/>
          <w:lang w:val="en-US" w:eastAsia="pt-PT"/>
          <w14:ligatures w14:val="none"/>
        </w:rPr>
        <w:t>and agriculture intensification</w:t>
      </w:r>
      <w:r w:rsidR="00C67E83" w:rsidRPr="007B5C32">
        <w:rPr>
          <w:rFonts w:ascii="Times New Roman" w:eastAsia="Times New Roman" w:hAnsi="Times New Roman" w:cs="Times New Roman"/>
          <w:kern w:val="0"/>
          <w:sz w:val="20"/>
          <w:szCs w:val="20"/>
          <w:lang w:val="en-US" w:eastAsia="pt-PT"/>
          <w14:ligatures w14:val="none"/>
        </w:rPr>
        <w:t xml:space="preserve"> (2060b)</w:t>
      </w:r>
    </w:p>
    <w:p w14:paraId="550CD535" w14:textId="77777777" w:rsidR="004C120F" w:rsidRPr="007B5C32" w:rsidRDefault="004C120F" w:rsidP="00D14D70">
      <w:pPr>
        <w:jc w:val="both"/>
        <w:rPr>
          <w:rFonts w:ascii="Times New Roman" w:eastAsia="Times New Roman" w:hAnsi="Times New Roman" w:cs="Times New Roman"/>
          <w:kern w:val="0"/>
          <w:sz w:val="20"/>
          <w:szCs w:val="20"/>
          <w:lang w:val="en-US" w:eastAsia="pt-PT"/>
          <w14:ligatures w14:val="none"/>
        </w:rPr>
      </w:pPr>
    </w:p>
    <w:p w14:paraId="272F3609" w14:textId="343F582D" w:rsidR="000F089E" w:rsidRPr="007B5C32" w:rsidRDefault="000F089E" w:rsidP="00395539">
      <w:pPr>
        <w:rPr>
          <w:rFonts w:ascii="Times New Roman" w:hAnsi="Times New Roman" w:cs="Times New Roman"/>
          <w:sz w:val="20"/>
          <w:szCs w:val="20"/>
          <w:lang w:val="en-US" w:eastAsia="pt-PT"/>
        </w:rPr>
        <w:sectPr w:rsidR="000F089E" w:rsidRPr="007B5C32" w:rsidSect="000034AB">
          <w:pgSz w:w="11906" w:h="16838"/>
          <w:pgMar w:top="1417" w:right="1701" w:bottom="1417" w:left="1701" w:header="708" w:footer="708" w:gutter="0"/>
          <w:cols w:space="708"/>
          <w:docGrid w:linePitch="360"/>
        </w:sectPr>
      </w:pPr>
    </w:p>
    <w:p w14:paraId="5D246E5F" w14:textId="4C4E9D70" w:rsidR="00053645" w:rsidRPr="007B5C32" w:rsidRDefault="00053645" w:rsidP="00AD25A8">
      <w:pPr>
        <w:pStyle w:val="Legenda"/>
        <w:spacing w:after="120"/>
        <w:ind w:left="2340" w:right="2214"/>
        <w:rPr>
          <w:rFonts w:ascii="Times New Roman" w:eastAsia="Times New Roman" w:hAnsi="Times New Roman" w:cs="Times New Roman"/>
          <w:i w:val="0"/>
          <w:iCs w:val="0"/>
          <w:color w:val="auto"/>
          <w:sz w:val="20"/>
          <w:szCs w:val="20"/>
          <w:lang w:eastAsia="pt-PT"/>
        </w:rPr>
      </w:pPr>
      <w:r w:rsidRPr="007B5C32">
        <w:rPr>
          <w:rFonts w:ascii="Times New Roman" w:eastAsia="Times New Roman" w:hAnsi="Times New Roman" w:cs="Times New Roman"/>
          <w:b/>
          <w:bCs/>
          <w:i w:val="0"/>
          <w:iCs w:val="0"/>
          <w:color w:val="auto"/>
          <w:sz w:val="20"/>
          <w:szCs w:val="20"/>
          <w:lang w:eastAsia="pt-PT"/>
        </w:rPr>
        <w:lastRenderedPageBreak/>
        <w:t>Table</w:t>
      </w:r>
      <w:bookmarkEnd w:id="0"/>
      <w:r w:rsidR="009C0320" w:rsidRPr="007B5C32">
        <w:rPr>
          <w:rFonts w:ascii="Times New Roman" w:eastAsia="Times New Roman" w:hAnsi="Times New Roman" w:cs="Times New Roman"/>
          <w:b/>
          <w:bCs/>
          <w:i w:val="0"/>
          <w:iCs w:val="0"/>
          <w:color w:val="auto"/>
          <w:sz w:val="20"/>
          <w:szCs w:val="20"/>
          <w:lang w:eastAsia="pt-PT"/>
        </w:rPr>
        <w:t xml:space="preserve"> </w:t>
      </w:r>
      <w:r w:rsidR="00741302" w:rsidRPr="007B5C32">
        <w:rPr>
          <w:rFonts w:ascii="Times New Roman" w:eastAsia="Times New Roman" w:hAnsi="Times New Roman" w:cs="Times New Roman"/>
          <w:b/>
          <w:bCs/>
          <w:i w:val="0"/>
          <w:iCs w:val="0"/>
          <w:color w:val="auto"/>
          <w:sz w:val="20"/>
          <w:szCs w:val="20"/>
          <w:lang w:eastAsia="pt-PT"/>
        </w:rPr>
        <w:t>S1</w:t>
      </w:r>
      <w:r w:rsidRPr="007B5C32">
        <w:rPr>
          <w:rFonts w:ascii="Times New Roman" w:eastAsia="Times New Roman" w:hAnsi="Times New Roman" w:cs="Times New Roman"/>
          <w:i w:val="0"/>
          <w:iCs w:val="0"/>
          <w:color w:val="auto"/>
          <w:sz w:val="20"/>
          <w:szCs w:val="20"/>
          <w:lang w:eastAsia="pt-PT"/>
        </w:rPr>
        <w:t xml:space="preserve"> CLC classification system including three hierarchical levels</w:t>
      </w:r>
      <w:r w:rsidR="00C6056D" w:rsidRPr="007B5C32">
        <w:rPr>
          <w:rFonts w:ascii="Times New Roman" w:eastAsia="Times New Roman" w:hAnsi="Times New Roman" w:cs="Times New Roman"/>
          <w:i w:val="0"/>
          <w:iCs w:val="0"/>
          <w:color w:val="auto"/>
          <w:sz w:val="20"/>
          <w:szCs w:val="20"/>
          <w:lang w:eastAsia="pt-PT"/>
        </w:rPr>
        <w:t xml:space="preserve"> (left) and r</w:t>
      </w:r>
      <w:r w:rsidR="006F17DC" w:rsidRPr="007B5C32">
        <w:rPr>
          <w:rFonts w:ascii="Times New Roman" w:eastAsia="Times New Roman" w:hAnsi="Times New Roman" w:cs="Times New Roman"/>
          <w:i w:val="0"/>
          <w:iCs w:val="0"/>
          <w:color w:val="auto"/>
          <w:sz w:val="20"/>
          <w:szCs w:val="20"/>
          <w:lang w:eastAsia="pt-PT"/>
        </w:rPr>
        <w:t xml:space="preserve">eclassification </w:t>
      </w:r>
      <w:r w:rsidR="00C6056D" w:rsidRPr="007B5C32">
        <w:rPr>
          <w:rFonts w:ascii="Times New Roman" w:eastAsia="Times New Roman" w:hAnsi="Times New Roman" w:cs="Times New Roman"/>
          <w:i w:val="0"/>
          <w:iCs w:val="0"/>
          <w:color w:val="auto"/>
          <w:sz w:val="20"/>
          <w:szCs w:val="20"/>
          <w:lang w:eastAsia="pt-PT"/>
        </w:rPr>
        <w:t xml:space="preserve">based on </w:t>
      </w:r>
      <w:r w:rsidR="006F17DC" w:rsidRPr="007B5C32">
        <w:rPr>
          <w:rFonts w:ascii="Times New Roman" w:eastAsia="Times New Roman" w:hAnsi="Times New Roman" w:cs="Times New Roman"/>
          <w:i w:val="0"/>
          <w:iCs w:val="0"/>
          <w:color w:val="auto"/>
          <w:sz w:val="20"/>
          <w:szCs w:val="20"/>
          <w:lang w:eastAsia="pt-PT"/>
        </w:rPr>
        <w:t>level 3</w:t>
      </w:r>
      <w:r w:rsidR="00C6056D" w:rsidRPr="007B5C32">
        <w:rPr>
          <w:rFonts w:ascii="Times New Roman" w:eastAsia="Times New Roman" w:hAnsi="Times New Roman" w:cs="Times New Roman"/>
          <w:i w:val="0"/>
          <w:iCs w:val="0"/>
          <w:color w:val="auto"/>
          <w:sz w:val="20"/>
          <w:szCs w:val="20"/>
          <w:lang w:eastAsia="pt-PT"/>
        </w:rPr>
        <w:t xml:space="preserve"> classes</w:t>
      </w:r>
    </w:p>
    <w:tbl>
      <w:tblPr>
        <w:tblW w:w="9265" w:type="dxa"/>
        <w:jc w:val="center"/>
        <w:tblCellMar>
          <w:left w:w="70" w:type="dxa"/>
          <w:right w:w="70" w:type="dxa"/>
        </w:tblCellMar>
        <w:tblLook w:val="04A0" w:firstRow="1" w:lastRow="0" w:firstColumn="1" w:lastColumn="0" w:noHBand="0" w:noVBand="1"/>
      </w:tblPr>
      <w:tblGrid>
        <w:gridCol w:w="1159"/>
        <w:gridCol w:w="1629"/>
        <w:gridCol w:w="2298"/>
        <w:gridCol w:w="1569"/>
        <w:gridCol w:w="2570"/>
        <w:gridCol w:w="40"/>
      </w:tblGrid>
      <w:tr w:rsidR="00C10409" w:rsidRPr="00D434C4" w14:paraId="5ADE507E" w14:textId="77777777" w:rsidTr="000034AB">
        <w:trPr>
          <w:gridAfter w:val="1"/>
          <w:wAfter w:w="40" w:type="dxa"/>
          <w:trHeight w:val="146"/>
          <w:jc w:val="center"/>
        </w:trPr>
        <w:tc>
          <w:tcPr>
            <w:tcW w:w="6655" w:type="dxa"/>
            <w:gridSpan w:val="4"/>
            <w:tcBorders>
              <w:top w:val="single" w:sz="4" w:space="0" w:color="auto"/>
              <w:bottom w:val="single" w:sz="4" w:space="0" w:color="auto"/>
              <w:right w:val="single" w:sz="4" w:space="0" w:color="auto"/>
            </w:tcBorders>
            <w:vAlign w:val="center"/>
          </w:tcPr>
          <w:p w14:paraId="3C33457D" w14:textId="3CFED016" w:rsidR="00C10409" w:rsidRPr="007B5C32" w:rsidRDefault="00C10409" w:rsidP="006030DB">
            <w:pPr>
              <w:spacing w:line="240" w:lineRule="auto"/>
              <w:jc w:val="center"/>
              <w:rPr>
                <w:rFonts w:ascii="Times New Roman" w:eastAsia="Times New Roman" w:hAnsi="Times New Roman" w:cs="Times New Roman"/>
                <w:b/>
                <w:bCs/>
                <w:sz w:val="20"/>
                <w:szCs w:val="20"/>
                <w:lang w:val="en-US" w:eastAsia="pt-PT"/>
              </w:rPr>
            </w:pPr>
            <w:r w:rsidRPr="007B5C32">
              <w:rPr>
                <w:rFonts w:ascii="Times New Roman" w:eastAsia="Times New Roman" w:hAnsi="Times New Roman" w:cs="Times New Roman"/>
                <w:b/>
                <w:bCs/>
                <w:sz w:val="20"/>
                <w:szCs w:val="20"/>
                <w:lang w:val="en-US" w:eastAsia="pt-PT"/>
              </w:rPr>
              <w:t>CORINE Land Cover original dataset</w:t>
            </w:r>
          </w:p>
        </w:tc>
        <w:tc>
          <w:tcPr>
            <w:tcW w:w="2570" w:type="dxa"/>
            <w:tcBorders>
              <w:top w:val="single" w:sz="4" w:space="0" w:color="auto"/>
              <w:left w:val="single" w:sz="4" w:space="0" w:color="auto"/>
              <w:bottom w:val="single" w:sz="4" w:space="0" w:color="auto"/>
            </w:tcBorders>
          </w:tcPr>
          <w:p w14:paraId="0D845834" w14:textId="77777777" w:rsidR="00C10409" w:rsidRPr="007B5C32" w:rsidRDefault="00C10409" w:rsidP="006030DB">
            <w:pPr>
              <w:spacing w:line="240" w:lineRule="auto"/>
              <w:ind w:left="137" w:right="181"/>
              <w:jc w:val="center"/>
              <w:rPr>
                <w:rFonts w:ascii="Times New Roman" w:eastAsia="Times New Roman" w:hAnsi="Times New Roman" w:cs="Times New Roman"/>
                <w:b/>
                <w:bCs/>
                <w:sz w:val="20"/>
                <w:szCs w:val="20"/>
                <w:lang w:val="en-US" w:eastAsia="pt-PT"/>
              </w:rPr>
            </w:pPr>
            <w:r w:rsidRPr="007B5C32">
              <w:rPr>
                <w:rFonts w:ascii="Times New Roman" w:eastAsia="Times New Roman" w:hAnsi="Times New Roman" w:cs="Times New Roman"/>
                <w:b/>
                <w:bCs/>
                <w:sz w:val="20"/>
                <w:szCs w:val="20"/>
                <w:lang w:val="en-US" w:eastAsia="pt-PT"/>
              </w:rPr>
              <w:t>Reclassification group</w:t>
            </w:r>
          </w:p>
        </w:tc>
      </w:tr>
      <w:tr w:rsidR="00C10409" w:rsidRPr="00D434C4" w14:paraId="6888B635" w14:textId="6BFD1C31" w:rsidTr="000034AB">
        <w:trPr>
          <w:trHeight w:val="146"/>
          <w:jc w:val="center"/>
        </w:trPr>
        <w:tc>
          <w:tcPr>
            <w:tcW w:w="1159" w:type="dxa"/>
            <w:tcBorders>
              <w:top w:val="single" w:sz="4" w:space="0" w:color="auto"/>
              <w:bottom w:val="single" w:sz="4" w:space="0" w:color="auto"/>
            </w:tcBorders>
            <w:vAlign w:val="center"/>
            <w:hideMark/>
          </w:tcPr>
          <w:p w14:paraId="353B1DB8" w14:textId="77777777" w:rsidR="00C10409" w:rsidRPr="007B5C32" w:rsidRDefault="00C10409" w:rsidP="006030DB">
            <w:pPr>
              <w:tabs>
                <w:tab w:val="left" w:pos="462"/>
              </w:tabs>
              <w:spacing w:line="240" w:lineRule="auto"/>
              <w:rPr>
                <w:rFonts w:ascii="Times New Roman" w:eastAsia="Times New Roman" w:hAnsi="Times New Roman" w:cs="Times New Roman"/>
                <w:b/>
                <w:bCs/>
                <w:sz w:val="20"/>
                <w:szCs w:val="20"/>
                <w:lang w:eastAsia="pt-PT"/>
              </w:rPr>
            </w:pPr>
            <w:r w:rsidRPr="007B5C32">
              <w:rPr>
                <w:rFonts w:ascii="Times New Roman" w:eastAsia="Times New Roman" w:hAnsi="Times New Roman" w:cs="Times New Roman"/>
                <w:b/>
                <w:bCs/>
                <w:sz w:val="20"/>
                <w:szCs w:val="20"/>
                <w:lang w:eastAsia="pt-PT"/>
              </w:rPr>
              <w:t>Level 1</w:t>
            </w:r>
          </w:p>
        </w:tc>
        <w:tc>
          <w:tcPr>
            <w:tcW w:w="1629" w:type="dxa"/>
            <w:tcBorders>
              <w:top w:val="single" w:sz="4" w:space="0" w:color="auto"/>
              <w:bottom w:val="single" w:sz="4" w:space="0" w:color="auto"/>
            </w:tcBorders>
            <w:vAlign w:val="center"/>
            <w:hideMark/>
          </w:tcPr>
          <w:p w14:paraId="37EFDA69" w14:textId="77777777" w:rsidR="00C10409" w:rsidRPr="007B5C32" w:rsidRDefault="00C10409" w:rsidP="00213208">
            <w:pPr>
              <w:spacing w:line="240" w:lineRule="auto"/>
              <w:rPr>
                <w:rFonts w:ascii="Times New Roman" w:eastAsia="Times New Roman" w:hAnsi="Times New Roman" w:cs="Times New Roman"/>
                <w:b/>
                <w:bCs/>
                <w:sz w:val="20"/>
                <w:szCs w:val="20"/>
                <w:lang w:eastAsia="pt-PT"/>
              </w:rPr>
            </w:pPr>
            <w:r w:rsidRPr="007B5C32">
              <w:rPr>
                <w:rFonts w:ascii="Times New Roman" w:eastAsia="Times New Roman" w:hAnsi="Times New Roman" w:cs="Times New Roman"/>
                <w:b/>
                <w:bCs/>
                <w:sz w:val="20"/>
                <w:szCs w:val="20"/>
                <w:lang w:eastAsia="pt-PT"/>
              </w:rPr>
              <w:t>Level 2</w:t>
            </w:r>
          </w:p>
        </w:tc>
        <w:tc>
          <w:tcPr>
            <w:tcW w:w="2298" w:type="dxa"/>
            <w:tcBorders>
              <w:top w:val="single" w:sz="4" w:space="0" w:color="auto"/>
              <w:bottom w:val="single" w:sz="4" w:space="0" w:color="auto"/>
            </w:tcBorders>
            <w:hideMark/>
          </w:tcPr>
          <w:p w14:paraId="079ABB53" w14:textId="7833D95A" w:rsidR="00C10409" w:rsidRPr="007B5C32" w:rsidRDefault="00C10409" w:rsidP="00213208">
            <w:pPr>
              <w:spacing w:line="240" w:lineRule="auto"/>
              <w:rPr>
                <w:rFonts w:ascii="Times New Roman" w:eastAsia="Times New Roman" w:hAnsi="Times New Roman" w:cs="Times New Roman"/>
                <w:b/>
                <w:bCs/>
                <w:sz w:val="20"/>
                <w:szCs w:val="20"/>
                <w:lang w:eastAsia="pt-PT"/>
              </w:rPr>
            </w:pPr>
            <w:r w:rsidRPr="007B5C32">
              <w:rPr>
                <w:rFonts w:ascii="Times New Roman" w:eastAsia="Times New Roman" w:hAnsi="Times New Roman" w:cs="Times New Roman"/>
                <w:b/>
                <w:bCs/>
                <w:sz w:val="20"/>
                <w:szCs w:val="20"/>
                <w:lang w:eastAsia="pt-PT"/>
              </w:rPr>
              <w:t>Level 3</w:t>
            </w:r>
          </w:p>
        </w:tc>
        <w:tc>
          <w:tcPr>
            <w:tcW w:w="1569" w:type="dxa"/>
            <w:tcBorders>
              <w:top w:val="single" w:sz="4" w:space="0" w:color="auto"/>
              <w:bottom w:val="single" w:sz="4" w:space="0" w:color="auto"/>
              <w:right w:val="single" w:sz="4" w:space="0" w:color="auto"/>
            </w:tcBorders>
          </w:tcPr>
          <w:p w14:paraId="56111613" w14:textId="77777777" w:rsidR="00C10409" w:rsidRPr="007B5C32" w:rsidRDefault="00C10409" w:rsidP="00213208">
            <w:pPr>
              <w:spacing w:line="240" w:lineRule="auto"/>
              <w:rPr>
                <w:rFonts w:ascii="Times New Roman" w:eastAsia="Times New Roman" w:hAnsi="Times New Roman" w:cs="Times New Roman"/>
                <w:b/>
                <w:bCs/>
                <w:sz w:val="20"/>
                <w:szCs w:val="20"/>
                <w:lang w:eastAsia="pt-PT"/>
              </w:rPr>
            </w:pPr>
            <w:r w:rsidRPr="007B5C32">
              <w:rPr>
                <w:rFonts w:ascii="Times New Roman" w:eastAsia="Times New Roman" w:hAnsi="Times New Roman" w:cs="Times New Roman"/>
                <w:b/>
                <w:bCs/>
                <w:sz w:val="20"/>
                <w:szCs w:val="20"/>
                <w:lang w:eastAsia="pt-PT"/>
              </w:rPr>
              <w:t xml:space="preserve">CODE </w:t>
            </w:r>
          </w:p>
        </w:tc>
        <w:tc>
          <w:tcPr>
            <w:tcW w:w="2610" w:type="dxa"/>
            <w:gridSpan w:val="2"/>
            <w:tcBorders>
              <w:top w:val="single" w:sz="4" w:space="0" w:color="auto"/>
              <w:left w:val="single" w:sz="4" w:space="0" w:color="auto"/>
              <w:bottom w:val="single" w:sz="4" w:space="0" w:color="auto"/>
            </w:tcBorders>
          </w:tcPr>
          <w:p w14:paraId="66B36AB6" w14:textId="7FF0FED0" w:rsidR="00C10409" w:rsidRPr="007B5C32" w:rsidRDefault="00C10409" w:rsidP="006030DB">
            <w:pPr>
              <w:spacing w:line="240" w:lineRule="auto"/>
              <w:ind w:left="137" w:right="253"/>
              <w:rPr>
                <w:rFonts w:ascii="Times New Roman" w:eastAsia="Times New Roman" w:hAnsi="Times New Roman" w:cs="Times New Roman"/>
                <w:b/>
                <w:bCs/>
                <w:sz w:val="20"/>
                <w:szCs w:val="20"/>
                <w:lang w:val="en-US" w:eastAsia="pt-PT"/>
              </w:rPr>
            </w:pPr>
            <w:r w:rsidRPr="007B5C32">
              <w:rPr>
                <w:rFonts w:ascii="Times New Roman" w:eastAsia="Times New Roman" w:hAnsi="Times New Roman" w:cs="Times New Roman"/>
                <w:b/>
                <w:bCs/>
                <w:sz w:val="20"/>
                <w:szCs w:val="20"/>
                <w:lang w:val="en-US" w:eastAsia="pt-PT"/>
              </w:rPr>
              <w:t>Land use - 14 classes</w:t>
            </w:r>
          </w:p>
        </w:tc>
      </w:tr>
      <w:tr w:rsidR="00C10409" w:rsidRPr="00D434C4" w14:paraId="0A003114" w14:textId="0109167E" w:rsidTr="000034AB">
        <w:trPr>
          <w:trHeight w:val="139"/>
          <w:jc w:val="center"/>
        </w:trPr>
        <w:tc>
          <w:tcPr>
            <w:tcW w:w="1159" w:type="dxa"/>
            <w:vMerge w:val="restart"/>
            <w:tcBorders>
              <w:top w:val="single" w:sz="4" w:space="0" w:color="auto"/>
              <w:bottom w:val="single" w:sz="4" w:space="0" w:color="auto"/>
            </w:tcBorders>
            <w:vAlign w:val="center"/>
            <w:hideMark/>
          </w:tcPr>
          <w:p w14:paraId="5FC31141" w14:textId="77777777" w:rsidR="00C10409" w:rsidRPr="007B5C32" w:rsidRDefault="00C10409" w:rsidP="00DC3E6A">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Artificial surfaces</w:t>
            </w:r>
          </w:p>
        </w:tc>
        <w:tc>
          <w:tcPr>
            <w:tcW w:w="1629" w:type="dxa"/>
            <w:vMerge w:val="restart"/>
            <w:tcBorders>
              <w:top w:val="single" w:sz="4" w:space="0" w:color="auto"/>
            </w:tcBorders>
            <w:vAlign w:val="center"/>
            <w:hideMark/>
          </w:tcPr>
          <w:p w14:paraId="5979CA12"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Urban fabric</w:t>
            </w:r>
          </w:p>
        </w:tc>
        <w:tc>
          <w:tcPr>
            <w:tcW w:w="2298" w:type="dxa"/>
            <w:tcBorders>
              <w:top w:val="single" w:sz="4" w:space="0" w:color="auto"/>
            </w:tcBorders>
            <w:hideMark/>
          </w:tcPr>
          <w:p w14:paraId="3049FE1D"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Continuous urban fabric</w:t>
            </w:r>
          </w:p>
        </w:tc>
        <w:tc>
          <w:tcPr>
            <w:tcW w:w="1569" w:type="dxa"/>
            <w:tcBorders>
              <w:top w:val="single" w:sz="4" w:space="0" w:color="auto"/>
              <w:right w:val="single" w:sz="4" w:space="0" w:color="auto"/>
            </w:tcBorders>
          </w:tcPr>
          <w:p w14:paraId="21A675C1"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111</w:t>
            </w:r>
          </w:p>
        </w:tc>
        <w:tc>
          <w:tcPr>
            <w:tcW w:w="2610" w:type="dxa"/>
            <w:gridSpan w:val="2"/>
            <w:vMerge w:val="restart"/>
            <w:tcBorders>
              <w:top w:val="single" w:sz="4" w:space="0" w:color="auto"/>
              <w:left w:val="single" w:sz="4" w:space="0" w:color="auto"/>
            </w:tcBorders>
          </w:tcPr>
          <w:p w14:paraId="4C1735F1" w14:textId="77777777" w:rsidR="00C10409" w:rsidRPr="007B5C32" w:rsidRDefault="00C10409" w:rsidP="006030DB">
            <w:pPr>
              <w:spacing w:line="240" w:lineRule="auto"/>
              <w:ind w:left="377"/>
              <w:rPr>
                <w:rFonts w:ascii="Times New Roman" w:eastAsia="Times New Roman" w:hAnsi="Times New Roman" w:cs="Times New Roman"/>
                <w:sz w:val="20"/>
                <w:szCs w:val="20"/>
                <w:lang w:eastAsia="pt-PT"/>
              </w:rPr>
            </w:pPr>
          </w:p>
          <w:p w14:paraId="2AA4549E"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p w14:paraId="576A0EA4"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p w14:paraId="6689F106"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p w14:paraId="68C0342E"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p w14:paraId="3CCC6793"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p w14:paraId="1F0E084E" w14:textId="32BCB182" w:rsidR="00C10409" w:rsidRPr="007B5C32" w:rsidRDefault="00C10409" w:rsidP="0021320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Artificial surface (AS)</w:t>
            </w:r>
          </w:p>
        </w:tc>
      </w:tr>
      <w:tr w:rsidR="00C10409" w:rsidRPr="00D434C4" w14:paraId="6CEC8436" w14:textId="3936EF4F" w:rsidTr="000034AB">
        <w:trPr>
          <w:trHeight w:val="139"/>
          <w:jc w:val="center"/>
        </w:trPr>
        <w:tc>
          <w:tcPr>
            <w:tcW w:w="1159" w:type="dxa"/>
            <w:vMerge/>
            <w:tcBorders>
              <w:bottom w:val="single" w:sz="4" w:space="0" w:color="auto"/>
            </w:tcBorders>
            <w:vAlign w:val="center"/>
            <w:hideMark/>
          </w:tcPr>
          <w:p w14:paraId="44677613"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tc>
        <w:tc>
          <w:tcPr>
            <w:tcW w:w="1629" w:type="dxa"/>
            <w:vMerge/>
            <w:vAlign w:val="center"/>
            <w:hideMark/>
          </w:tcPr>
          <w:p w14:paraId="50299E61"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tc>
        <w:tc>
          <w:tcPr>
            <w:tcW w:w="2298" w:type="dxa"/>
            <w:hideMark/>
          </w:tcPr>
          <w:p w14:paraId="67ADC328"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Discontinuous urban fabric</w:t>
            </w:r>
          </w:p>
        </w:tc>
        <w:tc>
          <w:tcPr>
            <w:tcW w:w="1569" w:type="dxa"/>
            <w:tcBorders>
              <w:right w:val="single" w:sz="4" w:space="0" w:color="auto"/>
            </w:tcBorders>
          </w:tcPr>
          <w:p w14:paraId="1024C028"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112</w:t>
            </w:r>
          </w:p>
        </w:tc>
        <w:tc>
          <w:tcPr>
            <w:tcW w:w="2610" w:type="dxa"/>
            <w:gridSpan w:val="2"/>
            <w:vMerge/>
            <w:tcBorders>
              <w:left w:val="single" w:sz="4" w:space="0" w:color="auto"/>
            </w:tcBorders>
          </w:tcPr>
          <w:p w14:paraId="0817B7C6"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tc>
      </w:tr>
      <w:tr w:rsidR="00C10409" w:rsidRPr="00D434C4" w14:paraId="13B4CB54" w14:textId="7FAC38CB" w:rsidTr="000034AB">
        <w:trPr>
          <w:trHeight w:val="139"/>
          <w:jc w:val="center"/>
        </w:trPr>
        <w:tc>
          <w:tcPr>
            <w:tcW w:w="1159" w:type="dxa"/>
            <w:vMerge/>
            <w:tcBorders>
              <w:bottom w:val="single" w:sz="4" w:space="0" w:color="auto"/>
            </w:tcBorders>
            <w:vAlign w:val="center"/>
            <w:hideMark/>
          </w:tcPr>
          <w:p w14:paraId="489908F9"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tc>
        <w:tc>
          <w:tcPr>
            <w:tcW w:w="1629" w:type="dxa"/>
            <w:vMerge w:val="restart"/>
            <w:vAlign w:val="center"/>
            <w:hideMark/>
          </w:tcPr>
          <w:p w14:paraId="31FA0DF4" w14:textId="77777777" w:rsidR="00C10409" w:rsidRPr="007B5C32" w:rsidRDefault="00C10409" w:rsidP="00213208">
            <w:pPr>
              <w:spacing w:line="240" w:lineRule="auto"/>
              <w:rPr>
                <w:rFonts w:ascii="Times New Roman" w:eastAsia="Times New Roman" w:hAnsi="Times New Roman" w:cs="Times New Roman"/>
                <w:sz w:val="20"/>
                <w:szCs w:val="20"/>
                <w:lang w:val="en-US" w:eastAsia="pt-PT"/>
              </w:rPr>
            </w:pPr>
            <w:r w:rsidRPr="007B5C32">
              <w:rPr>
                <w:rFonts w:ascii="Times New Roman" w:eastAsia="Times New Roman" w:hAnsi="Times New Roman" w:cs="Times New Roman"/>
                <w:sz w:val="20"/>
                <w:szCs w:val="20"/>
                <w:lang w:val="en-US" w:eastAsia="pt-PT"/>
              </w:rPr>
              <w:t>Industrial, commercial, and transport units</w:t>
            </w:r>
          </w:p>
        </w:tc>
        <w:tc>
          <w:tcPr>
            <w:tcW w:w="2298" w:type="dxa"/>
            <w:hideMark/>
          </w:tcPr>
          <w:p w14:paraId="60F606C8" w14:textId="77777777" w:rsidR="00C10409" w:rsidRPr="007B5C32" w:rsidRDefault="00C10409" w:rsidP="006030DB">
            <w:pPr>
              <w:spacing w:line="240" w:lineRule="auto"/>
              <w:ind w:right="21"/>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Industrial or commercial units</w:t>
            </w:r>
          </w:p>
        </w:tc>
        <w:tc>
          <w:tcPr>
            <w:tcW w:w="1569" w:type="dxa"/>
            <w:tcBorders>
              <w:right w:val="single" w:sz="4" w:space="0" w:color="auto"/>
            </w:tcBorders>
          </w:tcPr>
          <w:p w14:paraId="596F08E3"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121</w:t>
            </w:r>
          </w:p>
        </w:tc>
        <w:tc>
          <w:tcPr>
            <w:tcW w:w="2610" w:type="dxa"/>
            <w:gridSpan w:val="2"/>
            <w:vMerge/>
            <w:tcBorders>
              <w:left w:val="single" w:sz="4" w:space="0" w:color="auto"/>
            </w:tcBorders>
          </w:tcPr>
          <w:p w14:paraId="3383E33F"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tc>
      </w:tr>
      <w:tr w:rsidR="00C10409" w:rsidRPr="00D434C4" w14:paraId="67205618" w14:textId="23E66176" w:rsidTr="000034AB">
        <w:trPr>
          <w:trHeight w:val="280"/>
          <w:jc w:val="center"/>
        </w:trPr>
        <w:tc>
          <w:tcPr>
            <w:tcW w:w="1159" w:type="dxa"/>
            <w:vMerge/>
            <w:tcBorders>
              <w:bottom w:val="single" w:sz="4" w:space="0" w:color="auto"/>
            </w:tcBorders>
            <w:vAlign w:val="center"/>
            <w:hideMark/>
          </w:tcPr>
          <w:p w14:paraId="19E90758"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tc>
        <w:tc>
          <w:tcPr>
            <w:tcW w:w="1629" w:type="dxa"/>
            <w:vMerge/>
            <w:vAlign w:val="center"/>
            <w:hideMark/>
          </w:tcPr>
          <w:p w14:paraId="1BCB8CCB"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tc>
        <w:tc>
          <w:tcPr>
            <w:tcW w:w="2298" w:type="dxa"/>
            <w:hideMark/>
          </w:tcPr>
          <w:p w14:paraId="6AE508B5" w14:textId="77777777" w:rsidR="00C10409" w:rsidRPr="007B5C32" w:rsidRDefault="00C10409" w:rsidP="00213208">
            <w:pPr>
              <w:spacing w:line="240" w:lineRule="auto"/>
              <w:rPr>
                <w:rFonts w:ascii="Times New Roman" w:eastAsia="Times New Roman" w:hAnsi="Times New Roman" w:cs="Times New Roman"/>
                <w:sz w:val="20"/>
                <w:szCs w:val="20"/>
                <w:lang w:val="en-US" w:eastAsia="pt-PT"/>
              </w:rPr>
            </w:pPr>
            <w:r w:rsidRPr="007B5C32">
              <w:rPr>
                <w:rFonts w:ascii="Times New Roman" w:eastAsia="Times New Roman" w:hAnsi="Times New Roman" w:cs="Times New Roman"/>
                <w:sz w:val="20"/>
                <w:szCs w:val="20"/>
                <w:lang w:val="en-US" w:eastAsia="pt-PT"/>
              </w:rPr>
              <w:t>Road and rail networks and associated land</w:t>
            </w:r>
          </w:p>
        </w:tc>
        <w:tc>
          <w:tcPr>
            <w:tcW w:w="1569" w:type="dxa"/>
            <w:tcBorders>
              <w:right w:val="single" w:sz="4" w:space="0" w:color="auto"/>
            </w:tcBorders>
          </w:tcPr>
          <w:p w14:paraId="6F8BF419"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122</w:t>
            </w:r>
          </w:p>
        </w:tc>
        <w:tc>
          <w:tcPr>
            <w:tcW w:w="2610" w:type="dxa"/>
            <w:gridSpan w:val="2"/>
            <w:vMerge/>
            <w:tcBorders>
              <w:left w:val="single" w:sz="4" w:space="0" w:color="auto"/>
            </w:tcBorders>
          </w:tcPr>
          <w:p w14:paraId="2F9A9EC7"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tc>
      </w:tr>
      <w:tr w:rsidR="00C10409" w:rsidRPr="00D434C4" w14:paraId="6432536C" w14:textId="61DA0757" w:rsidTr="000034AB">
        <w:trPr>
          <w:trHeight w:val="139"/>
          <w:jc w:val="center"/>
        </w:trPr>
        <w:tc>
          <w:tcPr>
            <w:tcW w:w="1159" w:type="dxa"/>
            <w:vMerge/>
            <w:tcBorders>
              <w:bottom w:val="single" w:sz="4" w:space="0" w:color="auto"/>
            </w:tcBorders>
            <w:vAlign w:val="center"/>
            <w:hideMark/>
          </w:tcPr>
          <w:p w14:paraId="5E93D007"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tc>
        <w:tc>
          <w:tcPr>
            <w:tcW w:w="1629" w:type="dxa"/>
            <w:vMerge/>
            <w:vAlign w:val="center"/>
            <w:hideMark/>
          </w:tcPr>
          <w:p w14:paraId="67A0794D"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tc>
        <w:tc>
          <w:tcPr>
            <w:tcW w:w="2298" w:type="dxa"/>
            <w:hideMark/>
          </w:tcPr>
          <w:p w14:paraId="125A7A3C"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Port areas</w:t>
            </w:r>
          </w:p>
        </w:tc>
        <w:tc>
          <w:tcPr>
            <w:tcW w:w="1569" w:type="dxa"/>
            <w:tcBorders>
              <w:right w:val="single" w:sz="4" w:space="0" w:color="auto"/>
            </w:tcBorders>
          </w:tcPr>
          <w:p w14:paraId="340FFB8E"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123</w:t>
            </w:r>
          </w:p>
        </w:tc>
        <w:tc>
          <w:tcPr>
            <w:tcW w:w="2610" w:type="dxa"/>
            <w:gridSpan w:val="2"/>
            <w:vMerge/>
            <w:tcBorders>
              <w:left w:val="single" w:sz="4" w:space="0" w:color="auto"/>
            </w:tcBorders>
          </w:tcPr>
          <w:p w14:paraId="51C3FB55"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tc>
      </w:tr>
      <w:tr w:rsidR="00C10409" w:rsidRPr="00D434C4" w14:paraId="28575411" w14:textId="42E0C0DC" w:rsidTr="000034AB">
        <w:trPr>
          <w:trHeight w:val="139"/>
          <w:jc w:val="center"/>
        </w:trPr>
        <w:tc>
          <w:tcPr>
            <w:tcW w:w="1159" w:type="dxa"/>
            <w:vMerge/>
            <w:tcBorders>
              <w:bottom w:val="single" w:sz="4" w:space="0" w:color="auto"/>
            </w:tcBorders>
            <w:vAlign w:val="center"/>
            <w:hideMark/>
          </w:tcPr>
          <w:p w14:paraId="79B73218"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tc>
        <w:tc>
          <w:tcPr>
            <w:tcW w:w="1629" w:type="dxa"/>
            <w:vMerge/>
            <w:vAlign w:val="center"/>
            <w:hideMark/>
          </w:tcPr>
          <w:p w14:paraId="0409B716"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tc>
        <w:tc>
          <w:tcPr>
            <w:tcW w:w="2298" w:type="dxa"/>
            <w:hideMark/>
          </w:tcPr>
          <w:p w14:paraId="03C17DEB"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Airports</w:t>
            </w:r>
          </w:p>
        </w:tc>
        <w:tc>
          <w:tcPr>
            <w:tcW w:w="1569" w:type="dxa"/>
            <w:tcBorders>
              <w:right w:val="single" w:sz="4" w:space="0" w:color="auto"/>
            </w:tcBorders>
          </w:tcPr>
          <w:p w14:paraId="31085951"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124</w:t>
            </w:r>
          </w:p>
        </w:tc>
        <w:tc>
          <w:tcPr>
            <w:tcW w:w="2610" w:type="dxa"/>
            <w:gridSpan w:val="2"/>
            <w:vMerge/>
            <w:tcBorders>
              <w:left w:val="single" w:sz="4" w:space="0" w:color="auto"/>
            </w:tcBorders>
          </w:tcPr>
          <w:p w14:paraId="6DF05B79"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tc>
      </w:tr>
      <w:tr w:rsidR="00C10409" w:rsidRPr="00D434C4" w14:paraId="4E6B53B6" w14:textId="11A99771" w:rsidTr="000034AB">
        <w:trPr>
          <w:trHeight w:val="139"/>
          <w:jc w:val="center"/>
        </w:trPr>
        <w:tc>
          <w:tcPr>
            <w:tcW w:w="1159" w:type="dxa"/>
            <w:vMerge/>
            <w:tcBorders>
              <w:bottom w:val="single" w:sz="4" w:space="0" w:color="auto"/>
            </w:tcBorders>
            <w:vAlign w:val="center"/>
            <w:hideMark/>
          </w:tcPr>
          <w:p w14:paraId="3940C946"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tc>
        <w:tc>
          <w:tcPr>
            <w:tcW w:w="1629" w:type="dxa"/>
            <w:vMerge w:val="restart"/>
            <w:vAlign w:val="center"/>
            <w:hideMark/>
          </w:tcPr>
          <w:p w14:paraId="057645A5" w14:textId="77777777" w:rsidR="00C10409" w:rsidRPr="007B5C32" w:rsidRDefault="00C10409" w:rsidP="00213208">
            <w:pPr>
              <w:spacing w:line="240" w:lineRule="auto"/>
              <w:rPr>
                <w:rFonts w:ascii="Times New Roman" w:eastAsia="Times New Roman" w:hAnsi="Times New Roman" w:cs="Times New Roman"/>
                <w:sz w:val="20"/>
                <w:szCs w:val="20"/>
                <w:lang w:val="en-US" w:eastAsia="pt-PT"/>
              </w:rPr>
            </w:pPr>
            <w:r w:rsidRPr="007B5C32">
              <w:rPr>
                <w:rFonts w:ascii="Times New Roman" w:eastAsia="Times New Roman" w:hAnsi="Times New Roman" w:cs="Times New Roman"/>
                <w:sz w:val="20"/>
                <w:szCs w:val="20"/>
                <w:lang w:val="en-US" w:eastAsia="pt-PT"/>
              </w:rPr>
              <w:t>Mine, dump, and construction sites</w:t>
            </w:r>
          </w:p>
        </w:tc>
        <w:tc>
          <w:tcPr>
            <w:tcW w:w="2298" w:type="dxa"/>
            <w:hideMark/>
          </w:tcPr>
          <w:p w14:paraId="255A7BCC"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Mineral extraction sites</w:t>
            </w:r>
          </w:p>
        </w:tc>
        <w:tc>
          <w:tcPr>
            <w:tcW w:w="1569" w:type="dxa"/>
            <w:tcBorders>
              <w:right w:val="single" w:sz="4" w:space="0" w:color="auto"/>
            </w:tcBorders>
          </w:tcPr>
          <w:p w14:paraId="1B4C0512"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131</w:t>
            </w:r>
          </w:p>
        </w:tc>
        <w:tc>
          <w:tcPr>
            <w:tcW w:w="2610" w:type="dxa"/>
            <w:gridSpan w:val="2"/>
            <w:vMerge/>
            <w:tcBorders>
              <w:left w:val="single" w:sz="4" w:space="0" w:color="auto"/>
            </w:tcBorders>
          </w:tcPr>
          <w:p w14:paraId="4A832003"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tc>
      </w:tr>
      <w:tr w:rsidR="00C10409" w:rsidRPr="00D434C4" w14:paraId="512C823A" w14:textId="7E7E58BA" w:rsidTr="000034AB">
        <w:trPr>
          <w:trHeight w:val="248"/>
          <w:jc w:val="center"/>
        </w:trPr>
        <w:tc>
          <w:tcPr>
            <w:tcW w:w="1159" w:type="dxa"/>
            <w:vMerge/>
            <w:tcBorders>
              <w:bottom w:val="single" w:sz="4" w:space="0" w:color="auto"/>
            </w:tcBorders>
            <w:vAlign w:val="center"/>
            <w:hideMark/>
          </w:tcPr>
          <w:p w14:paraId="06775499"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tc>
        <w:tc>
          <w:tcPr>
            <w:tcW w:w="1629" w:type="dxa"/>
            <w:vMerge/>
            <w:vAlign w:val="center"/>
            <w:hideMark/>
          </w:tcPr>
          <w:p w14:paraId="2AF51F24"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tc>
        <w:tc>
          <w:tcPr>
            <w:tcW w:w="2298" w:type="dxa"/>
            <w:hideMark/>
          </w:tcPr>
          <w:p w14:paraId="18B86C57"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Dump sites</w:t>
            </w:r>
          </w:p>
          <w:p w14:paraId="76210B49"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Construction sites</w:t>
            </w:r>
          </w:p>
        </w:tc>
        <w:tc>
          <w:tcPr>
            <w:tcW w:w="1569" w:type="dxa"/>
            <w:tcBorders>
              <w:right w:val="single" w:sz="4" w:space="0" w:color="auto"/>
            </w:tcBorders>
          </w:tcPr>
          <w:p w14:paraId="6CBAECDF"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132</w:t>
            </w:r>
          </w:p>
          <w:p w14:paraId="5A1E22DE"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133</w:t>
            </w:r>
          </w:p>
        </w:tc>
        <w:tc>
          <w:tcPr>
            <w:tcW w:w="2610" w:type="dxa"/>
            <w:gridSpan w:val="2"/>
            <w:vMerge/>
            <w:tcBorders>
              <w:left w:val="single" w:sz="4" w:space="0" w:color="auto"/>
            </w:tcBorders>
          </w:tcPr>
          <w:p w14:paraId="5EE7144D"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tc>
      </w:tr>
      <w:tr w:rsidR="00C10409" w:rsidRPr="00D434C4" w14:paraId="24BEB144" w14:textId="5E6A246C" w:rsidTr="000034AB">
        <w:trPr>
          <w:trHeight w:val="133"/>
          <w:jc w:val="center"/>
        </w:trPr>
        <w:tc>
          <w:tcPr>
            <w:tcW w:w="1159" w:type="dxa"/>
            <w:vMerge/>
            <w:tcBorders>
              <w:bottom w:val="single" w:sz="4" w:space="0" w:color="auto"/>
            </w:tcBorders>
            <w:vAlign w:val="center"/>
            <w:hideMark/>
          </w:tcPr>
          <w:p w14:paraId="338CD445"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tc>
        <w:tc>
          <w:tcPr>
            <w:tcW w:w="1629" w:type="dxa"/>
            <w:tcBorders>
              <w:bottom w:val="single" w:sz="4" w:space="0" w:color="auto"/>
            </w:tcBorders>
            <w:vAlign w:val="center"/>
            <w:hideMark/>
          </w:tcPr>
          <w:p w14:paraId="3CB835CE" w14:textId="77777777" w:rsidR="00C10409" w:rsidRPr="007B5C32" w:rsidRDefault="00C10409" w:rsidP="00213208">
            <w:pPr>
              <w:spacing w:line="240" w:lineRule="auto"/>
              <w:rPr>
                <w:rFonts w:ascii="Times New Roman" w:eastAsia="Times New Roman" w:hAnsi="Times New Roman" w:cs="Times New Roman"/>
                <w:sz w:val="20"/>
                <w:szCs w:val="20"/>
                <w:lang w:val="en-US" w:eastAsia="pt-PT"/>
              </w:rPr>
            </w:pPr>
            <w:r w:rsidRPr="007B5C32">
              <w:rPr>
                <w:rFonts w:ascii="Times New Roman" w:eastAsia="Times New Roman" w:hAnsi="Times New Roman" w:cs="Times New Roman"/>
                <w:sz w:val="20"/>
                <w:szCs w:val="20"/>
                <w:lang w:val="en-US" w:eastAsia="pt-PT"/>
              </w:rPr>
              <w:t>Artificial, non-agricultural vegetated areas</w:t>
            </w:r>
          </w:p>
        </w:tc>
        <w:tc>
          <w:tcPr>
            <w:tcW w:w="2298" w:type="dxa"/>
            <w:tcBorders>
              <w:bottom w:val="single" w:sz="4" w:space="0" w:color="auto"/>
            </w:tcBorders>
            <w:hideMark/>
          </w:tcPr>
          <w:p w14:paraId="01F4F868" w14:textId="77777777" w:rsidR="00C10409" w:rsidRPr="007B5C32" w:rsidRDefault="00C10409" w:rsidP="00213208">
            <w:pPr>
              <w:spacing w:line="240" w:lineRule="auto"/>
              <w:rPr>
                <w:rFonts w:ascii="Times New Roman" w:eastAsia="Times New Roman" w:hAnsi="Times New Roman" w:cs="Times New Roman"/>
                <w:sz w:val="20"/>
                <w:szCs w:val="20"/>
                <w:lang w:val="en-US" w:eastAsia="pt-PT"/>
              </w:rPr>
            </w:pPr>
            <w:r w:rsidRPr="007B5C32">
              <w:rPr>
                <w:rFonts w:ascii="Times New Roman" w:eastAsia="Times New Roman" w:hAnsi="Times New Roman" w:cs="Times New Roman"/>
                <w:sz w:val="20"/>
                <w:szCs w:val="20"/>
                <w:lang w:val="en-US" w:eastAsia="pt-PT"/>
              </w:rPr>
              <w:t>Green urban areas</w:t>
            </w:r>
          </w:p>
          <w:p w14:paraId="2DEA55B8" w14:textId="77777777" w:rsidR="00C10409" w:rsidRPr="007B5C32" w:rsidRDefault="00C10409" w:rsidP="00213208">
            <w:pPr>
              <w:spacing w:line="240" w:lineRule="auto"/>
              <w:rPr>
                <w:rFonts w:ascii="Times New Roman" w:eastAsia="Times New Roman" w:hAnsi="Times New Roman" w:cs="Times New Roman"/>
                <w:sz w:val="20"/>
                <w:szCs w:val="20"/>
                <w:lang w:val="en-US" w:eastAsia="pt-PT"/>
              </w:rPr>
            </w:pPr>
            <w:proofErr w:type="gramStart"/>
            <w:r w:rsidRPr="007B5C32">
              <w:rPr>
                <w:rFonts w:ascii="Times New Roman" w:eastAsia="Times New Roman" w:hAnsi="Times New Roman" w:cs="Times New Roman"/>
                <w:sz w:val="20"/>
                <w:szCs w:val="20"/>
                <w:lang w:val="en-US" w:eastAsia="pt-PT"/>
              </w:rPr>
              <w:t>Sport</w:t>
            </w:r>
            <w:proofErr w:type="gramEnd"/>
            <w:r w:rsidRPr="007B5C32">
              <w:rPr>
                <w:rFonts w:ascii="Times New Roman" w:eastAsia="Times New Roman" w:hAnsi="Times New Roman" w:cs="Times New Roman"/>
                <w:sz w:val="20"/>
                <w:szCs w:val="20"/>
                <w:lang w:val="en-US" w:eastAsia="pt-PT"/>
              </w:rPr>
              <w:t xml:space="preserve"> and leisure facilities</w:t>
            </w:r>
          </w:p>
          <w:p w14:paraId="11E74692" w14:textId="77777777" w:rsidR="00C10409" w:rsidRPr="007B5C32" w:rsidRDefault="00C10409" w:rsidP="00213208">
            <w:pPr>
              <w:spacing w:line="240" w:lineRule="auto"/>
              <w:rPr>
                <w:rFonts w:ascii="Times New Roman" w:eastAsia="Times New Roman" w:hAnsi="Times New Roman" w:cs="Times New Roman"/>
                <w:sz w:val="20"/>
                <w:szCs w:val="20"/>
                <w:lang w:val="en-US" w:eastAsia="pt-PT"/>
              </w:rPr>
            </w:pPr>
          </w:p>
        </w:tc>
        <w:tc>
          <w:tcPr>
            <w:tcW w:w="1569" w:type="dxa"/>
            <w:tcBorders>
              <w:bottom w:val="single" w:sz="4" w:space="0" w:color="auto"/>
              <w:right w:val="single" w:sz="4" w:space="0" w:color="auto"/>
            </w:tcBorders>
          </w:tcPr>
          <w:p w14:paraId="708B0788"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141</w:t>
            </w:r>
          </w:p>
          <w:p w14:paraId="20ACEAF6"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142</w:t>
            </w:r>
          </w:p>
        </w:tc>
        <w:tc>
          <w:tcPr>
            <w:tcW w:w="2610" w:type="dxa"/>
            <w:gridSpan w:val="2"/>
            <w:vMerge/>
            <w:tcBorders>
              <w:left w:val="single" w:sz="4" w:space="0" w:color="auto"/>
              <w:bottom w:val="single" w:sz="4" w:space="0" w:color="auto"/>
            </w:tcBorders>
          </w:tcPr>
          <w:p w14:paraId="1E2BFD15" w14:textId="77777777" w:rsidR="00C10409" w:rsidRPr="007B5C32" w:rsidRDefault="00C10409" w:rsidP="00213208">
            <w:pPr>
              <w:spacing w:line="240" w:lineRule="auto"/>
              <w:rPr>
                <w:rFonts w:ascii="Times New Roman" w:eastAsia="Times New Roman" w:hAnsi="Times New Roman" w:cs="Times New Roman"/>
                <w:sz w:val="20"/>
                <w:szCs w:val="20"/>
                <w:lang w:eastAsia="pt-PT"/>
              </w:rPr>
            </w:pPr>
          </w:p>
        </w:tc>
      </w:tr>
      <w:tr w:rsidR="00C10409" w:rsidRPr="00D434C4" w14:paraId="4E9EA2FD" w14:textId="5FF6B6DA" w:rsidTr="000034AB">
        <w:trPr>
          <w:trHeight w:val="139"/>
          <w:jc w:val="center"/>
        </w:trPr>
        <w:tc>
          <w:tcPr>
            <w:tcW w:w="1159" w:type="dxa"/>
            <w:vMerge w:val="restart"/>
            <w:tcBorders>
              <w:top w:val="single" w:sz="4" w:space="0" w:color="auto"/>
            </w:tcBorders>
            <w:vAlign w:val="center"/>
            <w:hideMark/>
          </w:tcPr>
          <w:p w14:paraId="42A345A2"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Agricultural areas</w:t>
            </w:r>
          </w:p>
        </w:tc>
        <w:tc>
          <w:tcPr>
            <w:tcW w:w="1629" w:type="dxa"/>
            <w:vMerge w:val="restart"/>
            <w:tcBorders>
              <w:top w:val="single" w:sz="4" w:space="0" w:color="auto"/>
            </w:tcBorders>
            <w:vAlign w:val="center"/>
            <w:hideMark/>
          </w:tcPr>
          <w:p w14:paraId="0CB34015"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Arable land</w:t>
            </w:r>
          </w:p>
        </w:tc>
        <w:tc>
          <w:tcPr>
            <w:tcW w:w="2298" w:type="dxa"/>
            <w:tcBorders>
              <w:top w:val="single" w:sz="4" w:space="0" w:color="auto"/>
            </w:tcBorders>
            <w:hideMark/>
          </w:tcPr>
          <w:p w14:paraId="53AE0C24"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Non-irrigated arable land</w:t>
            </w:r>
          </w:p>
        </w:tc>
        <w:tc>
          <w:tcPr>
            <w:tcW w:w="1569" w:type="dxa"/>
            <w:tcBorders>
              <w:top w:val="single" w:sz="4" w:space="0" w:color="auto"/>
              <w:right w:val="single" w:sz="4" w:space="0" w:color="auto"/>
            </w:tcBorders>
          </w:tcPr>
          <w:p w14:paraId="5714A8DA"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211</w:t>
            </w:r>
          </w:p>
        </w:tc>
        <w:tc>
          <w:tcPr>
            <w:tcW w:w="2610" w:type="dxa"/>
            <w:gridSpan w:val="2"/>
            <w:vMerge w:val="restart"/>
            <w:tcBorders>
              <w:top w:val="single" w:sz="4" w:space="0" w:color="auto"/>
              <w:left w:val="single" w:sz="4" w:space="0" w:color="auto"/>
              <w:bottom w:val="single" w:sz="4" w:space="0" w:color="auto"/>
            </w:tcBorders>
          </w:tcPr>
          <w:p w14:paraId="01CD643B"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p>
          <w:p w14:paraId="096A0840" w14:textId="0BF2987A" w:rsidR="00C10409" w:rsidRPr="007B5C32" w:rsidRDefault="00C10409">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Agri- Arable land (AL)</w:t>
            </w:r>
          </w:p>
        </w:tc>
      </w:tr>
      <w:tr w:rsidR="00C10409" w:rsidRPr="00D434C4" w14:paraId="17DFB5ED" w14:textId="31CF980D" w:rsidTr="000034AB">
        <w:trPr>
          <w:trHeight w:val="139"/>
          <w:jc w:val="center"/>
        </w:trPr>
        <w:tc>
          <w:tcPr>
            <w:tcW w:w="1159" w:type="dxa"/>
            <w:vMerge/>
            <w:vAlign w:val="center"/>
            <w:hideMark/>
          </w:tcPr>
          <w:p w14:paraId="36DF9E0D"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p>
        </w:tc>
        <w:tc>
          <w:tcPr>
            <w:tcW w:w="1629" w:type="dxa"/>
            <w:vMerge/>
            <w:vAlign w:val="center"/>
            <w:hideMark/>
          </w:tcPr>
          <w:p w14:paraId="3BBF1FE8"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p>
        </w:tc>
        <w:tc>
          <w:tcPr>
            <w:tcW w:w="2298" w:type="dxa"/>
            <w:hideMark/>
          </w:tcPr>
          <w:p w14:paraId="2E37D030"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Permanently irrigated land</w:t>
            </w:r>
          </w:p>
        </w:tc>
        <w:tc>
          <w:tcPr>
            <w:tcW w:w="1569" w:type="dxa"/>
            <w:tcBorders>
              <w:right w:val="single" w:sz="4" w:space="0" w:color="auto"/>
            </w:tcBorders>
          </w:tcPr>
          <w:p w14:paraId="2E3A912A"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212</w:t>
            </w:r>
          </w:p>
        </w:tc>
        <w:tc>
          <w:tcPr>
            <w:tcW w:w="2610" w:type="dxa"/>
            <w:gridSpan w:val="2"/>
            <w:vMerge/>
            <w:tcBorders>
              <w:left w:val="single" w:sz="4" w:space="0" w:color="auto"/>
              <w:bottom w:val="single" w:sz="4" w:space="0" w:color="auto"/>
            </w:tcBorders>
          </w:tcPr>
          <w:p w14:paraId="6217D7D9"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p>
        </w:tc>
      </w:tr>
      <w:tr w:rsidR="00C10409" w:rsidRPr="00D434C4" w14:paraId="13EDF739" w14:textId="7F89E424" w:rsidTr="000034AB">
        <w:trPr>
          <w:trHeight w:val="139"/>
          <w:jc w:val="center"/>
        </w:trPr>
        <w:tc>
          <w:tcPr>
            <w:tcW w:w="1159" w:type="dxa"/>
            <w:vMerge/>
            <w:vAlign w:val="center"/>
            <w:hideMark/>
          </w:tcPr>
          <w:p w14:paraId="7C530B61"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p>
        </w:tc>
        <w:tc>
          <w:tcPr>
            <w:tcW w:w="1629" w:type="dxa"/>
            <w:vMerge/>
            <w:vAlign w:val="center"/>
            <w:hideMark/>
          </w:tcPr>
          <w:p w14:paraId="18E8709E"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p>
        </w:tc>
        <w:tc>
          <w:tcPr>
            <w:tcW w:w="2298" w:type="dxa"/>
            <w:hideMark/>
          </w:tcPr>
          <w:p w14:paraId="283511ED"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Rice fields</w:t>
            </w:r>
          </w:p>
        </w:tc>
        <w:tc>
          <w:tcPr>
            <w:tcW w:w="1569" w:type="dxa"/>
            <w:tcBorders>
              <w:right w:val="single" w:sz="4" w:space="0" w:color="auto"/>
            </w:tcBorders>
          </w:tcPr>
          <w:p w14:paraId="16FD713D"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213</w:t>
            </w:r>
          </w:p>
        </w:tc>
        <w:tc>
          <w:tcPr>
            <w:tcW w:w="2610" w:type="dxa"/>
            <w:gridSpan w:val="2"/>
            <w:vMerge/>
            <w:tcBorders>
              <w:left w:val="single" w:sz="4" w:space="0" w:color="auto"/>
              <w:bottom w:val="single" w:sz="4" w:space="0" w:color="auto"/>
            </w:tcBorders>
          </w:tcPr>
          <w:p w14:paraId="0B81BC0E"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p>
        </w:tc>
      </w:tr>
      <w:tr w:rsidR="00C10409" w:rsidRPr="00D434C4" w14:paraId="715B24B4" w14:textId="0FB9AACB" w:rsidTr="000034AB">
        <w:trPr>
          <w:trHeight w:val="139"/>
          <w:jc w:val="center"/>
        </w:trPr>
        <w:tc>
          <w:tcPr>
            <w:tcW w:w="1159" w:type="dxa"/>
            <w:vMerge/>
            <w:vAlign w:val="center"/>
            <w:hideMark/>
          </w:tcPr>
          <w:p w14:paraId="2B31F2D1"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p>
        </w:tc>
        <w:tc>
          <w:tcPr>
            <w:tcW w:w="1629" w:type="dxa"/>
            <w:vMerge w:val="restart"/>
            <w:vAlign w:val="center"/>
            <w:hideMark/>
          </w:tcPr>
          <w:p w14:paraId="363CFCBD"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Permanent crops</w:t>
            </w:r>
          </w:p>
        </w:tc>
        <w:tc>
          <w:tcPr>
            <w:tcW w:w="2298" w:type="dxa"/>
            <w:hideMark/>
          </w:tcPr>
          <w:p w14:paraId="5CB8BD12"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Vineyards</w:t>
            </w:r>
          </w:p>
        </w:tc>
        <w:tc>
          <w:tcPr>
            <w:tcW w:w="1569" w:type="dxa"/>
            <w:tcBorders>
              <w:right w:val="single" w:sz="4" w:space="0" w:color="auto"/>
            </w:tcBorders>
          </w:tcPr>
          <w:p w14:paraId="363A3049"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221</w:t>
            </w:r>
          </w:p>
        </w:tc>
        <w:tc>
          <w:tcPr>
            <w:tcW w:w="2610" w:type="dxa"/>
            <w:gridSpan w:val="2"/>
            <w:vMerge w:val="restart"/>
            <w:tcBorders>
              <w:top w:val="single" w:sz="4" w:space="0" w:color="auto"/>
              <w:left w:val="single" w:sz="4" w:space="0" w:color="auto"/>
            </w:tcBorders>
          </w:tcPr>
          <w:p w14:paraId="64C078E1"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p>
          <w:p w14:paraId="55760D24" w14:textId="74D04866" w:rsidR="00C10409" w:rsidRPr="007B5C32" w:rsidRDefault="00C10409" w:rsidP="00CB08F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lastRenderedPageBreak/>
              <w:t>Agri- Permanent crops (PC)</w:t>
            </w:r>
          </w:p>
        </w:tc>
      </w:tr>
      <w:tr w:rsidR="00C10409" w:rsidRPr="00D434C4" w14:paraId="1C0F546C" w14:textId="3442200E" w:rsidTr="000034AB">
        <w:trPr>
          <w:trHeight w:val="139"/>
          <w:jc w:val="center"/>
        </w:trPr>
        <w:tc>
          <w:tcPr>
            <w:tcW w:w="1159" w:type="dxa"/>
            <w:vMerge/>
            <w:vAlign w:val="center"/>
            <w:hideMark/>
          </w:tcPr>
          <w:p w14:paraId="509BF278"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p>
        </w:tc>
        <w:tc>
          <w:tcPr>
            <w:tcW w:w="1629" w:type="dxa"/>
            <w:vMerge/>
            <w:vAlign w:val="center"/>
            <w:hideMark/>
          </w:tcPr>
          <w:p w14:paraId="09B1C0C9"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p>
        </w:tc>
        <w:tc>
          <w:tcPr>
            <w:tcW w:w="2298" w:type="dxa"/>
            <w:hideMark/>
          </w:tcPr>
          <w:p w14:paraId="033D94AC" w14:textId="77777777" w:rsidR="00C10409" w:rsidRPr="007B5C32" w:rsidRDefault="00C10409" w:rsidP="00CB08F8">
            <w:pPr>
              <w:spacing w:line="240" w:lineRule="auto"/>
              <w:rPr>
                <w:rFonts w:ascii="Times New Roman" w:eastAsia="Times New Roman" w:hAnsi="Times New Roman" w:cs="Times New Roman"/>
                <w:sz w:val="20"/>
                <w:szCs w:val="20"/>
                <w:lang w:val="en-US" w:eastAsia="pt-PT"/>
              </w:rPr>
            </w:pPr>
            <w:r w:rsidRPr="007B5C32">
              <w:rPr>
                <w:rFonts w:ascii="Times New Roman" w:eastAsia="Times New Roman" w:hAnsi="Times New Roman" w:cs="Times New Roman"/>
                <w:sz w:val="20"/>
                <w:szCs w:val="20"/>
                <w:lang w:val="en-US" w:eastAsia="pt-PT"/>
              </w:rPr>
              <w:t>Fruit trees and berry plantations</w:t>
            </w:r>
          </w:p>
        </w:tc>
        <w:tc>
          <w:tcPr>
            <w:tcW w:w="1569" w:type="dxa"/>
            <w:tcBorders>
              <w:right w:val="single" w:sz="4" w:space="0" w:color="auto"/>
            </w:tcBorders>
          </w:tcPr>
          <w:p w14:paraId="6C7D400E"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222</w:t>
            </w:r>
          </w:p>
        </w:tc>
        <w:tc>
          <w:tcPr>
            <w:tcW w:w="2610" w:type="dxa"/>
            <w:gridSpan w:val="2"/>
            <w:vMerge/>
            <w:tcBorders>
              <w:left w:val="single" w:sz="4" w:space="0" w:color="auto"/>
            </w:tcBorders>
          </w:tcPr>
          <w:p w14:paraId="0B30A589"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p>
        </w:tc>
      </w:tr>
      <w:tr w:rsidR="00C10409" w:rsidRPr="00D434C4" w14:paraId="2EFC173F" w14:textId="5A394579" w:rsidTr="000034AB">
        <w:trPr>
          <w:trHeight w:val="139"/>
          <w:jc w:val="center"/>
        </w:trPr>
        <w:tc>
          <w:tcPr>
            <w:tcW w:w="1159" w:type="dxa"/>
            <w:vMerge/>
            <w:vAlign w:val="center"/>
            <w:hideMark/>
          </w:tcPr>
          <w:p w14:paraId="13267D0B"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p>
        </w:tc>
        <w:tc>
          <w:tcPr>
            <w:tcW w:w="1629" w:type="dxa"/>
            <w:vMerge/>
            <w:vAlign w:val="center"/>
            <w:hideMark/>
          </w:tcPr>
          <w:p w14:paraId="4697BF40"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p>
        </w:tc>
        <w:tc>
          <w:tcPr>
            <w:tcW w:w="2298" w:type="dxa"/>
            <w:hideMark/>
          </w:tcPr>
          <w:p w14:paraId="4690D331"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Olive groves</w:t>
            </w:r>
          </w:p>
        </w:tc>
        <w:tc>
          <w:tcPr>
            <w:tcW w:w="1569" w:type="dxa"/>
            <w:tcBorders>
              <w:right w:val="single" w:sz="4" w:space="0" w:color="auto"/>
            </w:tcBorders>
          </w:tcPr>
          <w:p w14:paraId="3D02C994"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223</w:t>
            </w:r>
          </w:p>
        </w:tc>
        <w:tc>
          <w:tcPr>
            <w:tcW w:w="2610" w:type="dxa"/>
            <w:gridSpan w:val="2"/>
            <w:vMerge/>
            <w:tcBorders>
              <w:left w:val="single" w:sz="4" w:space="0" w:color="auto"/>
              <w:bottom w:val="single" w:sz="4" w:space="0" w:color="auto"/>
            </w:tcBorders>
          </w:tcPr>
          <w:p w14:paraId="1FAF7BC4"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p>
        </w:tc>
      </w:tr>
      <w:tr w:rsidR="00C10409" w:rsidRPr="00D434C4" w14:paraId="0B089138" w14:textId="14322C9F" w:rsidTr="000034AB">
        <w:trPr>
          <w:trHeight w:val="139"/>
          <w:jc w:val="center"/>
        </w:trPr>
        <w:tc>
          <w:tcPr>
            <w:tcW w:w="1159" w:type="dxa"/>
            <w:vMerge/>
            <w:vAlign w:val="center"/>
            <w:hideMark/>
          </w:tcPr>
          <w:p w14:paraId="1814959E"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p>
        </w:tc>
        <w:tc>
          <w:tcPr>
            <w:tcW w:w="1629" w:type="dxa"/>
            <w:vAlign w:val="center"/>
            <w:hideMark/>
          </w:tcPr>
          <w:p w14:paraId="68BC9E0C"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Pastures</w:t>
            </w:r>
          </w:p>
        </w:tc>
        <w:tc>
          <w:tcPr>
            <w:tcW w:w="2298" w:type="dxa"/>
            <w:hideMark/>
          </w:tcPr>
          <w:p w14:paraId="27080F6C"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Pastures</w:t>
            </w:r>
          </w:p>
        </w:tc>
        <w:tc>
          <w:tcPr>
            <w:tcW w:w="1569" w:type="dxa"/>
            <w:tcBorders>
              <w:right w:val="single" w:sz="4" w:space="0" w:color="auto"/>
            </w:tcBorders>
          </w:tcPr>
          <w:p w14:paraId="7B446CA3" w14:textId="77777777" w:rsidR="00C10409" w:rsidRPr="007B5C32" w:rsidRDefault="00C10409" w:rsidP="00CB08F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231</w:t>
            </w:r>
          </w:p>
        </w:tc>
        <w:tc>
          <w:tcPr>
            <w:tcW w:w="2610" w:type="dxa"/>
            <w:gridSpan w:val="2"/>
            <w:tcBorders>
              <w:top w:val="single" w:sz="4" w:space="0" w:color="auto"/>
              <w:left w:val="single" w:sz="4" w:space="0" w:color="auto"/>
              <w:bottom w:val="single" w:sz="4" w:space="0" w:color="auto"/>
            </w:tcBorders>
          </w:tcPr>
          <w:p w14:paraId="28BA5C7F" w14:textId="75766737" w:rsidR="00C10409" w:rsidRPr="007B5C32" w:rsidRDefault="00C10409" w:rsidP="00CB08F8">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Agri- Pastures (P)</w:t>
            </w:r>
          </w:p>
        </w:tc>
      </w:tr>
      <w:tr w:rsidR="00C10409" w:rsidRPr="00A1577A" w14:paraId="46BB11CE" w14:textId="638FEBAE" w:rsidTr="000034AB">
        <w:trPr>
          <w:trHeight w:val="280"/>
          <w:jc w:val="center"/>
        </w:trPr>
        <w:tc>
          <w:tcPr>
            <w:tcW w:w="1159" w:type="dxa"/>
            <w:vMerge/>
            <w:vAlign w:val="center"/>
            <w:hideMark/>
          </w:tcPr>
          <w:p w14:paraId="62B7C950"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p>
        </w:tc>
        <w:tc>
          <w:tcPr>
            <w:tcW w:w="1629" w:type="dxa"/>
            <w:vMerge w:val="restart"/>
            <w:vAlign w:val="center"/>
            <w:hideMark/>
          </w:tcPr>
          <w:p w14:paraId="3FB2F634"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Heterogeneous agricultural areas</w:t>
            </w:r>
          </w:p>
        </w:tc>
        <w:tc>
          <w:tcPr>
            <w:tcW w:w="2298" w:type="dxa"/>
            <w:hideMark/>
          </w:tcPr>
          <w:p w14:paraId="4F9BF132" w14:textId="77777777" w:rsidR="00C10409" w:rsidRPr="007B5C32" w:rsidRDefault="00C10409" w:rsidP="004A7C99">
            <w:pPr>
              <w:spacing w:line="240" w:lineRule="auto"/>
              <w:rPr>
                <w:rFonts w:ascii="Times New Roman" w:eastAsia="Times New Roman" w:hAnsi="Times New Roman" w:cs="Times New Roman"/>
                <w:sz w:val="20"/>
                <w:szCs w:val="20"/>
                <w:lang w:val="en-US" w:eastAsia="pt-PT"/>
              </w:rPr>
            </w:pPr>
            <w:r w:rsidRPr="007B5C32">
              <w:rPr>
                <w:rFonts w:ascii="Times New Roman" w:eastAsia="Times New Roman" w:hAnsi="Times New Roman" w:cs="Times New Roman"/>
                <w:sz w:val="20"/>
                <w:szCs w:val="20"/>
                <w:lang w:val="en-US" w:eastAsia="pt-PT"/>
              </w:rPr>
              <w:t>Annual crops associated with permanent crops</w:t>
            </w:r>
          </w:p>
        </w:tc>
        <w:tc>
          <w:tcPr>
            <w:tcW w:w="1569" w:type="dxa"/>
            <w:tcBorders>
              <w:right w:val="single" w:sz="4" w:space="0" w:color="auto"/>
            </w:tcBorders>
          </w:tcPr>
          <w:p w14:paraId="2C80EFDF"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241</w:t>
            </w:r>
          </w:p>
          <w:p w14:paraId="697EF648"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p>
        </w:tc>
        <w:tc>
          <w:tcPr>
            <w:tcW w:w="2610" w:type="dxa"/>
            <w:gridSpan w:val="2"/>
            <w:vMerge w:val="restart"/>
            <w:tcBorders>
              <w:top w:val="single" w:sz="4" w:space="0" w:color="auto"/>
              <w:left w:val="single" w:sz="4" w:space="0" w:color="auto"/>
            </w:tcBorders>
          </w:tcPr>
          <w:p w14:paraId="0A53740B" w14:textId="77777777" w:rsidR="00C10409" w:rsidRPr="007B5C32" w:rsidRDefault="00C10409" w:rsidP="004A7C99">
            <w:pPr>
              <w:spacing w:line="240" w:lineRule="auto"/>
              <w:rPr>
                <w:rFonts w:ascii="Times New Roman" w:eastAsia="Times New Roman" w:hAnsi="Times New Roman" w:cs="Times New Roman"/>
                <w:sz w:val="20"/>
                <w:szCs w:val="20"/>
                <w:lang w:val="en-US" w:eastAsia="pt-PT"/>
              </w:rPr>
            </w:pPr>
          </w:p>
          <w:p w14:paraId="569E06A4" w14:textId="77777777" w:rsidR="00C10409" w:rsidRPr="007B5C32" w:rsidRDefault="00C10409" w:rsidP="004A7C99">
            <w:pPr>
              <w:spacing w:line="240" w:lineRule="auto"/>
              <w:rPr>
                <w:rFonts w:ascii="Times New Roman" w:eastAsia="Times New Roman" w:hAnsi="Times New Roman" w:cs="Times New Roman"/>
                <w:sz w:val="20"/>
                <w:szCs w:val="20"/>
                <w:lang w:val="en-US" w:eastAsia="pt-PT"/>
              </w:rPr>
            </w:pPr>
          </w:p>
          <w:p w14:paraId="5C7D29F5" w14:textId="77777777" w:rsidR="00C10409" w:rsidRPr="007B5C32" w:rsidRDefault="00C10409" w:rsidP="004A7C99">
            <w:pPr>
              <w:spacing w:line="240" w:lineRule="auto"/>
              <w:rPr>
                <w:rFonts w:ascii="Times New Roman" w:eastAsia="Times New Roman" w:hAnsi="Times New Roman" w:cs="Times New Roman"/>
                <w:sz w:val="20"/>
                <w:szCs w:val="20"/>
                <w:lang w:val="en-US" w:eastAsia="pt-PT"/>
              </w:rPr>
            </w:pPr>
          </w:p>
          <w:p w14:paraId="2C07C487" w14:textId="5A62940D" w:rsidR="00C10409" w:rsidRPr="007B5C32" w:rsidRDefault="00C10409" w:rsidP="004A7C99">
            <w:pPr>
              <w:spacing w:line="240" w:lineRule="auto"/>
              <w:rPr>
                <w:rFonts w:ascii="Times New Roman" w:eastAsia="Times New Roman" w:hAnsi="Times New Roman" w:cs="Times New Roman"/>
                <w:sz w:val="20"/>
                <w:szCs w:val="20"/>
                <w:lang w:val="en-US" w:eastAsia="pt-PT"/>
              </w:rPr>
            </w:pPr>
            <w:r w:rsidRPr="007B5C32">
              <w:rPr>
                <w:rFonts w:ascii="Times New Roman" w:eastAsia="Times New Roman" w:hAnsi="Times New Roman" w:cs="Times New Roman"/>
                <w:sz w:val="20"/>
                <w:szCs w:val="20"/>
                <w:lang w:val="en-US" w:eastAsia="pt-PT"/>
              </w:rPr>
              <w:t>Agri- annual crops, complex cultivation (AC, CC)</w:t>
            </w:r>
          </w:p>
        </w:tc>
      </w:tr>
      <w:tr w:rsidR="00C10409" w:rsidRPr="00D434C4" w14:paraId="748F3756" w14:textId="5765BF7D" w:rsidTr="000034AB">
        <w:trPr>
          <w:trHeight w:val="139"/>
          <w:jc w:val="center"/>
        </w:trPr>
        <w:tc>
          <w:tcPr>
            <w:tcW w:w="1159" w:type="dxa"/>
            <w:vMerge/>
            <w:vAlign w:val="center"/>
            <w:hideMark/>
          </w:tcPr>
          <w:p w14:paraId="11A6EA06" w14:textId="77777777" w:rsidR="00C10409" w:rsidRPr="00AD1E12" w:rsidRDefault="00C10409" w:rsidP="004A7C99">
            <w:pPr>
              <w:spacing w:line="240" w:lineRule="auto"/>
              <w:rPr>
                <w:rFonts w:ascii="Times New Roman" w:eastAsia="Times New Roman" w:hAnsi="Times New Roman" w:cs="Times New Roman"/>
                <w:sz w:val="20"/>
                <w:szCs w:val="20"/>
                <w:lang w:val="en-US" w:eastAsia="pt-PT"/>
              </w:rPr>
            </w:pPr>
          </w:p>
        </w:tc>
        <w:tc>
          <w:tcPr>
            <w:tcW w:w="1629" w:type="dxa"/>
            <w:vMerge/>
            <w:vAlign w:val="center"/>
            <w:hideMark/>
          </w:tcPr>
          <w:p w14:paraId="4B6CA805" w14:textId="77777777" w:rsidR="00C10409" w:rsidRPr="00AD1E12" w:rsidRDefault="00C10409" w:rsidP="004A7C99">
            <w:pPr>
              <w:spacing w:line="240" w:lineRule="auto"/>
              <w:rPr>
                <w:rFonts w:ascii="Times New Roman" w:eastAsia="Times New Roman" w:hAnsi="Times New Roman" w:cs="Times New Roman"/>
                <w:sz w:val="20"/>
                <w:szCs w:val="20"/>
                <w:lang w:val="en-US" w:eastAsia="pt-PT"/>
              </w:rPr>
            </w:pPr>
          </w:p>
        </w:tc>
        <w:tc>
          <w:tcPr>
            <w:tcW w:w="2298" w:type="dxa"/>
            <w:hideMark/>
          </w:tcPr>
          <w:p w14:paraId="2276985E"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Complex cultivation patterns</w:t>
            </w:r>
          </w:p>
        </w:tc>
        <w:tc>
          <w:tcPr>
            <w:tcW w:w="1569" w:type="dxa"/>
            <w:tcBorders>
              <w:right w:val="single" w:sz="4" w:space="0" w:color="auto"/>
            </w:tcBorders>
          </w:tcPr>
          <w:p w14:paraId="3AC00BBD"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242</w:t>
            </w:r>
          </w:p>
        </w:tc>
        <w:tc>
          <w:tcPr>
            <w:tcW w:w="2610" w:type="dxa"/>
            <w:gridSpan w:val="2"/>
            <w:vMerge/>
            <w:tcBorders>
              <w:left w:val="single" w:sz="4" w:space="0" w:color="auto"/>
            </w:tcBorders>
          </w:tcPr>
          <w:p w14:paraId="2E08DAC3"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p>
        </w:tc>
      </w:tr>
      <w:tr w:rsidR="00C10409" w:rsidRPr="00D434C4" w14:paraId="29F685B9" w14:textId="23A7DB99" w:rsidTr="000034AB">
        <w:trPr>
          <w:trHeight w:val="423"/>
          <w:jc w:val="center"/>
        </w:trPr>
        <w:tc>
          <w:tcPr>
            <w:tcW w:w="1159" w:type="dxa"/>
            <w:vMerge/>
            <w:vAlign w:val="center"/>
            <w:hideMark/>
          </w:tcPr>
          <w:p w14:paraId="354ACABD"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p>
        </w:tc>
        <w:tc>
          <w:tcPr>
            <w:tcW w:w="1629" w:type="dxa"/>
            <w:vMerge/>
            <w:vAlign w:val="center"/>
            <w:hideMark/>
          </w:tcPr>
          <w:p w14:paraId="11508F1A"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p>
        </w:tc>
        <w:tc>
          <w:tcPr>
            <w:tcW w:w="2298" w:type="dxa"/>
            <w:hideMark/>
          </w:tcPr>
          <w:p w14:paraId="5A8E9523" w14:textId="77777777" w:rsidR="00C10409" w:rsidRPr="007B5C32" w:rsidRDefault="00C10409" w:rsidP="004A7C99">
            <w:pPr>
              <w:spacing w:line="240" w:lineRule="auto"/>
              <w:rPr>
                <w:rFonts w:ascii="Times New Roman" w:eastAsia="Times New Roman" w:hAnsi="Times New Roman" w:cs="Times New Roman"/>
                <w:sz w:val="20"/>
                <w:szCs w:val="20"/>
                <w:lang w:val="en-US" w:eastAsia="pt-PT"/>
              </w:rPr>
            </w:pPr>
            <w:r w:rsidRPr="007B5C32">
              <w:rPr>
                <w:rFonts w:ascii="Times New Roman" w:eastAsia="Times New Roman" w:hAnsi="Times New Roman" w:cs="Times New Roman"/>
                <w:sz w:val="20"/>
                <w:szCs w:val="20"/>
                <w:lang w:val="en-US" w:eastAsia="pt-PT"/>
              </w:rPr>
              <w:t>Land principally occupied by agriculture, with significant areas of natural vegetation</w:t>
            </w:r>
          </w:p>
        </w:tc>
        <w:tc>
          <w:tcPr>
            <w:tcW w:w="1569" w:type="dxa"/>
            <w:tcBorders>
              <w:right w:val="single" w:sz="4" w:space="0" w:color="auto"/>
            </w:tcBorders>
          </w:tcPr>
          <w:p w14:paraId="2AFC3E80"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243</w:t>
            </w:r>
          </w:p>
        </w:tc>
        <w:tc>
          <w:tcPr>
            <w:tcW w:w="2610" w:type="dxa"/>
            <w:gridSpan w:val="2"/>
            <w:vMerge/>
            <w:tcBorders>
              <w:left w:val="single" w:sz="4" w:space="0" w:color="auto"/>
            </w:tcBorders>
          </w:tcPr>
          <w:p w14:paraId="18068A3F"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p>
        </w:tc>
      </w:tr>
      <w:tr w:rsidR="00C10409" w:rsidRPr="00D434C4" w14:paraId="73E46516" w14:textId="0065E7C5" w:rsidTr="000034AB">
        <w:trPr>
          <w:trHeight w:val="139"/>
          <w:jc w:val="center"/>
        </w:trPr>
        <w:tc>
          <w:tcPr>
            <w:tcW w:w="1159" w:type="dxa"/>
            <w:vMerge/>
            <w:tcBorders>
              <w:bottom w:val="single" w:sz="4" w:space="0" w:color="auto"/>
            </w:tcBorders>
            <w:vAlign w:val="center"/>
            <w:hideMark/>
          </w:tcPr>
          <w:p w14:paraId="7174E026"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p>
        </w:tc>
        <w:tc>
          <w:tcPr>
            <w:tcW w:w="1629" w:type="dxa"/>
            <w:vMerge/>
            <w:tcBorders>
              <w:bottom w:val="single" w:sz="4" w:space="0" w:color="auto"/>
            </w:tcBorders>
            <w:vAlign w:val="center"/>
            <w:hideMark/>
          </w:tcPr>
          <w:p w14:paraId="2BC7F8C2"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p>
        </w:tc>
        <w:tc>
          <w:tcPr>
            <w:tcW w:w="2298" w:type="dxa"/>
            <w:tcBorders>
              <w:bottom w:val="single" w:sz="4" w:space="0" w:color="auto"/>
            </w:tcBorders>
            <w:hideMark/>
          </w:tcPr>
          <w:p w14:paraId="319EF422"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Agro-forestry areas</w:t>
            </w:r>
          </w:p>
        </w:tc>
        <w:tc>
          <w:tcPr>
            <w:tcW w:w="1569" w:type="dxa"/>
            <w:tcBorders>
              <w:bottom w:val="single" w:sz="4" w:space="0" w:color="auto"/>
              <w:right w:val="single" w:sz="4" w:space="0" w:color="auto"/>
            </w:tcBorders>
          </w:tcPr>
          <w:p w14:paraId="3A088508"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244</w:t>
            </w:r>
          </w:p>
        </w:tc>
        <w:tc>
          <w:tcPr>
            <w:tcW w:w="2610" w:type="dxa"/>
            <w:gridSpan w:val="2"/>
            <w:vMerge/>
            <w:tcBorders>
              <w:left w:val="single" w:sz="4" w:space="0" w:color="auto"/>
              <w:bottom w:val="single" w:sz="4" w:space="0" w:color="auto"/>
            </w:tcBorders>
          </w:tcPr>
          <w:p w14:paraId="0EA60C57"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p>
        </w:tc>
      </w:tr>
      <w:tr w:rsidR="00C10409" w:rsidRPr="00D434C4" w14:paraId="4A969FBC" w14:textId="4F88C330" w:rsidTr="000034AB">
        <w:trPr>
          <w:trHeight w:val="139"/>
          <w:jc w:val="center"/>
        </w:trPr>
        <w:tc>
          <w:tcPr>
            <w:tcW w:w="1159" w:type="dxa"/>
            <w:vMerge w:val="restart"/>
            <w:tcBorders>
              <w:top w:val="single" w:sz="4" w:space="0" w:color="auto"/>
            </w:tcBorders>
            <w:vAlign w:val="center"/>
            <w:hideMark/>
          </w:tcPr>
          <w:p w14:paraId="1C06ED63" w14:textId="77777777" w:rsidR="00C10409" w:rsidRPr="007B5C32" w:rsidRDefault="00C10409" w:rsidP="00B014C0">
            <w:pPr>
              <w:spacing w:line="240" w:lineRule="auto"/>
              <w:rPr>
                <w:rFonts w:ascii="Times New Roman" w:eastAsia="Times New Roman" w:hAnsi="Times New Roman" w:cs="Times New Roman"/>
                <w:sz w:val="20"/>
                <w:szCs w:val="20"/>
                <w:lang w:val="en-US" w:eastAsia="pt-PT"/>
              </w:rPr>
            </w:pPr>
            <w:r w:rsidRPr="007B5C32">
              <w:rPr>
                <w:rFonts w:ascii="Times New Roman" w:eastAsia="Times New Roman" w:hAnsi="Times New Roman" w:cs="Times New Roman"/>
                <w:sz w:val="20"/>
                <w:szCs w:val="20"/>
                <w:lang w:val="en-US" w:eastAsia="pt-PT"/>
              </w:rPr>
              <w:t>Forest and semi-natural areas</w:t>
            </w:r>
          </w:p>
        </w:tc>
        <w:tc>
          <w:tcPr>
            <w:tcW w:w="1629" w:type="dxa"/>
            <w:vMerge w:val="restart"/>
            <w:tcBorders>
              <w:top w:val="single" w:sz="4" w:space="0" w:color="auto"/>
            </w:tcBorders>
            <w:vAlign w:val="center"/>
            <w:hideMark/>
          </w:tcPr>
          <w:p w14:paraId="50CDB41F" w14:textId="77777777" w:rsidR="00C10409" w:rsidRPr="007B5C32" w:rsidRDefault="00C10409" w:rsidP="00B014C0">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Forests</w:t>
            </w:r>
          </w:p>
        </w:tc>
        <w:tc>
          <w:tcPr>
            <w:tcW w:w="2298" w:type="dxa"/>
            <w:tcBorders>
              <w:top w:val="single" w:sz="4" w:space="0" w:color="auto"/>
            </w:tcBorders>
            <w:hideMark/>
          </w:tcPr>
          <w:p w14:paraId="7E83FC33" w14:textId="77777777" w:rsidR="00C10409" w:rsidRPr="007B5C32" w:rsidRDefault="00C10409" w:rsidP="00B014C0">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Broad-leaved forest</w:t>
            </w:r>
          </w:p>
        </w:tc>
        <w:tc>
          <w:tcPr>
            <w:tcW w:w="1569" w:type="dxa"/>
            <w:tcBorders>
              <w:top w:val="single" w:sz="4" w:space="0" w:color="auto"/>
              <w:right w:val="single" w:sz="4" w:space="0" w:color="auto"/>
            </w:tcBorders>
          </w:tcPr>
          <w:p w14:paraId="286F22CB" w14:textId="77777777" w:rsidR="00C10409" w:rsidRPr="007B5C32" w:rsidRDefault="00C10409" w:rsidP="00B014C0">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311</w:t>
            </w:r>
          </w:p>
        </w:tc>
        <w:tc>
          <w:tcPr>
            <w:tcW w:w="2610" w:type="dxa"/>
            <w:gridSpan w:val="2"/>
            <w:tcBorders>
              <w:top w:val="single" w:sz="4" w:space="0" w:color="auto"/>
              <w:left w:val="single" w:sz="4" w:space="0" w:color="auto"/>
              <w:bottom w:val="single" w:sz="4" w:space="0" w:color="auto"/>
            </w:tcBorders>
          </w:tcPr>
          <w:p w14:paraId="7CB85EA6" w14:textId="4FB6507B" w:rsidR="00C10409" w:rsidRPr="007B5C32" w:rsidRDefault="00C10409" w:rsidP="00B014C0">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Broad-leaved (BL)</w:t>
            </w:r>
          </w:p>
        </w:tc>
      </w:tr>
      <w:tr w:rsidR="00C10409" w:rsidRPr="00D434C4" w14:paraId="26C6206E" w14:textId="65F7CDF4" w:rsidTr="000034AB">
        <w:trPr>
          <w:trHeight w:val="139"/>
          <w:jc w:val="center"/>
        </w:trPr>
        <w:tc>
          <w:tcPr>
            <w:tcW w:w="1159" w:type="dxa"/>
            <w:vMerge/>
            <w:vAlign w:val="center"/>
            <w:hideMark/>
          </w:tcPr>
          <w:p w14:paraId="0F7ACEE9" w14:textId="77777777" w:rsidR="00C10409" w:rsidRPr="007B5C32" w:rsidRDefault="00C10409" w:rsidP="00B014C0">
            <w:pPr>
              <w:spacing w:line="240" w:lineRule="auto"/>
              <w:rPr>
                <w:rFonts w:ascii="Times New Roman" w:eastAsia="Times New Roman" w:hAnsi="Times New Roman" w:cs="Times New Roman"/>
                <w:sz w:val="20"/>
                <w:szCs w:val="20"/>
                <w:lang w:eastAsia="pt-PT"/>
              </w:rPr>
            </w:pPr>
          </w:p>
        </w:tc>
        <w:tc>
          <w:tcPr>
            <w:tcW w:w="1629" w:type="dxa"/>
            <w:vMerge/>
            <w:vAlign w:val="center"/>
            <w:hideMark/>
          </w:tcPr>
          <w:p w14:paraId="75606B6D" w14:textId="77777777" w:rsidR="00C10409" w:rsidRPr="007B5C32" w:rsidRDefault="00C10409" w:rsidP="00B014C0">
            <w:pPr>
              <w:spacing w:line="240" w:lineRule="auto"/>
              <w:rPr>
                <w:rFonts w:ascii="Times New Roman" w:eastAsia="Times New Roman" w:hAnsi="Times New Roman" w:cs="Times New Roman"/>
                <w:sz w:val="20"/>
                <w:szCs w:val="20"/>
                <w:lang w:eastAsia="pt-PT"/>
              </w:rPr>
            </w:pPr>
          </w:p>
        </w:tc>
        <w:tc>
          <w:tcPr>
            <w:tcW w:w="2298" w:type="dxa"/>
            <w:hideMark/>
          </w:tcPr>
          <w:p w14:paraId="0F0629F0" w14:textId="77777777" w:rsidR="00C10409" w:rsidRPr="007B5C32" w:rsidRDefault="00C10409" w:rsidP="00B014C0">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Coniferous forest</w:t>
            </w:r>
          </w:p>
        </w:tc>
        <w:tc>
          <w:tcPr>
            <w:tcW w:w="1569" w:type="dxa"/>
            <w:tcBorders>
              <w:right w:val="single" w:sz="4" w:space="0" w:color="auto"/>
            </w:tcBorders>
          </w:tcPr>
          <w:p w14:paraId="7A83A10B" w14:textId="77777777" w:rsidR="00C10409" w:rsidRPr="007B5C32" w:rsidRDefault="00C10409" w:rsidP="00B014C0">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312</w:t>
            </w:r>
          </w:p>
        </w:tc>
        <w:tc>
          <w:tcPr>
            <w:tcW w:w="2610" w:type="dxa"/>
            <w:gridSpan w:val="2"/>
            <w:tcBorders>
              <w:top w:val="single" w:sz="4" w:space="0" w:color="auto"/>
              <w:left w:val="single" w:sz="4" w:space="0" w:color="auto"/>
              <w:bottom w:val="single" w:sz="4" w:space="0" w:color="auto"/>
            </w:tcBorders>
          </w:tcPr>
          <w:p w14:paraId="795779A4" w14:textId="203A523B" w:rsidR="00C10409" w:rsidRPr="007B5C32" w:rsidRDefault="00C10409" w:rsidP="00B014C0">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Coniferous forest (CF)</w:t>
            </w:r>
          </w:p>
        </w:tc>
      </w:tr>
      <w:tr w:rsidR="00C10409" w:rsidRPr="00D434C4" w14:paraId="3AC8026B" w14:textId="57FBA86E" w:rsidTr="000034AB">
        <w:trPr>
          <w:trHeight w:val="139"/>
          <w:jc w:val="center"/>
        </w:trPr>
        <w:tc>
          <w:tcPr>
            <w:tcW w:w="1159" w:type="dxa"/>
            <w:vMerge/>
            <w:vAlign w:val="center"/>
            <w:hideMark/>
          </w:tcPr>
          <w:p w14:paraId="19D6D223" w14:textId="77777777" w:rsidR="00C10409" w:rsidRPr="007B5C32" w:rsidRDefault="00C10409" w:rsidP="00B014C0">
            <w:pPr>
              <w:spacing w:line="240" w:lineRule="auto"/>
              <w:rPr>
                <w:rFonts w:ascii="Times New Roman" w:eastAsia="Times New Roman" w:hAnsi="Times New Roman" w:cs="Times New Roman"/>
                <w:sz w:val="20"/>
                <w:szCs w:val="20"/>
                <w:lang w:eastAsia="pt-PT"/>
              </w:rPr>
            </w:pPr>
          </w:p>
        </w:tc>
        <w:tc>
          <w:tcPr>
            <w:tcW w:w="1629" w:type="dxa"/>
            <w:vMerge/>
            <w:vAlign w:val="center"/>
            <w:hideMark/>
          </w:tcPr>
          <w:p w14:paraId="614848B4" w14:textId="77777777" w:rsidR="00C10409" w:rsidRPr="007B5C32" w:rsidRDefault="00C10409" w:rsidP="00B014C0">
            <w:pPr>
              <w:spacing w:line="240" w:lineRule="auto"/>
              <w:rPr>
                <w:rFonts w:ascii="Times New Roman" w:eastAsia="Times New Roman" w:hAnsi="Times New Roman" w:cs="Times New Roman"/>
                <w:sz w:val="20"/>
                <w:szCs w:val="20"/>
                <w:lang w:eastAsia="pt-PT"/>
              </w:rPr>
            </w:pPr>
          </w:p>
        </w:tc>
        <w:tc>
          <w:tcPr>
            <w:tcW w:w="2298" w:type="dxa"/>
            <w:hideMark/>
          </w:tcPr>
          <w:p w14:paraId="2D19FFE0" w14:textId="77777777" w:rsidR="00C10409" w:rsidRPr="007B5C32" w:rsidRDefault="00C10409" w:rsidP="00B014C0">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Mixed forest</w:t>
            </w:r>
          </w:p>
        </w:tc>
        <w:tc>
          <w:tcPr>
            <w:tcW w:w="1569" w:type="dxa"/>
            <w:tcBorders>
              <w:right w:val="single" w:sz="4" w:space="0" w:color="auto"/>
            </w:tcBorders>
          </w:tcPr>
          <w:p w14:paraId="597A1016" w14:textId="77777777" w:rsidR="00C10409" w:rsidRPr="007B5C32" w:rsidRDefault="00C10409" w:rsidP="00B014C0">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313</w:t>
            </w:r>
          </w:p>
        </w:tc>
        <w:tc>
          <w:tcPr>
            <w:tcW w:w="2610" w:type="dxa"/>
            <w:gridSpan w:val="2"/>
            <w:tcBorders>
              <w:top w:val="single" w:sz="4" w:space="0" w:color="auto"/>
              <w:left w:val="single" w:sz="4" w:space="0" w:color="auto"/>
              <w:bottom w:val="single" w:sz="4" w:space="0" w:color="auto"/>
            </w:tcBorders>
          </w:tcPr>
          <w:p w14:paraId="731902FD" w14:textId="78716936" w:rsidR="00C10409" w:rsidRPr="007B5C32" w:rsidRDefault="00C10409" w:rsidP="00B014C0">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Mixed forest (MF)</w:t>
            </w:r>
          </w:p>
        </w:tc>
      </w:tr>
      <w:tr w:rsidR="00C10409" w:rsidRPr="000034AB" w14:paraId="4FE4DF8D" w14:textId="6BBD33C6" w:rsidTr="000034AB">
        <w:trPr>
          <w:trHeight w:val="139"/>
          <w:jc w:val="center"/>
        </w:trPr>
        <w:tc>
          <w:tcPr>
            <w:tcW w:w="1159" w:type="dxa"/>
            <w:vMerge/>
            <w:vAlign w:val="center"/>
            <w:hideMark/>
          </w:tcPr>
          <w:p w14:paraId="2611A853" w14:textId="77777777" w:rsidR="00C10409" w:rsidRPr="007B5C32" w:rsidRDefault="00C10409" w:rsidP="00B014C0">
            <w:pPr>
              <w:spacing w:line="240" w:lineRule="auto"/>
              <w:rPr>
                <w:rFonts w:ascii="Times New Roman" w:eastAsia="Times New Roman" w:hAnsi="Times New Roman" w:cs="Times New Roman"/>
                <w:sz w:val="20"/>
                <w:szCs w:val="20"/>
                <w:lang w:eastAsia="pt-PT"/>
              </w:rPr>
            </w:pPr>
          </w:p>
        </w:tc>
        <w:tc>
          <w:tcPr>
            <w:tcW w:w="1629" w:type="dxa"/>
            <w:vMerge w:val="restart"/>
            <w:vAlign w:val="center"/>
            <w:hideMark/>
          </w:tcPr>
          <w:p w14:paraId="0E734FBF" w14:textId="77777777" w:rsidR="00C10409" w:rsidRPr="007B5C32" w:rsidRDefault="00C10409" w:rsidP="00B014C0">
            <w:pPr>
              <w:spacing w:line="240" w:lineRule="auto"/>
              <w:rPr>
                <w:rFonts w:ascii="Times New Roman" w:eastAsia="Times New Roman" w:hAnsi="Times New Roman" w:cs="Times New Roman"/>
                <w:sz w:val="20"/>
                <w:szCs w:val="20"/>
                <w:lang w:val="en-US" w:eastAsia="pt-PT"/>
              </w:rPr>
            </w:pPr>
            <w:r w:rsidRPr="007B5C32">
              <w:rPr>
                <w:rFonts w:ascii="Times New Roman" w:eastAsia="Times New Roman" w:hAnsi="Times New Roman" w:cs="Times New Roman"/>
                <w:sz w:val="20"/>
                <w:szCs w:val="20"/>
                <w:lang w:val="en-US" w:eastAsia="pt-PT"/>
              </w:rPr>
              <w:t>Scrub and herbaceous vegetation associations</w:t>
            </w:r>
          </w:p>
        </w:tc>
        <w:tc>
          <w:tcPr>
            <w:tcW w:w="2298" w:type="dxa"/>
            <w:hideMark/>
          </w:tcPr>
          <w:p w14:paraId="78C712D2" w14:textId="77777777" w:rsidR="00C10409" w:rsidRPr="007B5C32" w:rsidRDefault="00C10409" w:rsidP="00B014C0">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Natural grasslands</w:t>
            </w:r>
          </w:p>
        </w:tc>
        <w:tc>
          <w:tcPr>
            <w:tcW w:w="1569" w:type="dxa"/>
            <w:tcBorders>
              <w:right w:val="single" w:sz="4" w:space="0" w:color="auto"/>
            </w:tcBorders>
          </w:tcPr>
          <w:p w14:paraId="082A0A96" w14:textId="77777777" w:rsidR="00C10409" w:rsidRPr="007B5C32" w:rsidRDefault="00C10409" w:rsidP="00B014C0">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321</w:t>
            </w:r>
          </w:p>
        </w:tc>
        <w:tc>
          <w:tcPr>
            <w:tcW w:w="2610" w:type="dxa"/>
            <w:gridSpan w:val="2"/>
            <w:vMerge w:val="restart"/>
            <w:tcBorders>
              <w:top w:val="single" w:sz="4" w:space="0" w:color="auto"/>
              <w:left w:val="single" w:sz="4" w:space="0" w:color="auto"/>
            </w:tcBorders>
          </w:tcPr>
          <w:p w14:paraId="58302B5D" w14:textId="5BF99B20" w:rsidR="00C10409" w:rsidRPr="000034AB" w:rsidRDefault="00C10409" w:rsidP="000034AB">
            <w:pPr>
              <w:pBdr>
                <w:bottom w:val="single" w:sz="4" w:space="1" w:color="auto"/>
              </w:pBdr>
              <w:spacing w:line="240" w:lineRule="auto"/>
              <w:rPr>
                <w:rFonts w:ascii="Times New Roman" w:eastAsia="Times New Roman" w:hAnsi="Times New Roman" w:cs="Times New Roman"/>
                <w:sz w:val="20"/>
                <w:szCs w:val="20"/>
                <w:lang w:val="en-US" w:eastAsia="pt-PT"/>
              </w:rPr>
            </w:pPr>
            <w:r w:rsidRPr="000034AB">
              <w:rPr>
                <w:rFonts w:ascii="Times New Roman" w:eastAsia="Times New Roman" w:hAnsi="Times New Roman" w:cs="Times New Roman"/>
                <w:sz w:val="20"/>
                <w:szCs w:val="20"/>
                <w:lang w:val="en-US" w:eastAsia="pt-PT"/>
              </w:rPr>
              <w:t>Natural grasslands (NG)</w:t>
            </w:r>
          </w:p>
          <w:p w14:paraId="392A84FB" w14:textId="77777777" w:rsidR="00C10409" w:rsidRPr="000034AB" w:rsidRDefault="00C10409" w:rsidP="00B014C0">
            <w:pPr>
              <w:spacing w:line="240" w:lineRule="auto"/>
              <w:rPr>
                <w:rFonts w:ascii="Times New Roman" w:eastAsia="Times New Roman" w:hAnsi="Times New Roman" w:cs="Times New Roman"/>
                <w:sz w:val="20"/>
                <w:szCs w:val="20"/>
                <w:lang w:val="en-US" w:eastAsia="pt-PT"/>
              </w:rPr>
            </w:pPr>
          </w:p>
          <w:p w14:paraId="351AAE0F" w14:textId="77777777" w:rsidR="00F0500A" w:rsidRDefault="00F0500A" w:rsidP="000034AB">
            <w:pPr>
              <w:pBdr>
                <w:top w:val="single" w:sz="4" w:space="1" w:color="auto"/>
                <w:bottom w:val="single" w:sz="4" w:space="1" w:color="auto"/>
              </w:pBdr>
              <w:spacing w:line="240" w:lineRule="auto"/>
              <w:rPr>
                <w:rFonts w:ascii="Times New Roman" w:hAnsi="Times New Roman" w:cs="Times New Roman"/>
                <w:sz w:val="20"/>
                <w:szCs w:val="20"/>
                <w:lang w:val="en-US"/>
              </w:rPr>
            </w:pPr>
            <w:r w:rsidRPr="007B5C32">
              <w:rPr>
                <w:rFonts w:ascii="Times New Roman" w:hAnsi="Times New Roman" w:cs="Times New Roman"/>
                <w:sz w:val="20"/>
                <w:szCs w:val="20"/>
                <w:lang w:val="en-US"/>
              </w:rPr>
              <w:t>Sclerophyllous forest (SF)</w:t>
            </w:r>
          </w:p>
          <w:p w14:paraId="4871E4D2" w14:textId="63893907" w:rsidR="00C10409" w:rsidRPr="000034AB" w:rsidRDefault="000B5F09" w:rsidP="00B014C0">
            <w:pPr>
              <w:spacing w:line="240" w:lineRule="auto"/>
              <w:rPr>
                <w:rFonts w:ascii="Times New Roman" w:eastAsia="Times New Roman" w:hAnsi="Times New Roman" w:cs="Times New Roman"/>
                <w:sz w:val="20"/>
                <w:szCs w:val="20"/>
                <w:lang w:val="en-US" w:eastAsia="pt-PT"/>
              </w:rPr>
            </w:pPr>
            <w:r w:rsidRPr="00BA14D2">
              <w:rPr>
                <w:rFonts w:ascii="Times New Roman" w:hAnsi="Times New Roman" w:cs="Times New Roman"/>
                <w:sz w:val="20"/>
                <w:szCs w:val="20"/>
                <w:lang w:val="en-US"/>
              </w:rPr>
              <w:t>Transitional woodland forest (TW)</w:t>
            </w:r>
          </w:p>
        </w:tc>
      </w:tr>
      <w:tr w:rsidR="00C10409" w:rsidRPr="00D434C4" w14:paraId="0290FA24" w14:textId="27D20FD0" w:rsidTr="000034AB">
        <w:trPr>
          <w:trHeight w:val="139"/>
          <w:jc w:val="center"/>
        </w:trPr>
        <w:tc>
          <w:tcPr>
            <w:tcW w:w="1159" w:type="dxa"/>
            <w:vMerge/>
            <w:vAlign w:val="center"/>
            <w:hideMark/>
          </w:tcPr>
          <w:p w14:paraId="1A6113DE" w14:textId="77777777" w:rsidR="00C10409" w:rsidRPr="000034AB" w:rsidRDefault="00C10409" w:rsidP="004A7C99">
            <w:pPr>
              <w:spacing w:line="240" w:lineRule="auto"/>
              <w:rPr>
                <w:rFonts w:ascii="Times New Roman" w:eastAsia="Times New Roman" w:hAnsi="Times New Roman" w:cs="Times New Roman"/>
                <w:sz w:val="20"/>
                <w:szCs w:val="20"/>
                <w:lang w:val="en-US" w:eastAsia="pt-PT"/>
              </w:rPr>
            </w:pPr>
          </w:p>
        </w:tc>
        <w:tc>
          <w:tcPr>
            <w:tcW w:w="1629" w:type="dxa"/>
            <w:vMerge/>
            <w:vAlign w:val="center"/>
            <w:hideMark/>
          </w:tcPr>
          <w:p w14:paraId="1943F7DA" w14:textId="77777777" w:rsidR="00C10409" w:rsidRPr="000034AB" w:rsidRDefault="00C10409" w:rsidP="004A7C99">
            <w:pPr>
              <w:spacing w:line="240" w:lineRule="auto"/>
              <w:rPr>
                <w:rFonts w:ascii="Times New Roman" w:eastAsia="Times New Roman" w:hAnsi="Times New Roman" w:cs="Times New Roman"/>
                <w:sz w:val="20"/>
                <w:szCs w:val="20"/>
                <w:lang w:val="en-US" w:eastAsia="pt-PT"/>
              </w:rPr>
            </w:pPr>
          </w:p>
        </w:tc>
        <w:tc>
          <w:tcPr>
            <w:tcW w:w="2298" w:type="dxa"/>
            <w:hideMark/>
          </w:tcPr>
          <w:p w14:paraId="5F88359E"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Moors and heathland</w:t>
            </w:r>
          </w:p>
        </w:tc>
        <w:tc>
          <w:tcPr>
            <w:tcW w:w="1569" w:type="dxa"/>
            <w:tcBorders>
              <w:right w:val="single" w:sz="4" w:space="0" w:color="auto"/>
            </w:tcBorders>
          </w:tcPr>
          <w:p w14:paraId="077DDCEC"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322</w:t>
            </w:r>
          </w:p>
        </w:tc>
        <w:tc>
          <w:tcPr>
            <w:tcW w:w="2610" w:type="dxa"/>
            <w:gridSpan w:val="2"/>
            <w:vMerge/>
            <w:tcBorders>
              <w:left w:val="single" w:sz="4" w:space="0" w:color="auto"/>
            </w:tcBorders>
          </w:tcPr>
          <w:p w14:paraId="1BDD582A"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p>
        </w:tc>
      </w:tr>
      <w:tr w:rsidR="00C10409" w:rsidRPr="00D434C4" w14:paraId="2E4E4D45" w14:textId="16B799A7" w:rsidTr="000034AB">
        <w:trPr>
          <w:trHeight w:val="139"/>
          <w:jc w:val="center"/>
        </w:trPr>
        <w:tc>
          <w:tcPr>
            <w:tcW w:w="1159" w:type="dxa"/>
            <w:vMerge/>
            <w:vAlign w:val="center"/>
            <w:hideMark/>
          </w:tcPr>
          <w:p w14:paraId="0ED8F798"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p>
        </w:tc>
        <w:tc>
          <w:tcPr>
            <w:tcW w:w="1629" w:type="dxa"/>
            <w:vMerge/>
            <w:vAlign w:val="center"/>
            <w:hideMark/>
          </w:tcPr>
          <w:p w14:paraId="349F44C2"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p>
        </w:tc>
        <w:tc>
          <w:tcPr>
            <w:tcW w:w="2298" w:type="dxa"/>
            <w:hideMark/>
          </w:tcPr>
          <w:p w14:paraId="5D1D9C58"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Sclerophyllous vegetation</w:t>
            </w:r>
          </w:p>
        </w:tc>
        <w:tc>
          <w:tcPr>
            <w:tcW w:w="1569" w:type="dxa"/>
            <w:tcBorders>
              <w:right w:val="single" w:sz="4" w:space="0" w:color="auto"/>
            </w:tcBorders>
          </w:tcPr>
          <w:p w14:paraId="5403BBF3"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323</w:t>
            </w:r>
          </w:p>
        </w:tc>
        <w:tc>
          <w:tcPr>
            <w:tcW w:w="2610" w:type="dxa"/>
            <w:gridSpan w:val="2"/>
            <w:vMerge/>
            <w:tcBorders>
              <w:left w:val="single" w:sz="4" w:space="0" w:color="auto"/>
            </w:tcBorders>
          </w:tcPr>
          <w:p w14:paraId="5BDECDBB"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p>
        </w:tc>
      </w:tr>
      <w:tr w:rsidR="00C10409" w:rsidRPr="00D434C4" w14:paraId="391B65FF" w14:textId="4E4AD3C4" w:rsidTr="000034AB">
        <w:trPr>
          <w:trHeight w:val="139"/>
          <w:jc w:val="center"/>
        </w:trPr>
        <w:tc>
          <w:tcPr>
            <w:tcW w:w="1159" w:type="dxa"/>
            <w:vMerge/>
            <w:vAlign w:val="center"/>
            <w:hideMark/>
          </w:tcPr>
          <w:p w14:paraId="0CF70A70"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p>
        </w:tc>
        <w:tc>
          <w:tcPr>
            <w:tcW w:w="1629" w:type="dxa"/>
            <w:vMerge/>
            <w:vAlign w:val="center"/>
            <w:hideMark/>
          </w:tcPr>
          <w:p w14:paraId="7C583144"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p>
        </w:tc>
        <w:tc>
          <w:tcPr>
            <w:tcW w:w="2298" w:type="dxa"/>
            <w:hideMark/>
          </w:tcPr>
          <w:p w14:paraId="5E6701F3"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Transitional woodland-shrub</w:t>
            </w:r>
          </w:p>
        </w:tc>
        <w:tc>
          <w:tcPr>
            <w:tcW w:w="1569" w:type="dxa"/>
            <w:tcBorders>
              <w:right w:val="single" w:sz="4" w:space="0" w:color="auto"/>
            </w:tcBorders>
          </w:tcPr>
          <w:p w14:paraId="30C2B80C"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324</w:t>
            </w:r>
          </w:p>
        </w:tc>
        <w:tc>
          <w:tcPr>
            <w:tcW w:w="2610" w:type="dxa"/>
            <w:gridSpan w:val="2"/>
            <w:vMerge/>
            <w:tcBorders>
              <w:left w:val="single" w:sz="4" w:space="0" w:color="auto"/>
            </w:tcBorders>
          </w:tcPr>
          <w:p w14:paraId="5D31DF73" w14:textId="77777777" w:rsidR="00C10409" w:rsidRPr="007B5C32" w:rsidRDefault="00C10409" w:rsidP="004A7C99">
            <w:pPr>
              <w:spacing w:line="240" w:lineRule="auto"/>
              <w:rPr>
                <w:rFonts w:ascii="Times New Roman" w:eastAsia="Times New Roman" w:hAnsi="Times New Roman" w:cs="Times New Roman"/>
                <w:sz w:val="20"/>
                <w:szCs w:val="20"/>
                <w:lang w:eastAsia="pt-PT"/>
              </w:rPr>
            </w:pPr>
          </w:p>
        </w:tc>
      </w:tr>
      <w:tr w:rsidR="00C10409" w:rsidRPr="00D434C4" w14:paraId="29B08718" w14:textId="650B95D2" w:rsidTr="000034AB">
        <w:trPr>
          <w:trHeight w:val="139"/>
          <w:jc w:val="center"/>
        </w:trPr>
        <w:tc>
          <w:tcPr>
            <w:tcW w:w="1159" w:type="dxa"/>
            <w:vMerge/>
            <w:vAlign w:val="center"/>
            <w:hideMark/>
          </w:tcPr>
          <w:p w14:paraId="6B24C5F8"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c>
          <w:tcPr>
            <w:tcW w:w="1629" w:type="dxa"/>
            <w:vMerge w:val="restart"/>
            <w:vAlign w:val="center"/>
            <w:hideMark/>
          </w:tcPr>
          <w:p w14:paraId="7CCBAF3B" w14:textId="77777777" w:rsidR="00C10409" w:rsidRPr="007B5C32" w:rsidRDefault="00C10409" w:rsidP="00516722">
            <w:pPr>
              <w:spacing w:line="240" w:lineRule="auto"/>
              <w:rPr>
                <w:rFonts w:ascii="Times New Roman" w:eastAsia="Times New Roman" w:hAnsi="Times New Roman" w:cs="Times New Roman"/>
                <w:sz w:val="20"/>
                <w:szCs w:val="20"/>
                <w:lang w:val="en-US" w:eastAsia="pt-PT"/>
              </w:rPr>
            </w:pPr>
            <w:r w:rsidRPr="007B5C32">
              <w:rPr>
                <w:rFonts w:ascii="Times New Roman" w:eastAsia="Times New Roman" w:hAnsi="Times New Roman" w:cs="Times New Roman"/>
                <w:sz w:val="20"/>
                <w:szCs w:val="20"/>
                <w:lang w:val="en-US" w:eastAsia="pt-PT"/>
              </w:rPr>
              <w:t>Open spaces with little or no vegetation</w:t>
            </w:r>
          </w:p>
        </w:tc>
        <w:tc>
          <w:tcPr>
            <w:tcW w:w="2298" w:type="dxa"/>
            <w:hideMark/>
          </w:tcPr>
          <w:p w14:paraId="2D0E5941"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Beaches, dunes, sands</w:t>
            </w:r>
          </w:p>
        </w:tc>
        <w:tc>
          <w:tcPr>
            <w:tcW w:w="1569" w:type="dxa"/>
            <w:tcBorders>
              <w:right w:val="single" w:sz="4" w:space="0" w:color="auto"/>
            </w:tcBorders>
          </w:tcPr>
          <w:p w14:paraId="1A82DEF8"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331</w:t>
            </w:r>
          </w:p>
        </w:tc>
        <w:tc>
          <w:tcPr>
            <w:tcW w:w="2610" w:type="dxa"/>
            <w:gridSpan w:val="2"/>
            <w:vMerge w:val="restart"/>
            <w:tcBorders>
              <w:left w:val="single" w:sz="4" w:space="0" w:color="auto"/>
            </w:tcBorders>
          </w:tcPr>
          <w:p w14:paraId="7DDD17B3" w14:textId="77777777" w:rsidR="005531C4" w:rsidRDefault="005531C4" w:rsidP="000034AB">
            <w:pPr>
              <w:pBdr>
                <w:top w:val="single" w:sz="4" w:space="1" w:color="auto"/>
                <w:bottom w:val="single" w:sz="4" w:space="1" w:color="auto"/>
              </w:pBdr>
              <w:spacing w:line="240" w:lineRule="auto"/>
              <w:rPr>
                <w:rFonts w:ascii="Times New Roman" w:hAnsi="Times New Roman" w:cs="Times New Roman"/>
                <w:sz w:val="20"/>
                <w:szCs w:val="20"/>
                <w:lang w:val="en-US"/>
              </w:rPr>
            </w:pPr>
            <w:r w:rsidRPr="007B5C32">
              <w:rPr>
                <w:rFonts w:ascii="Times New Roman" w:hAnsi="Times New Roman" w:cs="Times New Roman"/>
                <w:sz w:val="20"/>
                <w:szCs w:val="20"/>
                <w:lang w:val="en-US"/>
              </w:rPr>
              <w:t>Open areas with little or no vegetation areas (OALNV)</w:t>
            </w:r>
          </w:p>
          <w:p w14:paraId="6A2C5B59" w14:textId="00E47950" w:rsidR="00C10409" w:rsidRPr="000034AB" w:rsidRDefault="005531C4" w:rsidP="000034AB">
            <w:pPr>
              <w:pBdr>
                <w:top w:val="single" w:sz="4" w:space="1" w:color="auto"/>
                <w:bottom w:val="single" w:sz="4" w:space="1" w:color="auto"/>
              </w:pBdr>
              <w:spacing w:line="240" w:lineRule="auto"/>
              <w:rPr>
                <w:rFonts w:ascii="Times New Roman" w:hAnsi="Times New Roman" w:cs="Times New Roman"/>
                <w:sz w:val="20"/>
                <w:szCs w:val="20"/>
                <w:lang w:val="en-US"/>
              </w:rPr>
            </w:pPr>
            <w:r w:rsidRPr="007B5C32">
              <w:rPr>
                <w:rFonts w:ascii="Times New Roman" w:hAnsi="Times New Roman" w:cs="Times New Roman"/>
                <w:sz w:val="20"/>
                <w:szCs w:val="20"/>
                <w:lang w:val="en-US"/>
              </w:rPr>
              <w:t>322; 331; 332; 334; 335</w:t>
            </w:r>
          </w:p>
        </w:tc>
      </w:tr>
      <w:tr w:rsidR="00C10409" w:rsidRPr="00D434C4" w14:paraId="606743EB" w14:textId="635E579D" w:rsidTr="000034AB">
        <w:trPr>
          <w:trHeight w:val="139"/>
          <w:jc w:val="center"/>
        </w:trPr>
        <w:tc>
          <w:tcPr>
            <w:tcW w:w="1159" w:type="dxa"/>
            <w:vMerge/>
            <w:vAlign w:val="center"/>
            <w:hideMark/>
          </w:tcPr>
          <w:p w14:paraId="743B63A1"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c>
          <w:tcPr>
            <w:tcW w:w="1629" w:type="dxa"/>
            <w:vMerge/>
            <w:vAlign w:val="center"/>
            <w:hideMark/>
          </w:tcPr>
          <w:p w14:paraId="256A155F"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c>
          <w:tcPr>
            <w:tcW w:w="2298" w:type="dxa"/>
            <w:hideMark/>
          </w:tcPr>
          <w:p w14:paraId="71C296FB"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Bare rocks</w:t>
            </w:r>
          </w:p>
        </w:tc>
        <w:tc>
          <w:tcPr>
            <w:tcW w:w="1569" w:type="dxa"/>
            <w:tcBorders>
              <w:right w:val="single" w:sz="4" w:space="0" w:color="auto"/>
            </w:tcBorders>
          </w:tcPr>
          <w:p w14:paraId="5127013C"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332</w:t>
            </w:r>
          </w:p>
        </w:tc>
        <w:tc>
          <w:tcPr>
            <w:tcW w:w="2610" w:type="dxa"/>
            <w:gridSpan w:val="2"/>
            <w:vMerge/>
            <w:tcBorders>
              <w:left w:val="single" w:sz="4" w:space="0" w:color="auto"/>
            </w:tcBorders>
          </w:tcPr>
          <w:p w14:paraId="6F017D98"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r>
      <w:tr w:rsidR="00C10409" w:rsidRPr="00A1577A" w14:paraId="311D1EB7" w14:textId="5DBB2B0C" w:rsidTr="000034AB">
        <w:trPr>
          <w:trHeight w:val="139"/>
          <w:jc w:val="center"/>
        </w:trPr>
        <w:tc>
          <w:tcPr>
            <w:tcW w:w="1159" w:type="dxa"/>
            <w:vMerge/>
            <w:vAlign w:val="center"/>
            <w:hideMark/>
          </w:tcPr>
          <w:p w14:paraId="74A58880"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c>
          <w:tcPr>
            <w:tcW w:w="1629" w:type="dxa"/>
            <w:vMerge/>
            <w:vAlign w:val="center"/>
            <w:hideMark/>
          </w:tcPr>
          <w:p w14:paraId="0D72998E"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c>
          <w:tcPr>
            <w:tcW w:w="2298" w:type="dxa"/>
            <w:hideMark/>
          </w:tcPr>
          <w:p w14:paraId="0079843A"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Sparsely vegetated areas</w:t>
            </w:r>
          </w:p>
        </w:tc>
        <w:tc>
          <w:tcPr>
            <w:tcW w:w="1569" w:type="dxa"/>
            <w:tcBorders>
              <w:right w:val="single" w:sz="4" w:space="0" w:color="auto"/>
            </w:tcBorders>
          </w:tcPr>
          <w:p w14:paraId="50D25BEB"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333</w:t>
            </w:r>
          </w:p>
        </w:tc>
        <w:tc>
          <w:tcPr>
            <w:tcW w:w="2610" w:type="dxa"/>
            <w:gridSpan w:val="2"/>
            <w:tcBorders>
              <w:left w:val="single" w:sz="4" w:space="0" w:color="auto"/>
            </w:tcBorders>
          </w:tcPr>
          <w:p w14:paraId="5A8D0493" w14:textId="46DCFAB1" w:rsidR="00F0500A" w:rsidRPr="000034AB" w:rsidRDefault="005531C4" w:rsidP="00F0500A">
            <w:pPr>
              <w:spacing w:line="240" w:lineRule="auto"/>
              <w:rPr>
                <w:rFonts w:ascii="Times New Roman" w:eastAsia="Times New Roman" w:hAnsi="Times New Roman" w:cs="Times New Roman"/>
                <w:sz w:val="20"/>
                <w:szCs w:val="20"/>
                <w:lang w:val="en-US" w:eastAsia="pt-PT"/>
              </w:rPr>
            </w:pPr>
            <w:r w:rsidRPr="007B5C32">
              <w:rPr>
                <w:rFonts w:ascii="Times New Roman" w:hAnsi="Times New Roman" w:cs="Times New Roman"/>
                <w:sz w:val="20"/>
                <w:szCs w:val="20"/>
                <w:lang w:val="en-US"/>
              </w:rPr>
              <w:t>Sparsely vegetated areas forest (SVA)</w:t>
            </w:r>
          </w:p>
        </w:tc>
      </w:tr>
      <w:tr w:rsidR="00C10409" w:rsidRPr="00D434C4" w14:paraId="21D1EC54" w14:textId="7BA0B61C" w:rsidTr="000034AB">
        <w:trPr>
          <w:trHeight w:val="87"/>
          <w:jc w:val="center"/>
        </w:trPr>
        <w:tc>
          <w:tcPr>
            <w:tcW w:w="1159" w:type="dxa"/>
            <w:vMerge/>
            <w:vAlign w:val="center"/>
            <w:hideMark/>
          </w:tcPr>
          <w:p w14:paraId="45301757" w14:textId="77777777" w:rsidR="00C10409" w:rsidRPr="000034AB" w:rsidRDefault="00C10409" w:rsidP="00516722">
            <w:pPr>
              <w:spacing w:line="240" w:lineRule="auto"/>
              <w:rPr>
                <w:rFonts w:ascii="Times New Roman" w:eastAsia="Times New Roman" w:hAnsi="Times New Roman" w:cs="Times New Roman"/>
                <w:sz w:val="20"/>
                <w:szCs w:val="20"/>
                <w:lang w:val="en-US" w:eastAsia="pt-PT"/>
              </w:rPr>
            </w:pPr>
          </w:p>
        </w:tc>
        <w:tc>
          <w:tcPr>
            <w:tcW w:w="1629" w:type="dxa"/>
            <w:vMerge/>
            <w:vAlign w:val="center"/>
            <w:hideMark/>
          </w:tcPr>
          <w:p w14:paraId="60FC3BAC" w14:textId="77777777" w:rsidR="00C10409" w:rsidRPr="000034AB" w:rsidRDefault="00C10409" w:rsidP="00516722">
            <w:pPr>
              <w:spacing w:line="240" w:lineRule="auto"/>
              <w:rPr>
                <w:rFonts w:ascii="Times New Roman" w:eastAsia="Times New Roman" w:hAnsi="Times New Roman" w:cs="Times New Roman"/>
                <w:sz w:val="20"/>
                <w:szCs w:val="20"/>
                <w:lang w:val="en-US" w:eastAsia="pt-PT"/>
              </w:rPr>
            </w:pPr>
          </w:p>
        </w:tc>
        <w:tc>
          <w:tcPr>
            <w:tcW w:w="2298" w:type="dxa"/>
            <w:hideMark/>
          </w:tcPr>
          <w:p w14:paraId="478A11DF"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Burnt areas</w:t>
            </w:r>
          </w:p>
        </w:tc>
        <w:tc>
          <w:tcPr>
            <w:tcW w:w="1569" w:type="dxa"/>
            <w:tcBorders>
              <w:right w:val="single" w:sz="4" w:space="0" w:color="auto"/>
            </w:tcBorders>
          </w:tcPr>
          <w:p w14:paraId="16DC706E"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334</w:t>
            </w:r>
          </w:p>
        </w:tc>
        <w:tc>
          <w:tcPr>
            <w:tcW w:w="2610" w:type="dxa"/>
            <w:gridSpan w:val="2"/>
            <w:tcBorders>
              <w:left w:val="single" w:sz="4" w:space="0" w:color="auto"/>
            </w:tcBorders>
          </w:tcPr>
          <w:p w14:paraId="65D4555E" w14:textId="1E39A62F" w:rsidR="00C10409" w:rsidRPr="007B5C32" w:rsidRDefault="00C10409" w:rsidP="00516722">
            <w:pPr>
              <w:spacing w:line="240" w:lineRule="auto"/>
              <w:rPr>
                <w:rFonts w:ascii="Times New Roman" w:eastAsia="Times New Roman" w:hAnsi="Times New Roman" w:cs="Times New Roman"/>
                <w:sz w:val="20"/>
                <w:szCs w:val="20"/>
                <w:lang w:eastAsia="pt-PT"/>
              </w:rPr>
            </w:pPr>
          </w:p>
        </w:tc>
      </w:tr>
      <w:tr w:rsidR="00C10409" w:rsidRPr="00D434C4" w14:paraId="3F93039A" w14:textId="4B08278F" w:rsidTr="000034AB">
        <w:trPr>
          <w:trHeight w:val="139"/>
          <w:jc w:val="center"/>
        </w:trPr>
        <w:tc>
          <w:tcPr>
            <w:tcW w:w="1159" w:type="dxa"/>
            <w:vMerge/>
            <w:tcBorders>
              <w:bottom w:val="single" w:sz="4" w:space="0" w:color="auto"/>
            </w:tcBorders>
            <w:vAlign w:val="center"/>
            <w:hideMark/>
          </w:tcPr>
          <w:p w14:paraId="0D64071E"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c>
          <w:tcPr>
            <w:tcW w:w="1629" w:type="dxa"/>
            <w:vMerge/>
            <w:tcBorders>
              <w:bottom w:val="single" w:sz="4" w:space="0" w:color="auto"/>
            </w:tcBorders>
            <w:vAlign w:val="center"/>
            <w:hideMark/>
          </w:tcPr>
          <w:p w14:paraId="5171D101"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c>
          <w:tcPr>
            <w:tcW w:w="2298" w:type="dxa"/>
            <w:tcBorders>
              <w:bottom w:val="single" w:sz="4" w:space="0" w:color="auto"/>
            </w:tcBorders>
            <w:hideMark/>
          </w:tcPr>
          <w:p w14:paraId="166BFBAB"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Glaciers and perpetual snow</w:t>
            </w:r>
          </w:p>
        </w:tc>
        <w:tc>
          <w:tcPr>
            <w:tcW w:w="1569" w:type="dxa"/>
            <w:tcBorders>
              <w:bottom w:val="single" w:sz="4" w:space="0" w:color="auto"/>
              <w:right w:val="single" w:sz="4" w:space="0" w:color="auto"/>
            </w:tcBorders>
          </w:tcPr>
          <w:p w14:paraId="47A27C9A"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335</w:t>
            </w:r>
          </w:p>
        </w:tc>
        <w:tc>
          <w:tcPr>
            <w:tcW w:w="2610" w:type="dxa"/>
            <w:gridSpan w:val="2"/>
            <w:tcBorders>
              <w:left w:val="single" w:sz="4" w:space="0" w:color="auto"/>
              <w:bottom w:val="single" w:sz="4" w:space="0" w:color="auto"/>
            </w:tcBorders>
          </w:tcPr>
          <w:p w14:paraId="39D5072E" w14:textId="07332DCA" w:rsidR="00C10409" w:rsidRPr="007B5C32" w:rsidRDefault="00C10409" w:rsidP="00516722">
            <w:pPr>
              <w:spacing w:line="240" w:lineRule="auto"/>
              <w:rPr>
                <w:rFonts w:ascii="Times New Roman" w:eastAsia="Times New Roman" w:hAnsi="Times New Roman" w:cs="Times New Roman"/>
                <w:sz w:val="20"/>
                <w:szCs w:val="20"/>
                <w:lang w:val="en-US" w:eastAsia="pt-PT"/>
              </w:rPr>
            </w:pPr>
          </w:p>
        </w:tc>
      </w:tr>
      <w:tr w:rsidR="00C10409" w:rsidRPr="00A1577A" w14:paraId="03D1ECB4" w14:textId="7BC92D3F" w:rsidTr="000034AB">
        <w:trPr>
          <w:trHeight w:val="139"/>
          <w:jc w:val="center"/>
        </w:trPr>
        <w:tc>
          <w:tcPr>
            <w:tcW w:w="1159" w:type="dxa"/>
            <w:vMerge w:val="restart"/>
            <w:tcBorders>
              <w:top w:val="single" w:sz="4" w:space="0" w:color="auto"/>
              <w:bottom w:val="single" w:sz="4" w:space="0" w:color="auto"/>
            </w:tcBorders>
            <w:vAlign w:val="center"/>
            <w:hideMark/>
          </w:tcPr>
          <w:p w14:paraId="05FDF4C1"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Wetlands</w:t>
            </w:r>
          </w:p>
        </w:tc>
        <w:tc>
          <w:tcPr>
            <w:tcW w:w="1629" w:type="dxa"/>
            <w:vMerge w:val="restart"/>
            <w:tcBorders>
              <w:top w:val="single" w:sz="4" w:space="0" w:color="auto"/>
            </w:tcBorders>
            <w:vAlign w:val="center"/>
            <w:hideMark/>
          </w:tcPr>
          <w:p w14:paraId="7AA3405D"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Inland wetlands</w:t>
            </w:r>
          </w:p>
        </w:tc>
        <w:tc>
          <w:tcPr>
            <w:tcW w:w="2298" w:type="dxa"/>
            <w:tcBorders>
              <w:top w:val="single" w:sz="4" w:space="0" w:color="auto"/>
            </w:tcBorders>
            <w:hideMark/>
          </w:tcPr>
          <w:p w14:paraId="63E92F16"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Inland marshes</w:t>
            </w:r>
          </w:p>
        </w:tc>
        <w:tc>
          <w:tcPr>
            <w:tcW w:w="1569" w:type="dxa"/>
            <w:tcBorders>
              <w:top w:val="single" w:sz="4" w:space="0" w:color="auto"/>
              <w:right w:val="single" w:sz="4" w:space="0" w:color="auto"/>
            </w:tcBorders>
          </w:tcPr>
          <w:p w14:paraId="03C05036"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411</w:t>
            </w:r>
          </w:p>
        </w:tc>
        <w:tc>
          <w:tcPr>
            <w:tcW w:w="2610" w:type="dxa"/>
            <w:gridSpan w:val="2"/>
            <w:vMerge w:val="restart"/>
            <w:tcBorders>
              <w:top w:val="single" w:sz="4" w:space="0" w:color="auto"/>
              <w:left w:val="single" w:sz="4" w:space="0" w:color="auto"/>
              <w:bottom w:val="single" w:sz="4" w:space="0" w:color="auto"/>
            </w:tcBorders>
          </w:tcPr>
          <w:p w14:paraId="45785B68" w14:textId="77777777" w:rsidR="00C10409" w:rsidRPr="007B5C32" w:rsidRDefault="00C10409" w:rsidP="00516722">
            <w:pPr>
              <w:spacing w:line="240" w:lineRule="auto"/>
              <w:rPr>
                <w:rFonts w:ascii="Times New Roman" w:hAnsi="Times New Roman" w:cs="Times New Roman"/>
                <w:sz w:val="20"/>
                <w:szCs w:val="20"/>
                <w:lang w:val="en-US"/>
              </w:rPr>
            </w:pPr>
          </w:p>
          <w:p w14:paraId="7925A57B" w14:textId="77777777" w:rsidR="00C10409" w:rsidRPr="007B5C32" w:rsidRDefault="00C10409" w:rsidP="00516722">
            <w:pPr>
              <w:spacing w:line="240" w:lineRule="auto"/>
              <w:rPr>
                <w:rFonts w:ascii="Times New Roman" w:hAnsi="Times New Roman" w:cs="Times New Roman"/>
                <w:sz w:val="20"/>
                <w:szCs w:val="20"/>
                <w:lang w:val="en-US"/>
              </w:rPr>
            </w:pPr>
          </w:p>
          <w:p w14:paraId="2492561C" w14:textId="77777777" w:rsidR="00C10409" w:rsidRPr="007B5C32" w:rsidRDefault="00C10409" w:rsidP="00516722">
            <w:pPr>
              <w:spacing w:line="240" w:lineRule="auto"/>
              <w:rPr>
                <w:rFonts w:ascii="Times New Roman" w:hAnsi="Times New Roman" w:cs="Times New Roman"/>
                <w:sz w:val="20"/>
                <w:szCs w:val="20"/>
                <w:lang w:val="en-US"/>
              </w:rPr>
            </w:pPr>
          </w:p>
          <w:p w14:paraId="04228B49" w14:textId="77777777" w:rsidR="00C10409" w:rsidRPr="007B5C32" w:rsidRDefault="00C10409" w:rsidP="00516722">
            <w:pPr>
              <w:spacing w:line="240" w:lineRule="auto"/>
              <w:rPr>
                <w:rFonts w:ascii="Times New Roman" w:hAnsi="Times New Roman" w:cs="Times New Roman"/>
                <w:sz w:val="20"/>
                <w:szCs w:val="20"/>
                <w:lang w:val="en-US"/>
              </w:rPr>
            </w:pPr>
          </w:p>
          <w:p w14:paraId="547CBDE8" w14:textId="1E86E43B" w:rsidR="00C10409" w:rsidRPr="007B5C32" w:rsidRDefault="00C10409" w:rsidP="00516722">
            <w:pPr>
              <w:spacing w:line="240" w:lineRule="auto"/>
              <w:rPr>
                <w:rFonts w:ascii="Times New Roman" w:eastAsia="Times New Roman" w:hAnsi="Times New Roman" w:cs="Times New Roman"/>
                <w:sz w:val="20"/>
                <w:szCs w:val="20"/>
                <w:lang w:val="en-US" w:eastAsia="pt-PT"/>
              </w:rPr>
            </w:pPr>
            <w:r w:rsidRPr="007B5C32">
              <w:rPr>
                <w:rFonts w:ascii="Times New Roman" w:hAnsi="Times New Roman" w:cs="Times New Roman"/>
                <w:sz w:val="20"/>
                <w:szCs w:val="20"/>
                <w:lang w:val="en-US"/>
              </w:rPr>
              <w:t>Water bodies and wetlands (WBW)</w:t>
            </w:r>
          </w:p>
        </w:tc>
      </w:tr>
      <w:tr w:rsidR="00C10409" w:rsidRPr="00D434C4" w14:paraId="7BBBB51B" w14:textId="281CE105" w:rsidTr="000034AB">
        <w:trPr>
          <w:trHeight w:val="139"/>
          <w:jc w:val="center"/>
        </w:trPr>
        <w:tc>
          <w:tcPr>
            <w:tcW w:w="1159" w:type="dxa"/>
            <w:vMerge/>
            <w:tcBorders>
              <w:bottom w:val="single" w:sz="4" w:space="0" w:color="auto"/>
            </w:tcBorders>
            <w:vAlign w:val="center"/>
            <w:hideMark/>
          </w:tcPr>
          <w:p w14:paraId="27727B00" w14:textId="77777777" w:rsidR="00C10409" w:rsidRPr="00AD1E12" w:rsidRDefault="00C10409" w:rsidP="00516722">
            <w:pPr>
              <w:spacing w:line="240" w:lineRule="auto"/>
              <w:rPr>
                <w:rFonts w:ascii="Times New Roman" w:eastAsia="Times New Roman" w:hAnsi="Times New Roman" w:cs="Times New Roman"/>
                <w:sz w:val="20"/>
                <w:szCs w:val="20"/>
                <w:lang w:val="en-US" w:eastAsia="pt-PT"/>
              </w:rPr>
            </w:pPr>
          </w:p>
        </w:tc>
        <w:tc>
          <w:tcPr>
            <w:tcW w:w="1629" w:type="dxa"/>
            <w:vMerge/>
            <w:vAlign w:val="center"/>
            <w:hideMark/>
          </w:tcPr>
          <w:p w14:paraId="6DE57F05" w14:textId="77777777" w:rsidR="00C10409" w:rsidRPr="00AD1E12" w:rsidRDefault="00C10409" w:rsidP="00516722">
            <w:pPr>
              <w:spacing w:line="240" w:lineRule="auto"/>
              <w:rPr>
                <w:rFonts w:ascii="Times New Roman" w:eastAsia="Times New Roman" w:hAnsi="Times New Roman" w:cs="Times New Roman"/>
                <w:sz w:val="20"/>
                <w:szCs w:val="20"/>
                <w:lang w:val="en-US" w:eastAsia="pt-PT"/>
              </w:rPr>
            </w:pPr>
          </w:p>
        </w:tc>
        <w:tc>
          <w:tcPr>
            <w:tcW w:w="2298" w:type="dxa"/>
            <w:hideMark/>
          </w:tcPr>
          <w:p w14:paraId="1846E2B9"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Peat bogs</w:t>
            </w:r>
          </w:p>
        </w:tc>
        <w:tc>
          <w:tcPr>
            <w:tcW w:w="1569" w:type="dxa"/>
            <w:tcBorders>
              <w:right w:val="single" w:sz="4" w:space="0" w:color="auto"/>
            </w:tcBorders>
          </w:tcPr>
          <w:p w14:paraId="72748914"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412</w:t>
            </w:r>
          </w:p>
        </w:tc>
        <w:tc>
          <w:tcPr>
            <w:tcW w:w="2610" w:type="dxa"/>
            <w:gridSpan w:val="2"/>
            <w:vMerge/>
            <w:tcBorders>
              <w:left w:val="single" w:sz="4" w:space="0" w:color="auto"/>
              <w:bottom w:val="single" w:sz="4" w:space="0" w:color="auto"/>
            </w:tcBorders>
          </w:tcPr>
          <w:p w14:paraId="0DDC4D97"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r>
      <w:tr w:rsidR="00C10409" w:rsidRPr="00D434C4" w14:paraId="54F9CD1C" w14:textId="6D454BAA" w:rsidTr="000034AB">
        <w:trPr>
          <w:trHeight w:val="139"/>
          <w:jc w:val="center"/>
        </w:trPr>
        <w:tc>
          <w:tcPr>
            <w:tcW w:w="1159" w:type="dxa"/>
            <w:vMerge/>
            <w:tcBorders>
              <w:bottom w:val="single" w:sz="4" w:space="0" w:color="auto"/>
            </w:tcBorders>
            <w:vAlign w:val="center"/>
            <w:hideMark/>
          </w:tcPr>
          <w:p w14:paraId="6B1FBBED"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c>
          <w:tcPr>
            <w:tcW w:w="1629" w:type="dxa"/>
            <w:vMerge w:val="restart"/>
            <w:tcBorders>
              <w:bottom w:val="single" w:sz="4" w:space="0" w:color="auto"/>
            </w:tcBorders>
            <w:vAlign w:val="center"/>
            <w:hideMark/>
          </w:tcPr>
          <w:p w14:paraId="3B795B53"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Maritime wetlands</w:t>
            </w:r>
          </w:p>
        </w:tc>
        <w:tc>
          <w:tcPr>
            <w:tcW w:w="2298" w:type="dxa"/>
            <w:hideMark/>
          </w:tcPr>
          <w:p w14:paraId="39B14C1B"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Salt marshes</w:t>
            </w:r>
          </w:p>
        </w:tc>
        <w:tc>
          <w:tcPr>
            <w:tcW w:w="1569" w:type="dxa"/>
            <w:tcBorders>
              <w:right w:val="single" w:sz="4" w:space="0" w:color="auto"/>
            </w:tcBorders>
          </w:tcPr>
          <w:p w14:paraId="61C17030"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421</w:t>
            </w:r>
          </w:p>
        </w:tc>
        <w:tc>
          <w:tcPr>
            <w:tcW w:w="2610" w:type="dxa"/>
            <w:gridSpan w:val="2"/>
            <w:vMerge/>
            <w:tcBorders>
              <w:left w:val="single" w:sz="4" w:space="0" w:color="auto"/>
              <w:bottom w:val="single" w:sz="4" w:space="0" w:color="auto"/>
            </w:tcBorders>
          </w:tcPr>
          <w:p w14:paraId="2B6BB8DC"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r>
      <w:tr w:rsidR="00C10409" w:rsidRPr="00D434C4" w14:paraId="0E6AAD79" w14:textId="7D627D89" w:rsidTr="000034AB">
        <w:trPr>
          <w:trHeight w:val="139"/>
          <w:jc w:val="center"/>
        </w:trPr>
        <w:tc>
          <w:tcPr>
            <w:tcW w:w="1159" w:type="dxa"/>
            <w:vMerge/>
            <w:tcBorders>
              <w:bottom w:val="single" w:sz="4" w:space="0" w:color="auto"/>
            </w:tcBorders>
            <w:vAlign w:val="center"/>
            <w:hideMark/>
          </w:tcPr>
          <w:p w14:paraId="0E3E85B0"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c>
          <w:tcPr>
            <w:tcW w:w="1629" w:type="dxa"/>
            <w:vMerge/>
            <w:tcBorders>
              <w:bottom w:val="single" w:sz="4" w:space="0" w:color="auto"/>
            </w:tcBorders>
            <w:vAlign w:val="center"/>
            <w:hideMark/>
          </w:tcPr>
          <w:p w14:paraId="0F9B749A"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c>
          <w:tcPr>
            <w:tcW w:w="2298" w:type="dxa"/>
            <w:hideMark/>
          </w:tcPr>
          <w:p w14:paraId="59D4EC3E"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Salines</w:t>
            </w:r>
          </w:p>
        </w:tc>
        <w:tc>
          <w:tcPr>
            <w:tcW w:w="1569" w:type="dxa"/>
            <w:tcBorders>
              <w:right w:val="single" w:sz="4" w:space="0" w:color="auto"/>
            </w:tcBorders>
          </w:tcPr>
          <w:p w14:paraId="5877FE7C"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422</w:t>
            </w:r>
          </w:p>
        </w:tc>
        <w:tc>
          <w:tcPr>
            <w:tcW w:w="2610" w:type="dxa"/>
            <w:gridSpan w:val="2"/>
            <w:vMerge/>
            <w:tcBorders>
              <w:left w:val="single" w:sz="4" w:space="0" w:color="auto"/>
              <w:bottom w:val="single" w:sz="4" w:space="0" w:color="auto"/>
            </w:tcBorders>
          </w:tcPr>
          <w:p w14:paraId="1BFFCE88"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r>
      <w:tr w:rsidR="00C10409" w:rsidRPr="00D434C4" w14:paraId="28BA3F6C" w14:textId="5FA07DAA" w:rsidTr="000034AB">
        <w:trPr>
          <w:trHeight w:val="139"/>
          <w:jc w:val="center"/>
        </w:trPr>
        <w:tc>
          <w:tcPr>
            <w:tcW w:w="1159" w:type="dxa"/>
            <w:vMerge/>
            <w:tcBorders>
              <w:bottom w:val="single" w:sz="4" w:space="0" w:color="auto"/>
            </w:tcBorders>
            <w:vAlign w:val="center"/>
            <w:hideMark/>
          </w:tcPr>
          <w:p w14:paraId="2D8DA6F1"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c>
          <w:tcPr>
            <w:tcW w:w="1629" w:type="dxa"/>
            <w:vMerge/>
            <w:tcBorders>
              <w:bottom w:val="single" w:sz="4" w:space="0" w:color="auto"/>
            </w:tcBorders>
            <w:vAlign w:val="center"/>
            <w:hideMark/>
          </w:tcPr>
          <w:p w14:paraId="2E4A36EE"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c>
          <w:tcPr>
            <w:tcW w:w="2298" w:type="dxa"/>
            <w:tcBorders>
              <w:bottom w:val="single" w:sz="4" w:space="0" w:color="auto"/>
            </w:tcBorders>
            <w:hideMark/>
          </w:tcPr>
          <w:p w14:paraId="702A17F5"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Intertidal flats</w:t>
            </w:r>
          </w:p>
        </w:tc>
        <w:tc>
          <w:tcPr>
            <w:tcW w:w="1569" w:type="dxa"/>
            <w:tcBorders>
              <w:bottom w:val="single" w:sz="4" w:space="0" w:color="auto"/>
              <w:right w:val="single" w:sz="4" w:space="0" w:color="auto"/>
            </w:tcBorders>
          </w:tcPr>
          <w:p w14:paraId="19E6077E"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423</w:t>
            </w:r>
          </w:p>
        </w:tc>
        <w:tc>
          <w:tcPr>
            <w:tcW w:w="2610" w:type="dxa"/>
            <w:gridSpan w:val="2"/>
            <w:vMerge/>
            <w:tcBorders>
              <w:left w:val="single" w:sz="4" w:space="0" w:color="auto"/>
              <w:bottom w:val="single" w:sz="4" w:space="0" w:color="auto"/>
            </w:tcBorders>
          </w:tcPr>
          <w:p w14:paraId="017200D7"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r>
      <w:tr w:rsidR="00C10409" w:rsidRPr="00D434C4" w14:paraId="13078969" w14:textId="372603C1" w:rsidTr="000034AB">
        <w:trPr>
          <w:trHeight w:val="139"/>
          <w:jc w:val="center"/>
        </w:trPr>
        <w:tc>
          <w:tcPr>
            <w:tcW w:w="1159" w:type="dxa"/>
            <w:vMerge w:val="restart"/>
            <w:tcBorders>
              <w:top w:val="single" w:sz="4" w:space="0" w:color="auto"/>
              <w:bottom w:val="single" w:sz="4" w:space="0" w:color="auto"/>
            </w:tcBorders>
            <w:vAlign w:val="center"/>
            <w:hideMark/>
          </w:tcPr>
          <w:p w14:paraId="0C1FD320"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Water bodies</w:t>
            </w:r>
          </w:p>
        </w:tc>
        <w:tc>
          <w:tcPr>
            <w:tcW w:w="1629" w:type="dxa"/>
            <w:vMerge w:val="restart"/>
            <w:tcBorders>
              <w:top w:val="single" w:sz="4" w:space="0" w:color="auto"/>
            </w:tcBorders>
            <w:vAlign w:val="center"/>
            <w:hideMark/>
          </w:tcPr>
          <w:p w14:paraId="3BF331A4"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Inland waters</w:t>
            </w:r>
          </w:p>
        </w:tc>
        <w:tc>
          <w:tcPr>
            <w:tcW w:w="2298" w:type="dxa"/>
            <w:tcBorders>
              <w:top w:val="single" w:sz="4" w:space="0" w:color="auto"/>
            </w:tcBorders>
            <w:hideMark/>
          </w:tcPr>
          <w:p w14:paraId="7BC43133"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Watercourses</w:t>
            </w:r>
          </w:p>
        </w:tc>
        <w:tc>
          <w:tcPr>
            <w:tcW w:w="1569" w:type="dxa"/>
            <w:tcBorders>
              <w:top w:val="single" w:sz="4" w:space="0" w:color="auto"/>
              <w:right w:val="single" w:sz="4" w:space="0" w:color="auto"/>
            </w:tcBorders>
          </w:tcPr>
          <w:p w14:paraId="30A05C74"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511</w:t>
            </w:r>
          </w:p>
        </w:tc>
        <w:tc>
          <w:tcPr>
            <w:tcW w:w="2610" w:type="dxa"/>
            <w:gridSpan w:val="2"/>
            <w:vMerge/>
            <w:tcBorders>
              <w:left w:val="single" w:sz="4" w:space="0" w:color="auto"/>
              <w:bottom w:val="single" w:sz="4" w:space="0" w:color="auto"/>
            </w:tcBorders>
          </w:tcPr>
          <w:p w14:paraId="0ED11885"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r>
      <w:tr w:rsidR="00C10409" w:rsidRPr="00D434C4" w14:paraId="1F6E2A8D" w14:textId="3C57EC50" w:rsidTr="000034AB">
        <w:trPr>
          <w:trHeight w:val="139"/>
          <w:jc w:val="center"/>
        </w:trPr>
        <w:tc>
          <w:tcPr>
            <w:tcW w:w="1159" w:type="dxa"/>
            <w:vMerge/>
            <w:tcBorders>
              <w:bottom w:val="single" w:sz="4" w:space="0" w:color="auto"/>
            </w:tcBorders>
            <w:vAlign w:val="center"/>
            <w:hideMark/>
          </w:tcPr>
          <w:p w14:paraId="232F4E9F"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c>
          <w:tcPr>
            <w:tcW w:w="1629" w:type="dxa"/>
            <w:vMerge/>
            <w:vAlign w:val="center"/>
            <w:hideMark/>
          </w:tcPr>
          <w:p w14:paraId="68E7FC8E"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c>
          <w:tcPr>
            <w:tcW w:w="2298" w:type="dxa"/>
            <w:hideMark/>
          </w:tcPr>
          <w:p w14:paraId="26D0C8C7"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Water bodies</w:t>
            </w:r>
          </w:p>
        </w:tc>
        <w:tc>
          <w:tcPr>
            <w:tcW w:w="1569" w:type="dxa"/>
            <w:tcBorders>
              <w:right w:val="single" w:sz="4" w:space="0" w:color="auto"/>
            </w:tcBorders>
          </w:tcPr>
          <w:p w14:paraId="32B33111"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512</w:t>
            </w:r>
          </w:p>
        </w:tc>
        <w:tc>
          <w:tcPr>
            <w:tcW w:w="2610" w:type="dxa"/>
            <w:gridSpan w:val="2"/>
            <w:vMerge/>
            <w:tcBorders>
              <w:left w:val="single" w:sz="4" w:space="0" w:color="auto"/>
              <w:bottom w:val="single" w:sz="4" w:space="0" w:color="auto"/>
            </w:tcBorders>
          </w:tcPr>
          <w:p w14:paraId="120865A3"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r>
      <w:tr w:rsidR="00C10409" w:rsidRPr="00D434C4" w14:paraId="1F6C9748" w14:textId="556082A5" w:rsidTr="000034AB">
        <w:trPr>
          <w:trHeight w:val="139"/>
          <w:jc w:val="center"/>
        </w:trPr>
        <w:tc>
          <w:tcPr>
            <w:tcW w:w="1159" w:type="dxa"/>
            <w:vMerge/>
            <w:tcBorders>
              <w:bottom w:val="single" w:sz="4" w:space="0" w:color="auto"/>
            </w:tcBorders>
            <w:vAlign w:val="center"/>
            <w:hideMark/>
          </w:tcPr>
          <w:p w14:paraId="606320BD"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c>
          <w:tcPr>
            <w:tcW w:w="1629" w:type="dxa"/>
            <w:vMerge w:val="restart"/>
            <w:tcBorders>
              <w:bottom w:val="single" w:sz="4" w:space="0" w:color="auto"/>
            </w:tcBorders>
            <w:vAlign w:val="center"/>
            <w:hideMark/>
          </w:tcPr>
          <w:p w14:paraId="55EBD15E"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Marine waters</w:t>
            </w:r>
          </w:p>
        </w:tc>
        <w:tc>
          <w:tcPr>
            <w:tcW w:w="2298" w:type="dxa"/>
            <w:hideMark/>
          </w:tcPr>
          <w:p w14:paraId="52CBF3C4"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Coastal lagoons</w:t>
            </w:r>
          </w:p>
        </w:tc>
        <w:tc>
          <w:tcPr>
            <w:tcW w:w="1569" w:type="dxa"/>
            <w:tcBorders>
              <w:right w:val="single" w:sz="4" w:space="0" w:color="auto"/>
            </w:tcBorders>
          </w:tcPr>
          <w:p w14:paraId="75538044"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521</w:t>
            </w:r>
          </w:p>
        </w:tc>
        <w:tc>
          <w:tcPr>
            <w:tcW w:w="2610" w:type="dxa"/>
            <w:gridSpan w:val="2"/>
            <w:vMerge/>
            <w:tcBorders>
              <w:left w:val="single" w:sz="4" w:space="0" w:color="auto"/>
              <w:bottom w:val="single" w:sz="4" w:space="0" w:color="auto"/>
            </w:tcBorders>
          </w:tcPr>
          <w:p w14:paraId="189CA774"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r>
      <w:tr w:rsidR="00C10409" w:rsidRPr="00D434C4" w14:paraId="3A9C7106" w14:textId="180EF64C" w:rsidTr="000034AB">
        <w:trPr>
          <w:trHeight w:val="139"/>
          <w:jc w:val="center"/>
        </w:trPr>
        <w:tc>
          <w:tcPr>
            <w:tcW w:w="1159" w:type="dxa"/>
            <w:vMerge/>
            <w:tcBorders>
              <w:bottom w:val="single" w:sz="4" w:space="0" w:color="auto"/>
            </w:tcBorders>
            <w:vAlign w:val="center"/>
            <w:hideMark/>
          </w:tcPr>
          <w:p w14:paraId="23F47242"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c>
          <w:tcPr>
            <w:tcW w:w="1629" w:type="dxa"/>
            <w:vMerge/>
            <w:tcBorders>
              <w:bottom w:val="single" w:sz="4" w:space="0" w:color="auto"/>
            </w:tcBorders>
            <w:vAlign w:val="center"/>
            <w:hideMark/>
          </w:tcPr>
          <w:p w14:paraId="73D0244B"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c>
          <w:tcPr>
            <w:tcW w:w="2298" w:type="dxa"/>
            <w:hideMark/>
          </w:tcPr>
          <w:p w14:paraId="130D34AE"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Estuaries</w:t>
            </w:r>
          </w:p>
        </w:tc>
        <w:tc>
          <w:tcPr>
            <w:tcW w:w="1569" w:type="dxa"/>
            <w:tcBorders>
              <w:right w:val="single" w:sz="4" w:space="0" w:color="auto"/>
            </w:tcBorders>
          </w:tcPr>
          <w:p w14:paraId="7CAAAC2F"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522</w:t>
            </w:r>
          </w:p>
        </w:tc>
        <w:tc>
          <w:tcPr>
            <w:tcW w:w="2610" w:type="dxa"/>
            <w:gridSpan w:val="2"/>
            <w:vMerge/>
            <w:tcBorders>
              <w:left w:val="single" w:sz="4" w:space="0" w:color="auto"/>
              <w:bottom w:val="single" w:sz="4" w:space="0" w:color="auto"/>
            </w:tcBorders>
          </w:tcPr>
          <w:p w14:paraId="032C8D8C"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r>
      <w:tr w:rsidR="00C10409" w:rsidRPr="00D434C4" w14:paraId="1B7D6543" w14:textId="06DB5A58" w:rsidTr="000034AB">
        <w:trPr>
          <w:trHeight w:val="139"/>
          <w:jc w:val="center"/>
        </w:trPr>
        <w:tc>
          <w:tcPr>
            <w:tcW w:w="1159" w:type="dxa"/>
            <w:vMerge/>
            <w:tcBorders>
              <w:bottom w:val="single" w:sz="4" w:space="0" w:color="auto"/>
            </w:tcBorders>
            <w:vAlign w:val="center"/>
            <w:hideMark/>
          </w:tcPr>
          <w:p w14:paraId="1EA8C707"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c>
          <w:tcPr>
            <w:tcW w:w="1629" w:type="dxa"/>
            <w:vMerge/>
            <w:tcBorders>
              <w:bottom w:val="single" w:sz="4" w:space="0" w:color="auto"/>
            </w:tcBorders>
            <w:vAlign w:val="center"/>
            <w:hideMark/>
          </w:tcPr>
          <w:p w14:paraId="4BE814D5" w14:textId="77777777" w:rsidR="00C10409" w:rsidRPr="007B5C32" w:rsidRDefault="00C10409" w:rsidP="00516722">
            <w:pPr>
              <w:spacing w:line="240" w:lineRule="auto"/>
              <w:rPr>
                <w:rFonts w:ascii="Times New Roman" w:eastAsia="Times New Roman" w:hAnsi="Times New Roman" w:cs="Times New Roman"/>
                <w:sz w:val="20"/>
                <w:szCs w:val="20"/>
                <w:lang w:eastAsia="pt-PT"/>
              </w:rPr>
            </w:pPr>
          </w:p>
        </w:tc>
        <w:tc>
          <w:tcPr>
            <w:tcW w:w="2298" w:type="dxa"/>
            <w:tcBorders>
              <w:bottom w:val="single" w:sz="4" w:space="0" w:color="auto"/>
            </w:tcBorders>
            <w:hideMark/>
          </w:tcPr>
          <w:p w14:paraId="21741F8C" w14:textId="77777777" w:rsidR="00C10409" w:rsidRPr="007B5C32" w:rsidRDefault="00C10409" w:rsidP="00516722">
            <w:pPr>
              <w:keepNext/>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Sea and ocean</w:t>
            </w:r>
          </w:p>
        </w:tc>
        <w:tc>
          <w:tcPr>
            <w:tcW w:w="1569" w:type="dxa"/>
            <w:tcBorders>
              <w:bottom w:val="single" w:sz="4" w:space="0" w:color="auto"/>
              <w:right w:val="single" w:sz="4" w:space="0" w:color="auto"/>
            </w:tcBorders>
          </w:tcPr>
          <w:p w14:paraId="7EEB1479" w14:textId="77777777" w:rsidR="00C10409" w:rsidRPr="007B5C32" w:rsidRDefault="00C10409" w:rsidP="00516722">
            <w:pPr>
              <w:keepNext/>
              <w:spacing w:line="240" w:lineRule="auto"/>
              <w:rPr>
                <w:rFonts w:ascii="Times New Roman" w:eastAsia="Times New Roman" w:hAnsi="Times New Roman" w:cs="Times New Roman"/>
                <w:sz w:val="20"/>
                <w:szCs w:val="20"/>
                <w:lang w:eastAsia="pt-PT"/>
              </w:rPr>
            </w:pPr>
            <w:r w:rsidRPr="007B5C32">
              <w:rPr>
                <w:rFonts w:ascii="Times New Roman" w:eastAsia="Times New Roman" w:hAnsi="Times New Roman" w:cs="Times New Roman"/>
                <w:sz w:val="20"/>
                <w:szCs w:val="20"/>
                <w:lang w:eastAsia="pt-PT"/>
              </w:rPr>
              <w:t>523</w:t>
            </w:r>
          </w:p>
        </w:tc>
        <w:tc>
          <w:tcPr>
            <w:tcW w:w="2610" w:type="dxa"/>
            <w:gridSpan w:val="2"/>
            <w:vMerge/>
            <w:tcBorders>
              <w:left w:val="single" w:sz="4" w:space="0" w:color="auto"/>
              <w:bottom w:val="single" w:sz="4" w:space="0" w:color="auto"/>
            </w:tcBorders>
          </w:tcPr>
          <w:p w14:paraId="7A824EB2" w14:textId="77777777" w:rsidR="00C10409" w:rsidRPr="007B5C32" w:rsidRDefault="00C10409" w:rsidP="00516722">
            <w:pPr>
              <w:keepNext/>
              <w:spacing w:line="240" w:lineRule="auto"/>
              <w:rPr>
                <w:rFonts w:ascii="Times New Roman" w:eastAsia="Times New Roman" w:hAnsi="Times New Roman" w:cs="Times New Roman"/>
                <w:sz w:val="20"/>
                <w:szCs w:val="20"/>
                <w:lang w:eastAsia="pt-PT"/>
              </w:rPr>
            </w:pPr>
          </w:p>
        </w:tc>
      </w:tr>
    </w:tbl>
    <w:p w14:paraId="444EF722" w14:textId="77777777" w:rsidR="00053645" w:rsidRPr="007B5C32" w:rsidRDefault="00053645" w:rsidP="00053645">
      <w:pPr>
        <w:rPr>
          <w:rFonts w:ascii="Times New Roman" w:hAnsi="Times New Roman" w:cs="Times New Roman"/>
          <w:sz w:val="20"/>
          <w:szCs w:val="20"/>
        </w:rPr>
      </w:pPr>
    </w:p>
    <w:p w14:paraId="26CDAE50" w14:textId="2D107EE3" w:rsidR="00A738BC" w:rsidRPr="007B5C32" w:rsidRDefault="00A738BC" w:rsidP="00AD25A8">
      <w:pPr>
        <w:tabs>
          <w:tab w:val="left" w:pos="3690"/>
        </w:tabs>
        <w:spacing w:after="120"/>
        <w:ind w:left="1980" w:right="1944"/>
        <w:rPr>
          <w:rFonts w:ascii="Times New Roman" w:hAnsi="Times New Roman" w:cs="Times New Roman"/>
          <w:sz w:val="20"/>
          <w:szCs w:val="20"/>
          <w:lang w:val="en-US"/>
        </w:rPr>
      </w:pPr>
      <w:r w:rsidRPr="007B5C32">
        <w:rPr>
          <w:rFonts w:ascii="Times New Roman" w:hAnsi="Times New Roman" w:cs="Times New Roman"/>
          <w:b/>
          <w:bCs/>
          <w:sz w:val="20"/>
          <w:szCs w:val="20"/>
          <w:lang w:val="en-US"/>
        </w:rPr>
        <w:t>Table S2</w:t>
      </w:r>
      <w:r w:rsidRPr="007B5C32">
        <w:rPr>
          <w:rFonts w:ascii="Times New Roman" w:hAnsi="Times New Roman" w:cs="Times New Roman"/>
          <w:sz w:val="20"/>
          <w:szCs w:val="20"/>
          <w:lang w:val="en-US"/>
        </w:rPr>
        <w:t xml:space="preserve"> Parameters for projections of future scenarios 2060a </w:t>
      </w:r>
      <w:r w:rsidR="00A35EB1" w:rsidRPr="007B5C32">
        <w:rPr>
          <w:rFonts w:ascii="Times New Roman" w:hAnsi="Times New Roman" w:cs="Times New Roman"/>
          <w:sz w:val="20"/>
          <w:szCs w:val="20"/>
          <w:lang w:val="en-US"/>
        </w:rPr>
        <w:t>(</w:t>
      </w:r>
      <w:r w:rsidR="00A35EB1" w:rsidRPr="007B5C32">
        <w:rPr>
          <w:rFonts w:ascii="Times New Roman" w:eastAsia="Times New Roman" w:hAnsi="Times New Roman" w:cs="Times New Roman"/>
          <w:kern w:val="0"/>
          <w:sz w:val="20"/>
          <w:szCs w:val="20"/>
          <w:lang w:val="en-US" w:eastAsia="pt-PT"/>
          <w14:ligatures w14:val="none"/>
        </w:rPr>
        <w:t xml:space="preserve">rural </w:t>
      </w:r>
      <w:r w:rsidR="00A35EB1" w:rsidRPr="007B5C32">
        <w:rPr>
          <w:rFonts w:ascii="Times New Roman" w:hAnsi="Times New Roman" w:cs="Times New Roman"/>
          <w:sz w:val="20"/>
          <w:szCs w:val="20"/>
          <w:lang w:val="en-US"/>
        </w:rPr>
        <w:t>abandonment</w:t>
      </w:r>
      <w:r w:rsidR="00A35EB1" w:rsidRPr="007B5C32">
        <w:rPr>
          <w:rFonts w:ascii="Times New Roman" w:eastAsia="Times New Roman" w:hAnsi="Times New Roman" w:cs="Times New Roman"/>
          <w:kern w:val="0"/>
          <w:sz w:val="20"/>
          <w:szCs w:val="20"/>
          <w:lang w:val="en-US" w:eastAsia="pt-PT"/>
          <w14:ligatures w14:val="none"/>
        </w:rPr>
        <w:t xml:space="preserve">) </w:t>
      </w:r>
      <w:r w:rsidRPr="007B5C32">
        <w:rPr>
          <w:rFonts w:ascii="Times New Roman" w:hAnsi="Times New Roman" w:cs="Times New Roman"/>
          <w:sz w:val="20"/>
          <w:szCs w:val="20"/>
          <w:lang w:val="en-US"/>
        </w:rPr>
        <w:t>and 2060b</w:t>
      </w:r>
      <w:r w:rsidR="00A35EB1" w:rsidRPr="007B5C32">
        <w:rPr>
          <w:rFonts w:ascii="Times New Roman" w:hAnsi="Times New Roman" w:cs="Times New Roman"/>
          <w:sz w:val="20"/>
          <w:szCs w:val="20"/>
          <w:lang w:val="en-US"/>
        </w:rPr>
        <w:t xml:space="preserve"> (</w:t>
      </w:r>
      <w:r w:rsidR="00A35EB1" w:rsidRPr="007B5C32">
        <w:rPr>
          <w:rFonts w:ascii="Times New Roman" w:eastAsia="Times New Roman" w:hAnsi="Times New Roman" w:cs="Times New Roman"/>
          <w:kern w:val="0"/>
          <w:sz w:val="20"/>
          <w:szCs w:val="20"/>
          <w:lang w:val="en-US" w:eastAsia="pt-PT"/>
          <w14:ligatures w14:val="none"/>
        </w:rPr>
        <w:t>agriculture intensification</w:t>
      </w:r>
      <w:r w:rsidR="00E16AE3" w:rsidRPr="007B5C32">
        <w:rPr>
          <w:rFonts w:ascii="Times New Roman" w:eastAsia="Times New Roman" w:hAnsi="Times New Roman" w:cs="Times New Roman"/>
          <w:kern w:val="0"/>
          <w:sz w:val="20"/>
          <w:szCs w:val="20"/>
          <w:lang w:val="en-US" w:eastAsia="pt-PT"/>
          <w14:ligatures w14:val="none"/>
        </w:rPr>
        <w:t>)</w:t>
      </w:r>
      <w:r w:rsidRPr="007B5C32">
        <w:rPr>
          <w:rFonts w:ascii="Times New Roman" w:hAnsi="Times New Roman" w:cs="Times New Roman"/>
          <w:sz w:val="20"/>
          <w:szCs w:val="20"/>
          <w:lang w:val="en-US"/>
        </w:rPr>
        <w:t xml:space="preserve"> in the </w:t>
      </w:r>
      <w:proofErr w:type="spellStart"/>
      <w:r w:rsidRPr="007B5C32">
        <w:rPr>
          <w:rFonts w:ascii="Times New Roman" w:hAnsi="Times New Roman" w:cs="Times New Roman"/>
          <w:sz w:val="20"/>
          <w:szCs w:val="20"/>
          <w:lang w:val="en-US"/>
        </w:rPr>
        <w:t>Molusce</w:t>
      </w:r>
      <w:proofErr w:type="spellEnd"/>
      <w:r w:rsidRPr="007B5C32">
        <w:rPr>
          <w:rFonts w:ascii="Times New Roman" w:hAnsi="Times New Roman" w:cs="Times New Roman"/>
          <w:sz w:val="20"/>
          <w:szCs w:val="20"/>
          <w:lang w:val="en-US"/>
        </w:rPr>
        <w:t xml:space="preserve"> plugin</w:t>
      </w:r>
    </w:p>
    <w:tbl>
      <w:tblPr>
        <w:tblStyle w:val="Tabelacomgrade"/>
        <w:tblW w:w="99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
        <w:gridCol w:w="1296"/>
        <w:gridCol w:w="1080"/>
        <w:gridCol w:w="1008"/>
        <w:gridCol w:w="857"/>
        <w:gridCol w:w="1219"/>
        <w:gridCol w:w="1150"/>
        <w:gridCol w:w="926"/>
        <w:gridCol w:w="1439"/>
      </w:tblGrid>
      <w:tr w:rsidR="00A738BC" w:rsidRPr="00A1577A" w14:paraId="1BEF884C" w14:textId="77777777" w:rsidTr="004D24BB">
        <w:trPr>
          <w:jc w:val="center"/>
        </w:trPr>
        <w:tc>
          <w:tcPr>
            <w:tcW w:w="1169" w:type="dxa"/>
            <w:vMerge w:val="restart"/>
            <w:tcBorders>
              <w:top w:val="single" w:sz="4" w:space="0" w:color="auto"/>
            </w:tcBorders>
          </w:tcPr>
          <w:p w14:paraId="3BA4F6CC" w14:textId="77777777" w:rsidR="00A738BC" w:rsidRPr="007B5C32" w:rsidRDefault="00A738BC" w:rsidP="004D24BB">
            <w:pPr>
              <w:rPr>
                <w:rFonts w:ascii="Times New Roman" w:hAnsi="Times New Roman" w:cs="Times New Roman"/>
                <w:b/>
                <w:bCs/>
                <w:sz w:val="20"/>
                <w:szCs w:val="20"/>
              </w:rPr>
            </w:pPr>
            <w:r w:rsidRPr="007B5C32">
              <w:rPr>
                <w:rFonts w:ascii="Times New Roman" w:hAnsi="Times New Roman" w:cs="Times New Roman"/>
                <w:b/>
                <w:bCs/>
                <w:sz w:val="20"/>
                <w:szCs w:val="20"/>
              </w:rPr>
              <w:t>Future scenarios</w:t>
            </w:r>
          </w:p>
        </w:tc>
        <w:tc>
          <w:tcPr>
            <w:tcW w:w="1333" w:type="dxa"/>
            <w:vMerge w:val="restart"/>
            <w:tcBorders>
              <w:top w:val="single" w:sz="4" w:space="0" w:color="auto"/>
            </w:tcBorders>
          </w:tcPr>
          <w:p w14:paraId="429CD1BE" w14:textId="77777777" w:rsidR="00A738BC" w:rsidRPr="007B5C32" w:rsidRDefault="00A738BC" w:rsidP="004D24BB">
            <w:pPr>
              <w:rPr>
                <w:rFonts w:ascii="Times New Roman" w:hAnsi="Times New Roman" w:cs="Times New Roman"/>
                <w:b/>
                <w:bCs/>
                <w:sz w:val="20"/>
                <w:szCs w:val="20"/>
              </w:rPr>
            </w:pPr>
            <w:r w:rsidRPr="007B5C32">
              <w:rPr>
                <w:rFonts w:ascii="Times New Roman" w:hAnsi="Times New Roman" w:cs="Times New Roman"/>
                <w:b/>
                <w:bCs/>
                <w:sz w:val="20"/>
                <w:szCs w:val="20"/>
              </w:rPr>
              <w:t>Analysis periods (initial/final)</w:t>
            </w:r>
          </w:p>
        </w:tc>
        <w:tc>
          <w:tcPr>
            <w:tcW w:w="7488" w:type="dxa"/>
            <w:gridSpan w:val="7"/>
            <w:tcBorders>
              <w:top w:val="single" w:sz="4" w:space="0" w:color="auto"/>
              <w:bottom w:val="single" w:sz="4" w:space="0" w:color="auto"/>
            </w:tcBorders>
          </w:tcPr>
          <w:p w14:paraId="15273381" w14:textId="77777777" w:rsidR="00A738BC" w:rsidRPr="007B5C32" w:rsidRDefault="00A738BC" w:rsidP="004D24BB">
            <w:pPr>
              <w:jc w:val="center"/>
              <w:rPr>
                <w:rFonts w:ascii="Times New Roman" w:hAnsi="Times New Roman" w:cs="Times New Roman"/>
                <w:b/>
                <w:bCs/>
                <w:sz w:val="20"/>
                <w:szCs w:val="20"/>
                <w:lang w:val="en-US"/>
              </w:rPr>
            </w:pPr>
            <w:proofErr w:type="spellStart"/>
            <w:r w:rsidRPr="007B5C32">
              <w:rPr>
                <w:rFonts w:ascii="Times New Roman" w:hAnsi="Times New Roman" w:cs="Times New Roman"/>
                <w:b/>
                <w:bCs/>
                <w:sz w:val="20"/>
                <w:szCs w:val="20"/>
                <w:lang w:val="en-US"/>
              </w:rPr>
              <w:t>Molusce</w:t>
            </w:r>
            <w:proofErr w:type="spellEnd"/>
            <w:r w:rsidRPr="007B5C32">
              <w:rPr>
                <w:rFonts w:ascii="Times New Roman" w:hAnsi="Times New Roman" w:cs="Times New Roman"/>
                <w:b/>
                <w:bCs/>
                <w:sz w:val="20"/>
                <w:szCs w:val="20"/>
                <w:lang w:val="en-US"/>
              </w:rPr>
              <w:t xml:space="preserve"> parameters (ANN-CA methods)</w:t>
            </w:r>
          </w:p>
        </w:tc>
      </w:tr>
      <w:tr w:rsidR="00A738BC" w:rsidRPr="00D434C4" w14:paraId="1EC1FBF2" w14:textId="77777777" w:rsidTr="004D24BB">
        <w:trPr>
          <w:jc w:val="center"/>
        </w:trPr>
        <w:tc>
          <w:tcPr>
            <w:tcW w:w="1169" w:type="dxa"/>
            <w:vMerge/>
            <w:tcBorders>
              <w:bottom w:val="single" w:sz="4" w:space="0" w:color="auto"/>
            </w:tcBorders>
          </w:tcPr>
          <w:p w14:paraId="4F4C9A6F" w14:textId="77777777" w:rsidR="00A738BC" w:rsidRPr="007B5C32" w:rsidRDefault="00A738BC" w:rsidP="004D24BB">
            <w:pPr>
              <w:rPr>
                <w:rFonts w:ascii="Times New Roman" w:hAnsi="Times New Roman" w:cs="Times New Roman"/>
                <w:sz w:val="20"/>
                <w:szCs w:val="20"/>
                <w:lang w:val="en-US"/>
              </w:rPr>
            </w:pPr>
          </w:p>
        </w:tc>
        <w:tc>
          <w:tcPr>
            <w:tcW w:w="1333" w:type="dxa"/>
            <w:vMerge/>
            <w:tcBorders>
              <w:bottom w:val="single" w:sz="4" w:space="0" w:color="auto"/>
            </w:tcBorders>
          </w:tcPr>
          <w:p w14:paraId="48CD7176" w14:textId="77777777" w:rsidR="00A738BC" w:rsidRPr="007B5C32" w:rsidRDefault="00A738BC" w:rsidP="004D24BB">
            <w:pPr>
              <w:rPr>
                <w:rFonts w:ascii="Times New Roman" w:hAnsi="Times New Roman" w:cs="Times New Roman"/>
                <w:b/>
                <w:bCs/>
                <w:sz w:val="20"/>
                <w:szCs w:val="20"/>
                <w:lang w:val="en-US"/>
              </w:rPr>
            </w:pPr>
          </w:p>
        </w:tc>
        <w:tc>
          <w:tcPr>
            <w:tcW w:w="1218" w:type="dxa"/>
            <w:tcBorders>
              <w:top w:val="single" w:sz="4" w:space="0" w:color="auto"/>
              <w:bottom w:val="single" w:sz="4" w:space="0" w:color="auto"/>
            </w:tcBorders>
          </w:tcPr>
          <w:p w14:paraId="0C868D3E" w14:textId="77777777" w:rsidR="00A738BC" w:rsidRPr="007B5C32" w:rsidRDefault="00A738BC" w:rsidP="004D24BB">
            <w:pPr>
              <w:rPr>
                <w:rFonts w:ascii="Times New Roman" w:hAnsi="Times New Roman" w:cs="Times New Roman"/>
                <w:b/>
                <w:bCs/>
                <w:sz w:val="20"/>
                <w:szCs w:val="20"/>
              </w:rPr>
            </w:pPr>
            <w:r w:rsidRPr="007B5C32">
              <w:rPr>
                <w:rFonts w:ascii="Times New Roman" w:hAnsi="Times New Roman" w:cs="Times New Roman"/>
                <w:b/>
                <w:bCs/>
                <w:sz w:val="20"/>
                <w:szCs w:val="20"/>
              </w:rPr>
              <w:t>CLC to validation</w:t>
            </w:r>
          </w:p>
        </w:tc>
        <w:tc>
          <w:tcPr>
            <w:tcW w:w="1064" w:type="dxa"/>
            <w:tcBorders>
              <w:top w:val="single" w:sz="4" w:space="0" w:color="auto"/>
              <w:bottom w:val="single" w:sz="4" w:space="0" w:color="auto"/>
            </w:tcBorders>
          </w:tcPr>
          <w:p w14:paraId="20E5410B" w14:textId="77777777" w:rsidR="00A738BC" w:rsidRPr="007B5C32" w:rsidRDefault="00A738BC" w:rsidP="004D24BB">
            <w:pPr>
              <w:rPr>
                <w:rFonts w:ascii="Times New Roman" w:hAnsi="Times New Roman" w:cs="Times New Roman"/>
                <w:b/>
                <w:bCs/>
                <w:sz w:val="20"/>
                <w:szCs w:val="20"/>
              </w:rPr>
            </w:pPr>
            <w:r w:rsidRPr="007B5C32">
              <w:rPr>
                <w:rFonts w:ascii="Times New Roman" w:hAnsi="Times New Roman" w:cs="Times New Roman"/>
                <w:b/>
                <w:bCs/>
                <w:sz w:val="20"/>
                <w:szCs w:val="20"/>
              </w:rPr>
              <w:t>Learning rate</w:t>
            </w:r>
          </w:p>
        </w:tc>
        <w:tc>
          <w:tcPr>
            <w:tcW w:w="986" w:type="dxa"/>
            <w:tcBorders>
              <w:top w:val="single" w:sz="4" w:space="0" w:color="auto"/>
              <w:bottom w:val="single" w:sz="4" w:space="0" w:color="auto"/>
            </w:tcBorders>
          </w:tcPr>
          <w:p w14:paraId="15FCFB58" w14:textId="77777777" w:rsidR="00A738BC" w:rsidRPr="007B5C32" w:rsidRDefault="00A738BC" w:rsidP="004D24BB">
            <w:pPr>
              <w:rPr>
                <w:rFonts w:ascii="Times New Roman" w:hAnsi="Times New Roman" w:cs="Times New Roman"/>
                <w:b/>
                <w:bCs/>
                <w:sz w:val="20"/>
                <w:szCs w:val="20"/>
              </w:rPr>
            </w:pPr>
            <w:r w:rsidRPr="007B5C32">
              <w:rPr>
                <w:rFonts w:ascii="Times New Roman" w:hAnsi="Times New Roman" w:cs="Times New Roman"/>
                <w:b/>
                <w:bCs/>
                <w:sz w:val="20"/>
                <w:szCs w:val="20"/>
              </w:rPr>
              <w:t>Hidden layers</w:t>
            </w:r>
          </w:p>
        </w:tc>
        <w:tc>
          <w:tcPr>
            <w:tcW w:w="1276" w:type="dxa"/>
            <w:tcBorders>
              <w:top w:val="single" w:sz="4" w:space="0" w:color="auto"/>
              <w:bottom w:val="single" w:sz="4" w:space="0" w:color="auto"/>
            </w:tcBorders>
          </w:tcPr>
          <w:p w14:paraId="2543293A" w14:textId="77777777" w:rsidR="00A738BC" w:rsidRPr="007B5C32" w:rsidRDefault="00A738BC" w:rsidP="004D24BB">
            <w:pPr>
              <w:rPr>
                <w:rFonts w:ascii="Times New Roman" w:hAnsi="Times New Roman" w:cs="Times New Roman"/>
                <w:b/>
                <w:bCs/>
                <w:sz w:val="20"/>
                <w:szCs w:val="20"/>
              </w:rPr>
            </w:pPr>
            <w:r w:rsidRPr="007B5C32">
              <w:rPr>
                <w:rFonts w:ascii="Times New Roman" w:hAnsi="Times New Roman" w:cs="Times New Roman"/>
                <w:b/>
                <w:bCs/>
                <w:sz w:val="20"/>
                <w:szCs w:val="20"/>
              </w:rPr>
              <w:t>Momentum</w:t>
            </w:r>
          </w:p>
        </w:tc>
        <w:tc>
          <w:tcPr>
            <w:tcW w:w="1130" w:type="dxa"/>
            <w:tcBorders>
              <w:top w:val="single" w:sz="4" w:space="0" w:color="auto"/>
              <w:bottom w:val="single" w:sz="4" w:space="0" w:color="auto"/>
            </w:tcBorders>
          </w:tcPr>
          <w:p w14:paraId="1C9149C6" w14:textId="77777777" w:rsidR="00A738BC" w:rsidRPr="007B5C32" w:rsidRDefault="00A738BC" w:rsidP="004D24BB">
            <w:pPr>
              <w:rPr>
                <w:rFonts w:ascii="Times New Roman" w:hAnsi="Times New Roman" w:cs="Times New Roman"/>
                <w:b/>
                <w:bCs/>
                <w:sz w:val="20"/>
                <w:szCs w:val="20"/>
              </w:rPr>
            </w:pPr>
            <w:r w:rsidRPr="007B5C32">
              <w:rPr>
                <w:rFonts w:ascii="Times New Roman" w:hAnsi="Times New Roman" w:cs="Times New Roman"/>
                <w:b/>
                <w:bCs/>
                <w:sz w:val="20"/>
                <w:szCs w:val="20"/>
              </w:rPr>
              <w:t>Nº of training interaction</w:t>
            </w:r>
          </w:p>
        </w:tc>
        <w:tc>
          <w:tcPr>
            <w:tcW w:w="1476" w:type="dxa"/>
            <w:tcBorders>
              <w:top w:val="single" w:sz="4" w:space="0" w:color="auto"/>
              <w:bottom w:val="single" w:sz="4" w:space="0" w:color="auto"/>
            </w:tcBorders>
          </w:tcPr>
          <w:p w14:paraId="0CC7F126" w14:textId="77777777" w:rsidR="00A738BC" w:rsidRPr="007B5C32" w:rsidRDefault="00A738BC" w:rsidP="004D24BB">
            <w:pPr>
              <w:rPr>
                <w:rFonts w:ascii="Times New Roman" w:hAnsi="Times New Roman" w:cs="Times New Roman"/>
                <w:b/>
                <w:bCs/>
                <w:sz w:val="20"/>
                <w:szCs w:val="20"/>
              </w:rPr>
            </w:pPr>
            <w:r w:rsidRPr="007B5C32">
              <w:rPr>
                <w:rFonts w:ascii="Times New Roman" w:hAnsi="Times New Roman" w:cs="Times New Roman"/>
                <w:b/>
                <w:bCs/>
                <w:sz w:val="20"/>
                <w:szCs w:val="20"/>
              </w:rPr>
              <w:t>Overall and location kappa</w:t>
            </w:r>
          </w:p>
        </w:tc>
        <w:tc>
          <w:tcPr>
            <w:tcW w:w="338" w:type="dxa"/>
            <w:tcBorders>
              <w:top w:val="single" w:sz="4" w:space="0" w:color="auto"/>
              <w:bottom w:val="single" w:sz="4" w:space="0" w:color="auto"/>
            </w:tcBorders>
          </w:tcPr>
          <w:p w14:paraId="6D7AE577" w14:textId="77777777" w:rsidR="00A738BC" w:rsidRPr="007B5C32" w:rsidRDefault="00A738BC" w:rsidP="004D24BB">
            <w:pPr>
              <w:rPr>
                <w:rFonts w:ascii="Times New Roman" w:hAnsi="Times New Roman" w:cs="Times New Roman"/>
                <w:b/>
                <w:bCs/>
                <w:sz w:val="20"/>
                <w:szCs w:val="20"/>
              </w:rPr>
            </w:pPr>
            <w:r w:rsidRPr="007B5C32">
              <w:rPr>
                <w:rFonts w:ascii="Times New Roman" w:hAnsi="Times New Roman" w:cs="Times New Roman"/>
                <w:b/>
                <w:bCs/>
                <w:sz w:val="20"/>
                <w:szCs w:val="20"/>
              </w:rPr>
              <w:t>Neighborhood (window size)</w:t>
            </w:r>
          </w:p>
        </w:tc>
      </w:tr>
      <w:tr w:rsidR="00A738BC" w:rsidRPr="00D434C4" w14:paraId="05026AFC" w14:textId="77777777" w:rsidTr="004D24BB">
        <w:trPr>
          <w:jc w:val="center"/>
        </w:trPr>
        <w:tc>
          <w:tcPr>
            <w:tcW w:w="1169" w:type="dxa"/>
            <w:tcBorders>
              <w:top w:val="single" w:sz="4" w:space="0" w:color="auto"/>
              <w:bottom w:val="single" w:sz="4" w:space="0" w:color="auto"/>
            </w:tcBorders>
          </w:tcPr>
          <w:p w14:paraId="12EB342E" w14:textId="77777777" w:rsidR="00A738BC" w:rsidRPr="007B5C32" w:rsidRDefault="00A738BC" w:rsidP="004D24BB">
            <w:pPr>
              <w:rPr>
                <w:rFonts w:ascii="Times New Roman" w:hAnsi="Times New Roman" w:cs="Times New Roman"/>
                <w:sz w:val="20"/>
                <w:szCs w:val="20"/>
              </w:rPr>
            </w:pPr>
            <w:r w:rsidRPr="007B5C32">
              <w:rPr>
                <w:rFonts w:ascii="Times New Roman" w:hAnsi="Times New Roman" w:cs="Times New Roman"/>
                <w:sz w:val="20"/>
                <w:szCs w:val="20"/>
              </w:rPr>
              <w:t>2060a</w:t>
            </w:r>
          </w:p>
        </w:tc>
        <w:tc>
          <w:tcPr>
            <w:tcW w:w="1333" w:type="dxa"/>
            <w:tcBorders>
              <w:top w:val="single" w:sz="4" w:space="0" w:color="auto"/>
              <w:bottom w:val="single" w:sz="4" w:space="0" w:color="auto"/>
            </w:tcBorders>
          </w:tcPr>
          <w:p w14:paraId="643D8434" w14:textId="77777777" w:rsidR="00A738BC" w:rsidRPr="007B5C32" w:rsidRDefault="00A738BC" w:rsidP="004D24BB">
            <w:pPr>
              <w:rPr>
                <w:rFonts w:ascii="Times New Roman" w:hAnsi="Times New Roman" w:cs="Times New Roman"/>
                <w:sz w:val="20"/>
                <w:szCs w:val="20"/>
              </w:rPr>
            </w:pPr>
            <w:r w:rsidRPr="007B5C32">
              <w:rPr>
                <w:rFonts w:ascii="Times New Roman" w:hAnsi="Times New Roman" w:cs="Times New Roman"/>
                <w:sz w:val="20"/>
                <w:szCs w:val="20"/>
              </w:rPr>
              <w:t>1990 / 2000</w:t>
            </w:r>
          </w:p>
        </w:tc>
        <w:tc>
          <w:tcPr>
            <w:tcW w:w="1218" w:type="dxa"/>
            <w:tcBorders>
              <w:top w:val="single" w:sz="4" w:space="0" w:color="auto"/>
              <w:bottom w:val="single" w:sz="4" w:space="0" w:color="auto"/>
            </w:tcBorders>
          </w:tcPr>
          <w:p w14:paraId="2705A146" w14:textId="77777777" w:rsidR="00A738BC" w:rsidRPr="007B5C32" w:rsidRDefault="00A738BC" w:rsidP="004D24BB">
            <w:pPr>
              <w:jc w:val="center"/>
              <w:rPr>
                <w:rFonts w:ascii="Times New Roman" w:hAnsi="Times New Roman" w:cs="Times New Roman"/>
                <w:sz w:val="20"/>
                <w:szCs w:val="20"/>
              </w:rPr>
            </w:pPr>
            <w:r w:rsidRPr="007B5C32">
              <w:rPr>
                <w:rFonts w:ascii="Times New Roman" w:hAnsi="Times New Roman" w:cs="Times New Roman"/>
                <w:sz w:val="20"/>
                <w:szCs w:val="20"/>
              </w:rPr>
              <w:t>2012</w:t>
            </w:r>
          </w:p>
        </w:tc>
        <w:tc>
          <w:tcPr>
            <w:tcW w:w="1064" w:type="dxa"/>
            <w:tcBorders>
              <w:top w:val="single" w:sz="4" w:space="0" w:color="auto"/>
              <w:bottom w:val="single" w:sz="4" w:space="0" w:color="auto"/>
            </w:tcBorders>
          </w:tcPr>
          <w:p w14:paraId="1E08C0DD" w14:textId="77777777" w:rsidR="00A738BC" w:rsidRPr="007B5C32" w:rsidRDefault="00A738BC" w:rsidP="004D24BB">
            <w:pPr>
              <w:jc w:val="center"/>
              <w:rPr>
                <w:rFonts w:ascii="Times New Roman" w:hAnsi="Times New Roman" w:cs="Times New Roman"/>
                <w:sz w:val="20"/>
                <w:szCs w:val="20"/>
              </w:rPr>
            </w:pPr>
            <w:r w:rsidRPr="007B5C32">
              <w:rPr>
                <w:rFonts w:ascii="Times New Roman" w:hAnsi="Times New Roman" w:cs="Times New Roman"/>
                <w:sz w:val="20"/>
                <w:szCs w:val="20"/>
              </w:rPr>
              <w:t>0.003</w:t>
            </w:r>
          </w:p>
        </w:tc>
        <w:tc>
          <w:tcPr>
            <w:tcW w:w="986" w:type="dxa"/>
            <w:tcBorders>
              <w:top w:val="single" w:sz="4" w:space="0" w:color="auto"/>
              <w:bottom w:val="single" w:sz="4" w:space="0" w:color="auto"/>
            </w:tcBorders>
          </w:tcPr>
          <w:p w14:paraId="50DBAE3C" w14:textId="77777777" w:rsidR="00A738BC" w:rsidRPr="007B5C32" w:rsidRDefault="00A738BC" w:rsidP="004D24BB">
            <w:pPr>
              <w:jc w:val="center"/>
              <w:rPr>
                <w:rFonts w:ascii="Times New Roman" w:hAnsi="Times New Roman" w:cs="Times New Roman"/>
                <w:sz w:val="20"/>
                <w:szCs w:val="20"/>
              </w:rPr>
            </w:pPr>
            <w:r w:rsidRPr="007B5C32">
              <w:rPr>
                <w:rFonts w:ascii="Times New Roman" w:hAnsi="Times New Roman" w:cs="Times New Roman"/>
                <w:sz w:val="20"/>
                <w:szCs w:val="20"/>
              </w:rPr>
              <w:t>15</w:t>
            </w:r>
          </w:p>
        </w:tc>
        <w:tc>
          <w:tcPr>
            <w:tcW w:w="1276" w:type="dxa"/>
            <w:tcBorders>
              <w:top w:val="single" w:sz="4" w:space="0" w:color="auto"/>
              <w:bottom w:val="single" w:sz="4" w:space="0" w:color="auto"/>
            </w:tcBorders>
          </w:tcPr>
          <w:p w14:paraId="16B8065F" w14:textId="77777777" w:rsidR="00A738BC" w:rsidRPr="007B5C32" w:rsidRDefault="00A738BC" w:rsidP="004D24BB">
            <w:pPr>
              <w:jc w:val="center"/>
              <w:rPr>
                <w:rFonts w:ascii="Times New Roman" w:hAnsi="Times New Roman" w:cs="Times New Roman"/>
                <w:sz w:val="20"/>
                <w:szCs w:val="20"/>
              </w:rPr>
            </w:pPr>
            <w:r w:rsidRPr="007B5C32">
              <w:rPr>
                <w:rFonts w:ascii="Times New Roman" w:hAnsi="Times New Roman" w:cs="Times New Roman"/>
                <w:sz w:val="20"/>
                <w:szCs w:val="20"/>
              </w:rPr>
              <w:t>0.009</w:t>
            </w:r>
          </w:p>
        </w:tc>
        <w:tc>
          <w:tcPr>
            <w:tcW w:w="1130" w:type="dxa"/>
            <w:tcBorders>
              <w:top w:val="single" w:sz="4" w:space="0" w:color="auto"/>
              <w:bottom w:val="single" w:sz="4" w:space="0" w:color="auto"/>
            </w:tcBorders>
          </w:tcPr>
          <w:p w14:paraId="2CD9246F" w14:textId="77777777" w:rsidR="00A738BC" w:rsidRPr="007B5C32" w:rsidRDefault="00A738BC" w:rsidP="004D24BB">
            <w:pPr>
              <w:jc w:val="center"/>
              <w:rPr>
                <w:rFonts w:ascii="Times New Roman" w:hAnsi="Times New Roman" w:cs="Times New Roman"/>
                <w:sz w:val="20"/>
                <w:szCs w:val="20"/>
              </w:rPr>
            </w:pPr>
            <w:r w:rsidRPr="007B5C32">
              <w:rPr>
                <w:rFonts w:ascii="Times New Roman" w:hAnsi="Times New Roman" w:cs="Times New Roman"/>
                <w:sz w:val="20"/>
                <w:szCs w:val="20"/>
              </w:rPr>
              <w:t>800</w:t>
            </w:r>
          </w:p>
        </w:tc>
        <w:tc>
          <w:tcPr>
            <w:tcW w:w="1476" w:type="dxa"/>
            <w:tcBorders>
              <w:top w:val="single" w:sz="4" w:space="0" w:color="auto"/>
              <w:bottom w:val="single" w:sz="4" w:space="0" w:color="auto"/>
            </w:tcBorders>
          </w:tcPr>
          <w:p w14:paraId="21577976" w14:textId="77777777" w:rsidR="00A738BC" w:rsidRPr="007B5C32" w:rsidRDefault="00A738BC" w:rsidP="004D24BB">
            <w:pPr>
              <w:jc w:val="center"/>
              <w:rPr>
                <w:rFonts w:ascii="Times New Roman" w:hAnsi="Times New Roman" w:cs="Times New Roman"/>
                <w:sz w:val="20"/>
                <w:szCs w:val="20"/>
              </w:rPr>
            </w:pPr>
            <w:r w:rsidRPr="007B5C32">
              <w:rPr>
                <w:rFonts w:ascii="Times New Roman" w:hAnsi="Times New Roman" w:cs="Times New Roman"/>
                <w:sz w:val="20"/>
                <w:szCs w:val="20"/>
              </w:rPr>
              <w:t>0.45 – 0.51</w:t>
            </w:r>
          </w:p>
        </w:tc>
        <w:tc>
          <w:tcPr>
            <w:tcW w:w="338" w:type="dxa"/>
            <w:tcBorders>
              <w:top w:val="single" w:sz="4" w:space="0" w:color="auto"/>
              <w:bottom w:val="single" w:sz="4" w:space="0" w:color="auto"/>
            </w:tcBorders>
          </w:tcPr>
          <w:p w14:paraId="33DB741E" w14:textId="77777777" w:rsidR="00A738BC" w:rsidRPr="007B5C32" w:rsidRDefault="00A738BC" w:rsidP="004D24BB">
            <w:pPr>
              <w:jc w:val="center"/>
              <w:rPr>
                <w:rFonts w:ascii="Times New Roman" w:hAnsi="Times New Roman" w:cs="Times New Roman"/>
                <w:sz w:val="20"/>
                <w:szCs w:val="20"/>
              </w:rPr>
            </w:pPr>
            <w:r w:rsidRPr="007B5C32">
              <w:rPr>
                <w:rFonts w:ascii="Times New Roman" w:hAnsi="Times New Roman" w:cs="Times New Roman"/>
                <w:sz w:val="20"/>
                <w:szCs w:val="20"/>
              </w:rPr>
              <w:t>3x3</w:t>
            </w:r>
          </w:p>
        </w:tc>
      </w:tr>
      <w:tr w:rsidR="00A738BC" w:rsidRPr="00D434C4" w14:paraId="388AFAB7" w14:textId="77777777" w:rsidTr="004D24BB">
        <w:trPr>
          <w:jc w:val="center"/>
        </w:trPr>
        <w:tc>
          <w:tcPr>
            <w:tcW w:w="1169" w:type="dxa"/>
            <w:tcBorders>
              <w:top w:val="single" w:sz="4" w:space="0" w:color="auto"/>
              <w:bottom w:val="single" w:sz="4" w:space="0" w:color="auto"/>
            </w:tcBorders>
          </w:tcPr>
          <w:p w14:paraId="48CEEEFB" w14:textId="77777777" w:rsidR="00A738BC" w:rsidRPr="007B5C32" w:rsidRDefault="00A738BC" w:rsidP="004D24BB">
            <w:pPr>
              <w:rPr>
                <w:rFonts w:ascii="Times New Roman" w:hAnsi="Times New Roman" w:cs="Times New Roman"/>
                <w:sz w:val="20"/>
                <w:szCs w:val="20"/>
              </w:rPr>
            </w:pPr>
            <w:r w:rsidRPr="007B5C32">
              <w:rPr>
                <w:rFonts w:ascii="Times New Roman" w:hAnsi="Times New Roman" w:cs="Times New Roman"/>
                <w:sz w:val="20"/>
                <w:szCs w:val="20"/>
              </w:rPr>
              <w:lastRenderedPageBreak/>
              <w:t>2060b</w:t>
            </w:r>
          </w:p>
        </w:tc>
        <w:tc>
          <w:tcPr>
            <w:tcW w:w="1333" w:type="dxa"/>
            <w:tcBorders>
              <w:top w:val="single" w:sz="4" w:space="0" w:color="auto"/>
              <w:bottom w:val="single" w:sz="4" w:space="0" w:color="auto"/>
            </w:tcBorders>
          </w:tcPr>
          <w:p w14:paraId="45B2FE2E" w14:textId="77777777" w:rsidR="00A738BC" w:rsidRPr="007B5C32" w:rsidRDefault="00A738BC" w:rsidP="004D24BB">
            <w:pPr>
              <w:rPr>
                <w:rFonts w:ascii="Times New Roman" w:hAnsi="Times New Roman" w:cs="Times New Roman"/>
                <w:sz w:val="20"/>
                <w:szCs w:val="20"/>
              </w:rPr>
            </w:pPr>
            <w:r w:rsidRPr="007B5C32">
              <w:rPr>
                <w:rFonts w:ascii="Times New Roman" w:hAnsi="Times New Roman" w:cs="Times New Roman"/>
                <w:sz w:val="20"/>
                <w:szCs w:val="20"/>
              </w:rPr>
              <w:t>2006 / 2012</w:t>
            </w:r>
          </w:p>
        </w:tc>
        <w:tc>
          <w:tcPr>
            <w:tcW w:w="1218" w:type="dxa"/>
            <w:tcBorders>
              <w:top w:val="single" w:sz="4" w:space="0" w:color="auto"/>
              <w:bottom w:val="single" w:sz="4" w:space="0" w:color="auto"/>
            </w:tcBorders>
          </w:tcPr>
          <w:p w14:paraId="7ECE133B" w14:textId="77777777" w:rsidR="00A738BC" w:rsidRPr="007B5C32" w:rsidRDefault="00A738BC" w:rsidP="004D24BB">
            <w:pPr>
              <w:jc w:val="center"/>
              <w:rPr>
                <w:rFonts w:ascii="Times New Roman" w:hAnsi="Times New Roman" w:cs="Times New Roman"/>
                <w:sz w:val="20"/>
                <w:szCs w:val="20"/>
              </w:rPr>
            </w:pPr>
            <w:r w:rsidRPr="007B5C32">
              <w:rPr>
                <w:rFonts w:ascii="Times New Roman" w:hAnsi="Times New Roman" w:cs="Times New Roman"/>
                <w:sz w:val="20"/>
                <w:szCs w:val="20"/>
              </w:rPr>
              <w:t>2018</w:t>
            </w:r>
          </w:p>
        </w:tc>
        <w:tc>
          <w:tcPr>
            <w:tcW w:w="1064" w:type="dxa"/>
            <w:tcBorders>
              <w:top w:val="single" w:sz="4" w:space="0" w:color="auto"/>
              <w:bottom w:val="single" w:sz="4" w:space="0" w:color="auto"/>
            </w:tcBorders>
          </w:tcPr>
          <w:p w14:paraId="42C4CD8C" w14:textId="77777777" w:rsidR="00A738BC" w:rsidRPr="007B5C32" w:rsidRDefault="00A738BC" w:rsidP="004D24BB">
            <w:pPr>
              <w:jc w:val="center"/>
              <w:rPr>
                <w:rFonts w:ascii="Times New Roman" w:hAnsi="Times New Roman" w:cs="Times New Roman"/>
                <w:sz w:val="20"/>
                <w:szCs w:val="20"/>
              </w:rPr>
            </w:pPr>
            <w:r w:rsidRPr="007B5C32">
              <w:rPr>
                <w:rFonts w:ascii="Times New Roman" w:hAnsi="Times New Roman" w:cs="Times New Roman"/>
                <w:sz w:val="20"/>
                <w:szCs w:val="20"/>
              </w:rPr>
              <w:t>0.001</w:t>
            </w:r>
          </w:p>
        </w:tc>
        <w:tc>
          <w:tcPr>
            <w:tcW w:w="986" w:type="dxa"/>
            <w:tcBorders>
              <w:top w:val="single" w:sz="4" w:space="0" w:color="auto"/>
              <w:bottom w:val="single" w:sz="4" w:space="0" w:color="auto"/>
            </w:tcBorders>
          </w:tcPr>
          <w:p w14:paraId="130E4B4E" w14:textId="77777777" w:rsidR="00A738BC" w:rsidRPr="007B5C32" w:rsidRDefault="00A738BC" w:rsidP="004D24BB">
            <w:pPr>
              <w:jc w:val="center"/>
              <w:rPr>
                <w:rFonts w:ascii="Times New Roman" w:hAnsi="Times New Roman" w:cs="Times New Roman"/>
                <w:sz w:val="20"/>
                <w:szCs w:val="20"/>
              </w:rPr>
            </w:pPr>
            <w:r w:rsidRPr="007B5C32">
              <w:rPr>
                <w:rFonts w:ascii="Times New Roman" w:hAnsi="Times New Roman" w:cs="Times New Roman"/>
                <w:sz w:val="20"/>
                <w:szCs w:val="20"/>
              </w:rPr>
              <w:t>12</w:t>
            </w:r>
          </w:p>
        </w:tc>
        <w:tc>
          <w:tcPr>
            <w:tcW w:w="1276" w:type="dxa"/>
            <w:tcBorders>
              <w:top w:val="single" w:sz="4" w:space="0" w:color="auto"/>
              <w:bottom w:val="single" w:sz="4" w:space="0" w:color="auto"/>
            </w:tcBorders>
          </w:tcPr>
          <w:p w14:paraId="266BA1D7" w14:textId="77777777" w:rsidR="00A738BC" w:rsidRPr="007B5C32" w:rsidRDefault="00A738BC" w:rsidP="004D24BB">
            <w:pPr>
              <w:jc w:val="center"/>
              <w:rPr>
                <w:rFonts w:ascii="Times New Roman" w:hAnsi="Times New Roman" w:cs="Times New Roman"/>
                <w:sz w:val="20"/>
                <w:szCs w:val="20"/>
              </w:rPr>
            </w:pPr>
            <w:r w:rsidRPr="007B5C32">
              <w:rPr>
                <w:rFonts w:ascii="Times New Roman" w:hAnsi="Times New Roman" w:cs="Times New Roman"/>
                <w:sz w:val="20"/>
                <w:szCs w:val="20"/>
              </w:rPr>
              <w:t>0.018</w:t>
            </w:r>
          </w:p>
        </w:tc>
        <w:tc>
          <w:tcPr>
            <w:tcW w:w="1130" w:type="dxa"/>
            <w:tcBorders>
              <w:top w:val="single" w:sz="4" w:space="0" w:color="auto"/>
              <w:bottom w:val="single" w:sz="4" w:space="0" w:color="auto"/>
            </w:tcBorders>
          </w:tcPr>
          <w:p w14:paraId="0A2C78EB" w14:textId="77777777" w:rsidR="00A738BC" w:rsidRPr="007B5C32" w:rsidRDefault="00A738BC" w:rsidP="004D24BB">
            <w:pPr>
              <w:jc w:val="center"/>
              <w:rPr>
                <w:rFonts w:ascii="Times New Roman" w:hAnsi="Times New Roman" w:cs="Times New Roman"/>
                <w:sz w:val="20"/>
                <w:szCs w:val="20"/>
              </w:rPr>
            </w:pPr>
            <w:r w:rsidRPr="007B5C32">
              <w:rPr>
                <w:rFonts w:ascii="Times New Roman" w:hAnsi="Times New Roman" w:cs="Times New Roman"/>
                <w:sz w:val="20"/>
                <w:szCs w:val="20"/>
              </w:rPr>
              <w:t>1000</w:t>
            </w:r>
          </w:p>
        </w:tc>
        <w:tc>
          <w:tcPr>
            <w:tcW w:w="1476" w:type="dxa"/>
            <w:tcBorders>
              <w:top w:val="single" w:sz="4" w:space="0" w:color="auto"/>
              <w:bottom w:val="single" w:sz="4" w:space="0" w:color="auto"/>
            </w:tcBorders>
          </w:tcPr>
          <w:p w14:paraId="6727919B" w14:textId="77777777" w:rsidR="00A738BC" w:rsidRPr="007B5C32" w:rsidRDefault="00A738BC" w:rsidP="004D24BB">
            <w:pPr>
              <w:keepNext/>
              <w:jc w:val="center"/>
              <w:rPr>
                <w:rFonts w:ascii="Times New Roman" w:hAnsi="Times New Roman" w:cs="Times New Roman"/>
                <w:sz w:val="20"/>
                <w:szCs w:val="20"/>
              </w:rPr>
            </w:pPr>
            <w:r w:rsidRPr="007B5C32">
              <w:rPr>
                <w:rFonts w:ascii="Times New Roman" w:hAnsi="Times New Roman" w:cs="Times New Roman"/>
                <w:sz w:val="20"/>
                <w:szCs w:val="20"/>
              </w:rPr>
              <w:t>0.74 – 0.75</w:t>
            </w:r>
          </w:p>
        </w:tc>
        <w:tc>
          <w:tcPr>
            <w:tcW w:w="338" w:type="dxa"/>
            <w:tcBorders>
              <w:top w:val="single" w:sz="4" w:space="0" w:color="auto"/>
              <w:bottom w:val="single" w:sz="4" w:space="0" w:color="auto"/>
            </w:tcBorders>
          </w:tcPr>
          <w:p w14:paraId="7409D706" w14:textId="77777777" w:rsidR="00A738BC" w:rsidRPr="007B5C32" w:rsidRDefault="00A738BC" w:rsidP="004D24BB">
            <w:pPr>
              <w:keepNext/>
              <w:jc w:val="center"/>
              <w:rPr>
                <w:rFonts w:ascii="Times New Roman" w:hAnsi="Times New Roman" w:cs="Times New Roman"/>
                <w:sz w:val="20"/>
                <w:szCs w:val="20"/>
              </w:rPr>
            </w:pPr>
            <w:r w:rsidRPr="007B5C32">
              <w:rPr>
                <w:rFonts w:ascii="Times New Roman" w:hAnsi="Times New Roman" w:cs="Times New Roman"/>
                <w:sz w:val="20"/>
                <w:szCs w:val="20"/>
              </w:rPr>
              <w:t>3x3</w:t>
            </w:r>
          </w:p>
        </w:tc>
      </w:tr>
    </w:tbl>
    <w:p w14:paraId="46C109EF" w14:textId="77777777" w:rsidR="00A738BC" w:rsidRPr="007B5C32" w:rsidRDefault="00A738BC" w:rsidP="00A738BC">
      <w:pPr>
        <w:rPr>
          <w:rFonts w:ascii="Times New Roman" w:hAnsi="Times New Roman" w:cs="Times New Roman"/>
          <w:sz w:val="20"/>
          <w:szCs w:val="20"/>
        </w:rPr>
      </w:pPr>
    </w:p>
    <w:p w14:paraId="52DBBEE3" w14:textId="3BC8696F" w:rsidR="00151D8E" w:rsidRPr="007B5C32" w:rsidRDefault="00151D8E" w:rsidP="002D27BC">
      <w:pPr>
        <w:spacing w:after="0" w:line="240" w:lineRule="auto"/>
        <w:rPr>
          <w:rFonts w:ascii="Times New Roman" w:hAnsi="Times New Roman" w:cs="Times New Roman"/>
          <w:kern w:val="0"/>
          <w:sz w:val="20"/>
          <w:szCs w:val="20"/>
          <w:lang w:val="en-US"/>
          <w14:ligatures w14:val="none"/>
        </w:rPr>
      </w:pPr>
    </w:p>
    <w:p w14:paraId="7DF7FDF3" w14:textId="56925E4D" w:rsidR="0081664A" w:rsidRPr="007B5C32" w:rsidRDefault="0081664A" w:rsidP="00053645">
      <w:pPr>
        <w:rPr>
          <w:rFonts w:ascii="Times New Roman" w:hAnsi="Times New Roman" w:cs="Times New Roman"/>
          <w:sz w:val="20"/>
          <w:szCs w:val="20"/>
          <w:lang w:val="en-US"/>
        </w:rPr>
      </w:pPr>
    </w:p>
    <w:p w14:paraId="594D7E74" w14:textId="77777777" w:rsidR="0081664A" w:rsidRPr="007B5C32" w:rsidRDefault="0081664A">
      <w:pPr>
        <w:rPr>
          <w:rFonts w:ascii="Times New Roman" w:hAnsi="Times New Roman" w:cs="Times New Roman"/>
          <w:sz w:val="20"/>
          <w:szCs w:val="20"/>
          <w:lang w:val="en-US"/>
        </w:rPr>
        <w:sectPr w:rsidR="0081664A" w:rsidRPr="007B5C32" w:rsidSect="006030DB">
          <w:pgSz w:w="16838" w:h="11906" w:orient="landscape"/>
          <w:pgMar w:top="1701" w:right="1417" w:bottom="1701" w:left="1417" w:header="708" w:footer="708" w:gutter="0"/>
          <w:cols w:space="708"/>
          <w:docGrid w:linePitch="360"/>
        </w:sectPr>
      </w:pPr>
      <w:bookmarkStart w:id="4" w:name="_Ref222908578"/>
    </w:p>
    <w:tbl>
      <w:tblPr>
        <w:tblStyle w:val="Tabelacomgrade"/>
        <w:tblpPr w:leftFromText="144" w:rightFromText="144" w:vertAnchor="page" w:horzAnchor="margin" w:tblpY="2075"/>
        <w:tblW w:w="14215" w:type="dxa"/>
        <w:tblLayout w:type="fixed"/>
        <w:tblLook w:val="04A0" w:firstRow="1" w:lastRow="0" w:firstColumn="1" w:lastColumn="0" w:noHBand="0" w:noVBand="1"/>
      </w:tblPr>
      <w:tblGrid>
        <w:gridCol w:w="990"/>
        <w:gridCol w:w="1585"/>
        <w:gridCol w:w="3180"/>
        <w:gridCol w:w="3330"/>
        <w:gridCol w:w="1530"/>
        <w:gridCol w:w="1530"/>
        <w:gridCol w:w="2070"/>
      </w:tblGrid>
      <w:tr w:rsidR="006A7FB8" w:rsidRPr="00A1577A" w14:paraId="4C73D8C1" w14:textId="77777777" w:rsidTr="006030DB">
        <w:trPr>
          <w:cantSplit/>
        </w:trPr>
        <w:tc>
          <w:tcPr>
            <w:tcW w:w="14215" w:type="dxa"/>
            <w:gridSpan w:val="7"/>
            <w:tcBorders>
              <w:top w:val="nil"/>
              <w:left w:val="nil"/>
              <w:bottom w:val="single" w:sz="4" w:space="0" w:color="auto"/>
              <w:right w:val="nil"/>
            </w:tcBorders>
          </w:tcPr>
          <w:p w14:paraId="0E8CD92A" w14:textId="78029FA5" w:rsidR="006A7FB8" w:rsidRPr="007B5C32" w:rsidRDefault="006A7FB8" w:rsidP="00AD25A8">
            <w:pPr>
              <w:spacing w:after="120"/>
              <w:ind w:right="-200"/>
              <w:rPr>
                <w:rFonts w:ascii="Times New Roman" w:hAnsi="Times New Roman" w:cs="Times New Roman"/>
                <w:b/>
                <w:sz w:val="20"/>
                <w:szCs w:val="20"/>
                <w:lang w:val="en-US"/>
              </w:rPr>
            </w:pPr>
            <w:r w:rsidRPr="007B5C32">
              <w:rPr>
                <w:rFonts w:ascii="Times New Roman" w:hAnsi="Times New Roman" w:cs="Times New Roman"/>
                <w:b/>
                <w:bCs/>
                <w:sz w:val="20"/>
                <w:szCs w:val="20"/>
                <w:lang w:val="en-US"/>
              </w:rPr>
              <w:lastRenderedPageBreak/>
              <w:t xml:space="preserve">Table </w:t>
            </w:r>
            <w:r w:rsidR="000176AD" w:rsidRPr="007B5C32">
              <w:rPr>
                <w:rFonts w:ascii="Times New Roman" w:hAnsi="Times New Roman" w:cs="Times New Roman"/>
                <w:b/>
                <w:bCs/>
                <w:sz w:val="20"/>
                <w:szCs w:val="20"/>
                <w:lang w:val="en-US"/>
              </w:rPr>
              <w:t>S</w:t>
            </w:r>
            <w:r w:rsidR="00A738BC" w:rsidRPr="007B5C32">
              <w:rPr>
                <w:rFonts w:ascii="Times New Roman" w:hAnsi="Times New Roman" w:cs="Times New Roman"/>
                <w:b/>
                <w:bCs/>
                <w:sz w:val="20"/>
                <w:szCs w:val="20"/>
                <w:lang w:val="en-US"/>
              </w:rPr>
              <w:t>3</w:t>
            </w:r>
            <w:r w:rsidRPr="007B5C32">
              <w:rPr>
                <w:rFonts w:ascii="Times New Roman" w:hAnsi="Times New Roman" w:cs="Times New Roman"/>
                <w:sz w:val="20"/>
                <w:szCs w:val="20"/>
                <w:lang w:val="en-US"/>
              </w:rPr>
              <w:t xml:space="preserve"> Description of selected variables (with range values) for </w:t>
            </w:r>
            <w:r w:rsidR="00E477C9" w:rsidRPr="007B5C32">
              <w:rPr>
                <w:rFonts w:ascii="Times New Roman" w:hAnsi="Times New Roman" w:cs="Times New Roman"/>
                <w:sz w:val="20"/>
                <w:szCs w:val="20"/>
                <w:lang w:val="en-US"/>
              </w:rPr>
              <w:t xml:space="preserve">modeling </w:t>
            </w:r>
            <w:r w:rsidRPr="007B5C32">
              <w:rPr>
                <w:rFonts w:ascii="Times New Roman" w:hAnsi="Times New Roman" w:cs="Times New Roman"/>
                <w:sz w:val="20"/>
                <w:szCs w:val="20"/>
                <w:lang w:val="en-US"/>
              </w:rPr>
              <w:t>suitable habitats for presence and breeding for each large carnivore species in the Iberian Peninsula</w:t>
            </w:r>
            <w:r w:rsidR="00E16AE3" w:rsidRPr="007B5C32">
              <w:rPr>
                <w:rFonts w:ascii="Times New Roman" w:hAnsi="Times New Roman" w:cs="Times New Roman"/>
                <w:sz w:val="20"/>
                <w:szCs w:val="20"/>
                <w:lang w:val="en-US"/>
              </w:rPr>
              <w:t>, based on available literature and expert consultation</w:t>
            </w:r>
          </w:p>
        </w:tc>
      </w:tr>
      <w:tr w:rsidR="006A7FB8" w:rsidRPr="00D434C4" w14:paraId="7B133706" w14:textId="77777777" w:rsidTr="006030DB">
        <w:trPr>
          <w:cantSplit/>
        </w:trPr>
        <w:tc>
          <w:tcPr>
            <w:tcW w:w="990" w:type="dxa"/>
            <w:tcBorders>
              <w:top w:val="single" w:sz="4" w:space="0" w:color="auto"/>
              <w:left w:val="nil"/>
              <w:bottom w:val="single" w:sz="4" w:space="0" w:color="auto"/>
              <w:right w:val="nil"/>
            </w:tcBorders>
          </w:tcPr>
          <w:p w14:paraId="134F3C4F" w14:textId="77777777" w:rsidR="006A7FB8" w:rsidRPr="007B5C32" w:rsidRDefault="006A7FB8" w:rsidP="004D24BB">
            <w:pPr>
              <w:rPr>
                <w:rFonts w:ascii="Times New Roman" w:hAnsi="Times New Roman" w:cs="Times New Roman"/>
                <w:b/>
                <w:sz w:val="20"/>
                <w:szCs w:val="20"/>
              </w:rPr>
            </w:pPr>
            <w:r w:rsidRPr="007B5C32">
              <w:rPr>
                <w:rFonts w:ascii="Times New Roman" w:hAnsi="Times New Roman" w:cs="Times New Roman"/>
                <w:b/>
                <w:sz w:val="20"/>
                <w:szCs w:val="20"/>
              </w:rPr>
              <w:t>Species</w:t>
            </w:r>
          </w:p>
        </w:tc>
        <w:tc>
          <w:tcPr>
            <w:tcW w:w="1585" w:type="dxa"/>
            <w:tcBorders>
              <w:top w:val="single" w:sz="4" w:space="0" w:color="auto"/>
              <w:left w:val="nil"/>
              <w:bottom w:val="single" w:sz="4" w:space="0" w:color="auto"/>
              <w:right w:val="nil"/>
            </w:tcBorders>
          </w:tcPr>
          <w:p w14:paraId="61C94E28" w14:textId="77777777" w:rsidR="006A7FB8" w:rsidRPr="007B5C32" w:rsidRDefault="006A7FB8" w:rsidP="004D24BB">
            <w:pPr>
              <w:rPr>
                <w:rFonts w:ascii="Times New Roman" w:hAnsi="Times New Roman" w:cs="Times New Roman"/>
                <w:b/>
                <w:sz w:val="20"/>
                <w:szCs w:val="20"/>
              </w:rPr>
            </w:pPr>
            <w:r w:rsidRPr="007B5C32">
              <w:rPr>
                <w:rFonts w:ascii="Times New Roman" w:hAnsi="Times New Roman" w:cs="Times New Roman"/>
                <w:b/>
                <w:sz w:val="20"/>
                <w:szCs w:val="20"/>
              </w:rPr>
              <w:t>Habitat</w:t>
            </w:r>
          </w:p>
          <w:p w14:paraId="02C83BDD" w14:textId="77777777" w:rsidR="006A7FB8" w:rsidRPr="007B5C32" w:rsidRDefault="006A7FB8" w:rsidP="004D24BB">
            <w:pPr>
              <w:rPr>
                <w:rFonts w:ascii="Times New Roman" w:hAnsi="Times New Roman" w:cs="Times New Roman"/>
                <w:b/>
                <w:sz w:val="20"/>
                <w:szCs w:val="20"/>
              </w:rPr>
            </w:pPr>
            <w:r w:rsidRPr="007B5C32">
              <w:rPr>
                <w:rFonts w:ascii="Times New Roman" w:hAnsi="Times New Roman" w:cs="Times New Roman"/>
                <w:b/>
                <w:sz w:val="20"/>
                <w:szCs w:val="20"/>
              </w:rPr>
              <w:t>Requirements</w:t>
            </w:r>
          </w:p>
        </w:tc>
        <w:tc>
          <w:tcPr>
            <w:tcW w:w="3180" w:type="dxa"/>
            <w:tcBorders>
              <w:top w:val="single" w:sz="4" w:space="0" w:color="auto"/>
              <w:left w:val="nil"/>
              <w:bottom w:val="single" w:sz="4" w:space="0" w:color="auto"/>
              <w:right w:val="nil"/>
            </w:tcBorders>
          </w:tcPr>
          <w:p w14:paraId="56AD2CE7" w14:textId="77777777" w:rsidR="006A7FB8" w:rsidRPr="007B5C32" w:rsidRDefault="006A7FB8" w:rsidP="004D24BB">
            <w:pPr>
              <w:rPr>
                <w:rFonts w:ascii="Times New Roman" w:hAnsi="Times New Roman" w:cs="Times New Roman"/>
                <w:b/>
                <w:sz w:val="20"/>
                <w:szCs w:val="20"/>
              </w:rPr>
            </w:pPr>
            <w:r w:rsidRPr="007B5C32">
              <w:rPr>
                <w:rFonts w:ascii="Times New Roman" w:hAnsi="Times New Roman" w:cs="Times New Roman"/>
                <w:b/>
                <w:sz w:val="20"/>
                <w:szCs w:val="20"/>
              </w:rPr>
              <w:t>Description</w:t>
            </w:r>
          </w:p>
        </w:tc>
        <w:tc>
          <w:tcPr>
            <w:tcW w:w="3330" w:type="dxa"/>
            <w:tcBorders>
              <w:top w:val="single" w:sz="4" w:space="0" w:color="auto"/>
              <w:left w:val="nil"/>
              <w:bottom w:val="single" w:sz="4" w:space="0" w:color="auto"/>
              <w:right w:val="nil"/>
            </w:tcBorders>
          </w:tcPr>
          <w:p w14:paraId="4CA08CC9" w14:textId="77777777" w:rsidR="006A7FB8" w:rsidRPr="007B5C32" w:rsidRDefault="006A7FB8" w:rsidP="004D24BB">
            <w:pPr>
              <w:rPr>
                <w:rFonts w:ascii="Times New Roman" w:hAnsi="Times New Roman" w:cs="Times New Roman"/>
                <w:b/>
                <w:sz w:val="20"/>
                <w:szCs w:val="20"/>
              </w:rPr>
            </w:pPr>
            <w:r w:rsidRPr="007B5C32">
              <w:rPr>
                <w:rFonts w:ascii="Times New Roman" w:hAnsi="Times New Roman" w:cs="Times New Roman"/>
                <w:b/>
                <w:sz w:val="20"/>
                <w:szCs w:val="20"/>
              </w:rPr>
              <w:t>Suitable classes</w:t>
            </w:r>
          </w:p>
        </w:tc>
        <w:tc>
          <w:tcPr>
            <w:tcW w:w="1530" w:type="dxa"/>
            <w:tcBorders>
              <w:top w:val="single" w:sz="4" w:space="0" w:color="auto"/>
              <w:left w:val="nil"/>
              <w:bottom w:val="single" w:sz="4" w:space="0" w:color="auto"/>
              <w:right w:val="nil"/>
            </w:tcBorders>
          </w:tcPr>
          <w:p w14:paraId="4645D6F5" w14:textId="77777777" w:rsidR="006A7FB8" w:rsidRPr="007B5C32" w:rsidRDefault="006A7FB8" w:rsidP="004D24BB">
            <w:pPr>
              <w:rPr>
                <w:rFonts w:ascii="Times New Roman" w:hAnsi="Times New Roman" w:cs="Times New Roman"/>
                <w:b/>
                <w:sz w:val="20"/>
                <w:szCs w:val="20"/>
              </w:rPr>
            </w:pPr>
            <w:r w:rsidRPr="007B5C32">
              <w:rPr>
                <w:rFonts w:ascii="Times New Roman" w:hAnsi="Times New Roman" w:cs="Times New Roman"/>
                <w:b/>
                <w:sz w:val="20"/>
                <w:szCs w:val="20"/>
              </w:rPr>
              <w:t>Elevation (m)</w:t>
            </w:r>
          </w:p>
        </w:tc>
        <w:tc>
          <w:tcPr>
            <w:tcW w:w="1530" w:type="dxa"/>
            <w:tcBorders>
              <w:top w:val="single" w:sz="4" w:space="0" w:color="auto"/>
              <w:left w:val="nil"/>
              <w:bottom w:val="single" w:sz="4" w:space="0" w:color="auto"/>
              <w:right w:val="nil"/>
            </w:tcBorders>
          </w:tcPr>
          <w:p w14:paraId="005449FA" w14:textId="77777777" w:rsidR="006A7FB8" w:rsidRPr="007B5C32" w:rsidRDefault="006A7FB8" w:rsidP="004D24BB">
            <w:pPr>
              <w:rPr>
                <w:rFonts w:ascii="Times New Roman" w:hAnsi="Times New Roman" w:cs="Times New Roman"/>
                <w:b/>
                <w:sz w:val="20"/>
                <w:szCs w:val="20"/>
              </w:rPr>
            </w:pPr>
            <w:r w:rsidRPr="007B5C32">
              <w:rPr>
                <w:rFonts w:ascii="Times New Roman" w:hAnsi="Times New Roman" w:cs="Times New Roman"/>
                <w:b/>
                <w:sz w:val="20"/>
                <w:szCs w:val="20"/>
              </w:rPr>
              <w:t>Terrain Ruggedness - TRI</w:t>
            </w:r>
          </w:p>
          <w:p w14:paraId="3CA6AE8C" w14:textId="77777777" w:rsidR="006A7FB8" w:rsidRPr="007B5C32" w:rsidRDefault="006A7FB8" w:rsidP="004D24BB">
            <w:pPr>
              <w:rPr>
                <w:rFonts w:ascii="Times New Roman" w:hAnsi="Times New Roman" w:cs="Times New Roman"/>
                <w:b/>
                <w:sz w:val="20"/>
                <w:szCs w:val="20"/>
              </w:rPr>
            </w:pPr>
            <w:r w:rsidRPr="007B5C32">
              <w:rPr>
                <w:rFonts w:ascii="Times New Roman" w:hAnsi="Times New Roman" w:cs="Times New Roman"/>
                <w:b/>
                <w:sz w:val="20"/>
                <w:szCs w:val="20"/>
              </w:rPr>
              <w:t>(unitless)</w:t>
            </w:r>
          </w:p>
        </w:tc>
        <w:tc>
          <w:tcPr>
            <w:tcW w:w="2070" w:type="dxa"/>
            <w:tcBorders>
              <w:top w:val="single" w:sz="4" w:space="0" w:color="auto"/>
              <w:left w:val="nil"/>
              <w:bottom w:val="single" w:sz="4" w:space="0" w:color="auto"/>
              <w:right w:val="nil"/>
            </w:tcBorders>
          </w:tcPr>
          <w:p w14:paraId="61830993" w14:textId="77777777" w:rsidR="006A7FB8" w:rsidRPr="007B5C32" w:rsidRDefault="006A7FB8" w:rsidP="004D24BB">
            <w:pPr>
              <w:rPr>
                <w:rFonts w:ascii="Times New Roman" w:hAnsi="Times New Roman" w:cs="Times New Roman"/>
                <w:b/>
                <w:sz w:val="20"/>
                <w:szCs w:val="20"/>
              </w:rPr>
            </w:pPr>
            <w:r w:rsidRPr="007B5C32">
              <w:rPr>
                <w:rFonts w:ascii="Times New Roman" w:hAnsi="Times New Roman" w:cs="Times New Roman"/>
                <w:b/>
                <w:sz w:val="20"/>
                <w:szCs w:val="20"/>
              </w:rPr>
              <w:t>References</w:t>
            </w:r>
          </w:p>
        </w:tc>
      </w:tr>
      <w:tr w:rsidR="006A7FB8" w:rsidRPr="00A1577A" w14:paraId="43D3D54A" w14:textId="77777777" w:rsidTr="006030DB">
        <w:trPr>
          <w:cantSplit/>
          <w:trHeight w:val="616"/>
        </w:trPr>
        <w:tc>
          <w:tcPr>
            <w:tcW w:w="990" w:type="dxa"/>
            <w:vMerge w:val="restart"/>
            <w:tcBorders>
              <w:left w:val="nil"/>
              <w:bottom w:val="single" w:sz="4" w:space="0" w:color="auto"/>
              <w:right w:val="nil"/>
            </w:tcBorders>
          </w:tcPr>
          <w:p w14:paraId="2B32CD3A" w14:textId="77777777" w:rsidR="006A7FB8" w:rsidRPr="000034AB" w:rsidRDefault="006A7FB8" w:rsidP="004D24BB">
            <w:pPr>
              <w:rPr>
                <w:rFonts w:ascii="Times New Roman" w:hAnsi="Times New Roman" w:cs="Times New Roman"/>
                <w:bCs/>
                <w:sz w:val="20"/>
                <w:szCs w:val="20"/>
              </w:rPr>
            </w:pPr>
            <w:r w:rsidRPr="000034AB">
              <w:rPr>
                <w:rFonts w:ascii="Times New Roman" w:hAnsi="Times New Roman" w:cs="Times New Roman"/>
                <w:bCs/>
                <w:sz w:val="20"/>
                <w:szCs w:val="20"/>
              </w:rPr>
              <w:t>Iberian wolf</w:t>
            </w:r>
          </w:p>
          <w:p w14:paraId="56F80136" w14:textId="77777777" w:rsidR="006A7FB8" w:rsidRPr="007B5C32" w:rsidRDefault="006A7FB8" w:rsidP="004D24BB">
            <w:pPr>
              <w:rPr>
                <w:rFonts w:ascii="Times New Roman" w:hAnsi="Times New Roman" w:cs="Times New Roman"/>
                <w:b/>
                <w:sz w:val="20"/>
                <w:szCs w:val="20"/>
              </w:rPr>
            </w:pPr>
          </w:p>
        </w:tc>
        <w:tc>
          <w:tcPr>
            <w:tcW w:w="1585" w:type="dxa"/>
            <w:tcBorders>
              <w:left w:val="nil"/>
              <w:bottom w:val="single" w:sz="4" w:space="0" w:color="auto"/>
              <w:right w:val="nil"/>
            </w:tcBorders>
          </w:tcPr>
          <w:p w14:paraId="035357FA" w14:textId="77777777" w:rsidR="006A7FB8" w:rsidRPr="007B5C32" w:rsidRDefault="006A7FB8" w:rsidP="004D24BB">
            <w:pPr>
              <w:rPr>
                <w:rFonts w:ascii="Times New Roman" w:hAnsi="Times New Roman" w:cs="Times New Roman"/>
                <w:bCs/>
                <w:sz w:val="20"/>
                <w:szCs w:val="20"/>
              </w:rPr>
            </w:pPr>
            <w:r w:rsidRPr="007B5C32">
              <w:rPr>
                <w:rFonts w:ascii="Times New Roman" w:hAnsi="Times New Roman" w:cs="Times New Roman"/>
                <w:bCs/>
                <w:sz w:val="20"/>
                <w:szCs w:val="20"/>
              </w:rPr>
              <w:t>Presence</w:t>
            </w:r>
          </w:p>
          <w:p w14:paraId="2F62BFC1" w14:textId="77777777" w:rsidR="006A7FB8" w:rsidRPr="007B5C32" w:rsidRDefault="006A7FB8" w:rsidP="004D24BB">
            <w:pPr>
              <w:rPr>
                <w:rFonts w:ascii="Times New Roman" w:hAnsi="Times New Roman" w:cs="Times New Roman"/>
                <w:bCs/>
                <w:sz w:val="20"/>
                <w:szCs w:val="20"/>
              </w:rPr>
            </w:pPr>
          </w:p>
        </w:tc>
        <w:tc>
          <w:tcPr>
            <w:tcW w:w="3180" w:type="dxa"/>
            <w:tcBorders>
              <w:left w:val="nil"/>
              <w:bottom w:val="single" w:sz="4" w:space="0" w:color="auto"/>
              <w:right w:val="nil"/>
            </w:tcBorders>
          </w:tcPr>
          <w:p w14:paraId="7A630FDA" w14:textId="6B54B57F" w:rsidR="006A7FB8" w:rsidRPr="007B5C32" w:rsidRDefault="006A7FB8" w:rsidP="006030DB">
            <w:pPr>
              <w:spacing w:line="360" w:lineRule="auto"/>
              <w:rPr>
                <w:rFonts w:ascii="Times New Roman" w:hAnsi="Times New Roman" w:cs="Times New Roman"/>
                <w:bCs/>
                <w:sz w:val="20"/>
                <w:szCs w:val="20"/>
                <w:lang w:val="en-US"/>
              </w:rPr>
            </w:pPr>
            <w:r w:rsidRPr="007B5C32">
              <w:rPr>
                <w:rFonts w:ascii="Times New Roman" w:hAnsi="Times New Roman" w:cs="Times New Roman"/>
                <w:bCs/>
                <w:sz w:val="20"/>
                <w:szCs w:val="20"/>
                <w:lang w:val="en-US"/>
              </w:rPr>
              <w:t>Areas with diverse land cover types, including native forests, exotic production forests, shrublands, and pastureland, covering coastal areas, plateaus, or mountains, where livestock and other prey are available</w:t>
            </w:r>
            <w:r w:rsidR="004D31D3" w:rsidRPr="007B5C32">
              <w:rPr>
                <w:rFonts w:ascii="Times New Roman" w:hAnsi="Times New Roman" w:cs="Times New Roman"/>
                <w:bCs/>
                <w:sz w:val="20"/>
                <w:szCs w:val="20"/>
                <w:lang w:val="en-US"/>
              </w:rPr>
              <w:t>,</w:t>
            </w:r>
            <w:r w:rsidRPr="007B5C32">
              <w:rPr>
                <w:rFonts w:ascii="Times New Roman" w:hAnsi="Times New Roman" w:cs="Times New Roman"/>
                <w:bCs/>
                <w:sz w:val="20"/>
                <w:szCs w:val="20"/>
                <w:lang w:val="en-US"/>
              </w:rPr>
              <w:t xml:space="preserve"> and refuge conditions are present.</w:t>
            </w:r>
          </w:p>
          <w:p w14:paraId="45640CA4" w14:textId="77777777" w:rsidR="006A7FB8" w:rsidRPr="007B5C32" w:rsidRDefault="006A7FB8" w:rsidP="006030DB">
            <w:pPr>
              <w:spacing w:line="360" w:lineRule="auto"/>
              <w:rPr>
                <w:rFonts w:ascii="Times New Roman" w:hAnsi="Times New Roman" w:cs="Times New Roman"/>
                <w:bCs/>
                <w:sz w:val="20"/>
                <w:szCs w:val="20"/>
                <w:lang w:val="en-US"/>
              </w:rPr>
            </w:pPr>
          </w:p>
        </w:tc>
        <w:tc>
          <w:tcPr>
            <w:tcW w:w="3330" w:type="dxa"/>
            <w:tcBorders>
              <w:left w:val="nil"/>
              <w:bottom w:val="single" w:sz="4" w:space="0" w:color="auto"/>
              <w:right w:val="nil"/>
            </w:tcBorders>
          </w:tcPr>
          <w:p w14:paraId="2A45BF87" w14:textId="77777777" w:rsidR="006A7FB8" w:rsidRPr="007B5C32" w:rsidRDefault="006A7FB8" w:rsidP="004D24BB">
            <w:pPr>
              <w:pStyle w:val="PargrafodaLista"/>
              <w:ind w:left="0"/>
              <w:rPr>
                <w:rFonts w:ascii="Times New Roman" w:hAnsi="Times New Roman" w:cs="Times New Roman"/>
                <w:bCs/>
                <w:sz w:val="20"/>
                <w:szCs w:val="20"/>
                <w:lang w:val="en-US"/>
              </w:rPr>
            </w:pPr>
            <w:r w:rsidRPr="007B5C32">
              <w:rPr>
                <w:rFonts w:ascii="Times New Roman" w:hAnsi="Times New Roman" w:cs="Times New Roman"/>
                <w:bCs/>
                <w:sz w:val="20"/>
                <w:szCs w:val="20"/>
                <w:lang w:val="en-US"/>
              </w:rPr>
              <w:t>Broad-leaved, Coniferous, and Mixed (Forests).</w:t>
            </w:r>
          </w:p>
          <w:p w14:paraId="50D1709D" w14:textId="77777777" w:rsidR="006A7FB8" w:rsidRPr="007B5C32" w:rsidRDefault="006A7FB8" w:rsidP="006A7FB8">
            <w:pPr>
              <w:pStyle w:val="PargrafodaLista"/>
              <w:numPr>
                <w:ilvl w:val="0"/>
                <w:numId w:val="3"/>
              </w:numPr>
              <w:spacing w:line="360" w:lineRule="auto"/>
              <w:ind w:left="0"/>
              <w:rPr>
                <w:rFonts w:ascii="Times New Roman" w:hAnsi="Times New Roman" w:cs="Times New Roman"/>
                <w:bCs/>
                <w:sz w:val="20"/>
                <w:szCs w:val="20"/>
                <w:lang w:val="en-US"/>
              </w:rPr>
            </w:pPr>
            <w:r w:rsidRPr="007B5C32">
              <w:rPr>
                <w:rFonts w:ascii="Times New Roman" w:hAnsi="Times New Roman" w:cs="Times New Roman"/>
                <w:bCs/>
                <w:sz w:val="20"/>
                <w:szCs w:val="20"/>
                <w:lang w:val="en-US"/>
              </w:rPr>
              <w:t>Natural grassland (Scrubland).</w:t>
            </w:r>
          </w:p>
          <w:p w14:paraId="0DDA1752" w14:textId="77777777" w:rsidR="006A7FB8" w:rsidRPr="007B5C32" w:rsidRDefault="006A7FB8" w:rsidP="006A7FB8">
            <w:pPr>
              <w:pStyle w:val="PargrafodaLista"/>
              <w:numPr>
                <w:ilvl w:val="0"/>
                <w:numId w:val="3"/>
              </w:numPr>
              <w:spacing w:line="360" w:lineRule="auto"/>
              <w:ind w:left="0"/>
              <w:rPr>
                <w:rFonts w:ascii="Times New Roman" w:hAnsi="Times New Roman" w:cs="Times New Roman"/>
                <w:bCs/>
                <w:sz w:val="20"/>
                <w:szCs w:val="20"/>
                <w:lang w:val="en-US"/>
              </w:rPr>
            </w:pPr>
            <w:r w:rsidRPr="007B5C32">
              <w:rPr>
                <w:rFonts w:ascii="Times New Roman" w:hAnsi="Times New Roman" w:cs="Times New Roman"/>
                <w:bCs/>
                <w:sz w:val="20"/>
                <w:szCs w:val="20"/>
                <w:lang w:val="en-US"/>
              </w:rPr>
              <w:t>Pastureland (Agricultural areas).</w:t>
            </w:r>
          </w:p>
          <w:p w14:paraId="02BD67EE" w14:textId="77777777" w:rsidR="006A7FB8" w:rsidRPr="007B5C32" w:rsidRDefault="006A7FB8" w:rsidP="006A7FB8">
            <w:pPr>
              <w:pStyle w:val="PargrafodaLista"/>
              <w:numPr>
                <w:ilvl w:val="0"/>
                <w:numId w:val="3"/>
              </w:numPr>
              <w:spacing w:line="360" w:lineRule="auto"/>
              <w:ind w:left="0"/>
              <w:rPr>
                <w:rFonts w:ascii="Times New Roman" w:hAnsi="Times New Roman" w:cs="Times New Roman"/>
                <w:bCs/>
                <w:sz w:val="20"/>
                <w:szCs w:val="20"/>
                <w:lang w:val="en-US"/>
              </w:rPr>
            </w:pPr>
            <w:r w:rsidRPr="007B5C32">
              <w:rPr>
                <w:rFonts w:ascii="Times New Roman" w:hAnsi="Times New Roman" w:cs="Times New Roman"/>
                <w:bCs/>
                <w:sz w:val="20"/>
                <w:szCs w:val="20"/>
                <w:lang w:val="en-US"/>
              </w:rPr>
              <w:t>Transitional woodland; Sclerophyllous (Shrubland).</w:t>
            </w:r>
          </w:p>
          <w:p w14:paraId="3748BF59" w14:textId="77777777" w:rsidR="006A7FB8" w:rsidRPr="007B5C32" w:rsidRDefault="006A7FB8" w:rsidP="006A7FB8">
            <w:pPr>
              <w:pStyle w:val="PargrafodaLista"/>
              <w:numPr>
                <w:ilvl w:val="0"/>
                <w:numId w:val="3"/>
              </w:numPr>
              <w:spacing w:line="360" w:lineRule="auto"/>
              <w:ind w:left="0"/>
              <w:rPr>
                <w:rFonts w:ascii="Times New Roman" w:hAnsi="Times New Roman" w:cs="Times New Roman"/>
                <w:bCs/>
                <w:sz w:val="20"/>
                <w:szCs w:val="20"/>
                <w:lang w:val="en-US"/>
              </w:rPr>
            </w:pPr>
            <w:r w:rsidRPr="007B5C32">
              <w:rPr>
                <w:rFonts w:ascii="Times New Roman" w:hAnsi="Times New Roman" w:cs="Times New Roman"/>
                <w:bCs/>
                <w:sz w:val="20"/>
                <w:szCs w:val="20"/>
                <w:lang w:val="en-US"/>
              </w:rPr>
              <w:t>Sparsely vegetated areas (Open spaces with little or no vegetation).</w:t>
            </w:r>
          </w:p>
        </w:tc>
        <w:tc>
          <w:tcPr>
            <w:tcW w:w="1530" w:type="dxa"/>
            <w:tcBorders>
              <w:left w:val="nil"/>
              <w:bottom w:val="single" w:sz="4" w:space="0" w:color="auto"/>
              <w:right w:val="nil"/>
            </w:tcBorders>
          </w:tcPr>
          <w:p w14:paraId="7CE18169" w14:textId="77777777" w:rsidR="006A7FB8" w:rsidRPr="007B5C32" w:rsidRDefault="006A7FB8" w:rsidP="004D24BB">
            <w:pPr>
              <w:rPr>
                <w:rFonts w:ascii="Times New Roman" w:hAnsi="Times New Roman" w:cs="Times New Roman"/>
                <w:bCs/>
                <w:sz w:val="20"/>
                <w:szCs w:val="20"/>
              </w:rPr>
            </w:pPr>
            <w:r w:rsidRPr="007B5C32">
              <w:rPr>
                <w:rFonts w:ascii="Times New Roman" w:hAnsi="Times New Roman" w:cs="Times New Roman"/>
                <w:bCs/>
                <w:sz w:val="20"/>
                <w:szCs w:val="20"/>
              </w:rPr>
              <w:t xml:space="preserve">0 - 1400 </w:t>
            </w:r>
          </w:p>
        </w:tc>
        <w:tc>
          <w:tcPr>
            <w:tcW w:w="1530" w:type="dxa"/>
            <w:tcBorders>
              <w:left w:val="nil"/>
              <w:bottom w:val="single" w:sz="4" w:space="0" w:color="auto"/>
              <w:right w:val="nil"/>
            </w:tcBorders>
          </w:tcPr>
          <w:p w14:paraId="722EA64F" w14:textId="77777777" w:rsidR="006A7FB8" w:rsidRPr="007B5C32" w:rsidRDefault="006A7FB8" w:rsidP="004D24BB">
            <w:pPr>
              <w:rPr>
                <w:rFonts w:ascii="Times New Roman" w:hAnsi="Times New Roman" w:cs="Times New Roman"/>
                <w:bCs/>
                <w:sz w:val="20"/>
                <w:szCs w:val="20"/>
              </w:rPr>
            </w:pPr>
            <w:r w:rsidRPr="007B5C32">
              <w:rPr>
                <w:rFonts w:ascii="Times New Roman" w:hAnsi="Times New Roman" w:cs="Times New Roman"/>
                <w:bCs/>
                <w:sz w:val="20"/>
                <w:szCs w:val="20"/>
              </w:rPr>
              <w:t xml:space="preserve">Low to High </w:t>
            </w:r>
          </w:p>
        </w:tc>
        <w:tc>
          <w:tcPr>
            <w:tcW w:w="2070" w:type="dxa"/>
            <w:tcBorders>
              <w:left w:val="nil"/>
              <w:bottom w:val="single" w:sz="4" w:space="0" w:color="auto"/>
              <w:right w:val="nil"/>
            </w:tcBorders>
          </w:tcPr>
          <w:sdt>
            <w:sdtPr>
              <w:rPr>
                <w:rFonts w:ascii="Times New Roman" w:hAnsi="Times New Roman" w:cs="Times New Roman"/>
                <w:bCs/>
                <w:color w:val="000000"/>
                <w:sz w:val="20"/>
                <w:szCs w:val="20"/>
              </w:rPr>
              <w:tag w:val="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"/>
              <w:id w:val="823866828"/>
              <w:placeholder>
                <w:docPart w:val="C95BF88E8796429093C7C471CE0D65D0"/>
              </w:placeholder>
            </w:sdtPr>
            <w:sdtContent>
              <w:p w14:paraId="02AF06A2" w14:textId="39882FE8" w:rsidR="006A7FB8" w:rsidRPr="007B5C32" w:rsidRDefault="000D2AFD" w:rsidP="006030DB">
                <w:pPr>
                  <w:spacing w:line="360" w:lineRule="auto"/>
                  <w:rPr>
                    <w:rFonts w:ascii="Times New Roman" w:hAnsi="Times New Roman" w:cs="Times New Roman"/>
                    <w:bCs/>
                    <w:sz w:val="20"/>
                    <w:szCs w:val="20"/>
                    <w:lang w:val="es-ES"/>
                  </w:rPr>
                </w:pPr>
                <w:r w:rsidRPr="000D2AFD">
                  <w:rPr>
                    <w:rFonts w:ascii="Times New Roman" w:hAnsi="Times New Roman" w:cs="Times New Roman"/>
                    <w:bCs/>
                    <w:color w:val="000000"/>
                    <w:sz w:val="20"/>
                    <w:szCs w:val="20"/>
                    <w:lang w:val="es-ES"/>
                  </w:rPr>
                  <w:t>(</w:t>
                </w:r>
                <w:proofErr w:type="spellStart"/>
                <w:r w:rsidRPr="000D2AFD">
                  <w:rPr>
                    <w:rFonts w:ascii="Times New Roman" w:hAnsi="Times New Roman" w:cs="Times New Roman"/>
                    <w:bCs/>
                    <w:color w:val="000000"/>
                    <w:sz w:val="20"/>
                    <w:szCs w:val="20"/>
                    <w:lang w:val="es-ES"/>
                  </w:rPr>
                  <w:t>Álvares</w:t>
                </w:r>
                <w:proofErr w:type="spellEnd"/>
                <w:r w:rsidRPr="000D2AFD">
                  <w:rPr>
                    <w:rFonts w:ascii="Times New Roman" w:hAnsi="Times New Roman" w:cs="Times New Roman"/>
                    <w:bCs/>
                    <w:color w:val="000000"/>
                    <w:sz w:val="20"/>
                    <w:szCs w:val="20"/>
                    <w:lang w:val="es-ES"/>
                  </w:rPr>
                  <w:t xml:space="preserve"> 2011; Llaneza et al. 2012; Grilo et al. 2019; Di Bernardi et al. 2025)</w:t>
                </w:r>
              </w:p>
            </w:sdtContent>
          </w:sdt>
          <w:p w14:paraId="0F9E37EA" w14:textId="77777777" w:rsidR="006A7FB8" w:rsidRPr="007B5C32" w:rsidRDefault="006A7FB8" w:rsidP="006030DB">
            <w:pPr>
              <w:spacing w:line="360" w:lineRule="auto"/>
              <w:rPr>
                <w:rFonts w:ascii="Times New Roman" w:hAnsi="Times New Roman" w:cs="Times New Roman"/>
                <w:bCs/>
                <w:sz w:val="20"/>
                <w:szCs w:val="20"/>
                <w:lang w:val="es-ES"/>
              </w:rPr>
            </w:pPr>
          </w:p>
        </w:tc>
      </w:tr>
      <w:tr w:rsidR="006A7FB8" w:rsidRPr="00A1577A" w14:paraId="2565E206" w14:textId="77777777" w:rsidTr="006030DB">
        <w:trPr>
          <w:cantSplit/>
          <w:trHeight w:val="3217"/>
        </w:trPr>
        <w:tc>
          <w:tcPr>
            <w:tcW w:w="990" w:type="dxa"/>
            <w:vMerge/>
            <w:tcBorders>
              <w:left w:val="nil"/>
              <w:bottom w:val="single" w:sz="4" w:space="0" w:color="auto"/>
              <w:right w:val="nil"/>
            </w:tcBorders>
          </w:tcPr>
          <w:p w14:paraId="30AA5B17" w14:textId="77777777" w:rsidR="006A7FB8" w:rsidRPr="007B5C32" w:rsidRDefault="006A7FB8" w:rsidP="004D24BB">
            <w:pPr>
              <w:rPr>
                <w:rFonts w:ascii="Times New Roman" w:hAnsi="Times New Roman" w:cs="Times New Roman"/>
                <w:b/>
                <w:sz w:val="20"/>
                <w:szCs w:val="20"/>
                <w:lang w:val="es-ES"/>
              </w:rPr>
            </w:pPr>
          </w:p>
        </w:tc>
        <w:tc>
          <w:tcPr>
            <w:tcW w:w="1585" w:type="dxa"/>
            <w:tcBorders>
              <w:left w:val="nil"/>
              <w:bottom w:val="single" w:sz="4" w:space="0" w:color="auto"/>
              <w:right w:val="nil"/>
            </w:tcBorders>
          </w:tcPr>
          <w:p w14:paraId="127547B7" w14:textId="77777777" w:rsidR="006A7FB8" w:rsidRPr="007B5C32" w:rsidRDefault="006A7FB8" w:rsidP="004D24BB">
            <w:pPr>
              <w:rPr>
                <w:rFonts w:ascii="Times New Roman" w:hAnsi="Times New Roman" w:cs="Times New Roman"/>
                <w:bCs/>
                <w:sz w:val="20"/>
                <w:szCs w:val="20"/>
              </w:rPr>
            </w:pPr>
            <w:r w:rsidRPr="007B5C32">
              <w:rPr>
                <w:rFonts w:ascii="Times New Roman" w:hAnsi="Times New Roman" w:cs="Times New Roman"/>
                <w:bCs/>
                <w:sz w:val="20"/>
                <w:szCs w:val="20"/>
              </w:rPr>
              <w:t>Breeding</w:t>
            </w:r>
          </w:p>
        </w:tc>
        <w:tc>
          <w:tcPr>
            <w:tcW w:w="3180" w:type="dxa"/>
            <w:tcBorders>
              <w:left w:val="nil"/>
              <w:bottom w:val="single" w:sz="4" w:space="0" w:color="auto"/>
              <w:right w:val="nil"/>
            </w:tcBorders>
          </w:tcPr>
          <w:p w14:paraId="384D0076" w14:textId="77777777" w:rsidR="006A7FB8" w:rsidRPr="007B5C32" w:rsidRDefault="006A7FB8" w:rsidP="006030DB">
            <w:pPr>
              <w:spacing w:line="360" w:lineRule="auto"/>
              <w:rPr>
                <w:rFonts w:ascii="Times New Roman" w:hAnsi="Times New Roman" w:cs="Times New Roman"/>
                <w:bCs/>
                <w:sz w:val="20"/>
                <w:szCs w:val="20"/>
                <w:lang w:val="en-US"/>
              </w:rPr>
            </w:pPr>
            <w:r w:rsidRPr="007B5C32">
              <w:rPr>
                <w:rFonts w:ascii="Times New Roman" w:hAnsi="Times New Roman" w:cs="Times New Roman"/>
                <w:bCs/>
                <w:sz w:val="20"/>
                <w:szCs w:val="20"/>
                <w:lang w:val="en-US"/>
              </w:rPr>
              <w:t xml:space="preserve">Areas dominated by dense vegetation covers, composed of exotic and native forests, and dense scrublands, generally with low human activity, high elevation, and rugged terrain, which are favorable for shelter and pup nursing. </w:t>
            </w:r>
          </w:p>
        </w:tc>
        <w:tc>
          <w:tcPr>
            <w:tcW w:w="3330" w:type="dxa"/>
            <w:tcBorders>
              <w:left w:val="nil"/>
              <w:bottom w:val="single" w:sz="4" w:space="0" w:color="auto"/>
              <w:right w:val="nil"/>
            </w:tcBorders>
          </w:tcPr>
          <w:p w14:paraId="7D17858E" w14:textId="77777777" w:rsidR="006A7FB8" w:rsidRPr="007B5C32" w:rsidRDefault="006A7FB8" w:rsidP="006030DB">
            <w:pPr>
              <w:spacing w:line="360" w:lineRule="auto"/>
              <w:rPr>
                <w:rFonts w:ascii="Times New Roman" w:hAnsi="Times New Roman" w:cs="Times New Roman"/>
                <w:bCs/>
                <w:sz w:val="20"/>
                <w:szCs w:val="20"/>
              </w:rPr>
            </w:pPr>
            <w:r w:rsidRPr="007B5C32">
              <w:rPr>
                <w:rFonts w:ascii="Times New Roman" w:hAnsi="Times New Roman" w:cs="Times New Roman"/>
                <w:bCs/>
                <w:sz w:val="20"/>
                <w:szCs w:val="20"/>
                <w:lang w:val="en-US"/>
              </w:rPr>
              <w:t xml:space="preserve">Broad-leaved, Mixed, and Coniferous (Forests). </w:t>
            </w:r>
            <w:r w:rsidRPr="007B5C32">
              <w:rPr>
                <w:rFonts w:ascii="Times New Roman" w:eastAsia="Times New Roman" w:hAnsi="Times New Roman" w:cs="Times New Roman"/>
                <w:sz w:val="20"/>
                <w:szCs w:val="20"/>
                <w:lang w:eastAsia="pt-PT"/>
              </w:rPr>
              <w:t>Transitional woodland-shrub (Scrubland).</w:t>
            </w:r>
          </w:p>
        </w:tc>
        <w:tc>
          <w:tcPr>
            <w:tcW w:w="1530" w:type="dxa"/>
            <w:tcBorders>
              <w:left w:val="nil"/>
              <w:bottom w:val="single" w:sz="4" w:space="0" w:color="auto"/>
              <w:right w:val="nil"/>
            </w:tcBorders>
          </w:tcPr>
          <w:p w14:paraId="0A6B9EDC" w14:textId="77777777" w:rsidR="006A7FB8" w:rsidRPr="007B5C32" w:rsidRDefault="006A7FB8" w:rsidP="004D24BB">
            <w:pPr>
              <w:rPr>
                <w:rFonts w:ascii="Times New Roman" w:hAnsi="Times New Roman" w:cs="Times New Roman"/>
                <w:bCs/>
                <w:sz w:val="20"/>
                <w:szCs w:val="20"/>
              </w:rPr>
            </w:pPr>
            <w:r w:rsidRPr="007B5C32">
              <w:rPr>
                <w:rFonts w:ascii="Times New Roman" w:hAnsi="Times New Roman" w:cs="Times New Roman"/>
                <w:bCs/>
                <w:sz w:val="20"/>
                <w:szCs w:val="20"/>
              </w:rPr>
              <w:t xml:space="preserve">300 - 1400 </w:t>
            </w:r>
          </w:p>
          <w:p w14:paraId="5DBA2494" w14:textId="77777777" w:rsidR="006A7FB8" w:rsidRPr="007B5C32" w:rsidRDefault="006A7FB8" w:rsidP="004D24BB">
            <w:pPr>
              <w:rPr>
                <w:rFonts w:ascii="Times New Roman" w:hAnsi="Times New Roman" w:cs="Times New Roman"/>
                <w:bCs/>
                <w:sz w:val="20"/>
                <w:szCs w:val="20"/>
              </w:rPr>
            </w:pPr>
          </w:p>
        </w:tc>
        <w:tc>
          <w:tcPr>
            <w:tcW w:w="1530" w:type="dxa"/>
            <w:tcBorders>
              <w:left w:val="nil"/>
              <w:bottom w:val="single" w:sz="4" w:space="0" w:color="auto"/>
              <w:right w:val="nil"/>
            </w:tcBorders>
          </w:tcPr>
          <w:p w14:paraId="491A269E" w14:textId="77777777" w:rsidR="006A7FB8" w:rsidRPr="007B5C32" w:rsidRDefault="006A7FB8" w:rsidP="004D24BB">
            <w:pPr>
              <w:rPr>
                <w:rFonts w:ascii="Times New Roman" w:hAnsi="Times New Roman" w:cs="Times New Roman"/>
                <w:bCs/>
                <w:sz w:val="20"/>
                <w:szCs w:val="20"/>
              </w:rPr>
            </w:pPr>
            <w:r w:rsidRPr="007B5C32">
              <w:rPr>
                <w:rFonts w:ascii="Times New Roman" w:hAnsi="Times New Roman" w:cs="Times New Roman"/>
                <w:bCs/>
                <w:sz w:val="20"/>
                <w:szCs w:val="20"/>
              </w:rPr>
              <w:t xml:space="preserve">Moderate to High </w:t>
            </w:r>
          </w:p>
        </w:tc>
        <w:tc>
          <w:tcPr>
            <w:tcW w:w="2070" w:type="dxa"/>
            <w:tcBorders>
              <w:left w:val="nil"/>
              <w:bottom w:val="single" w:sz="4" w:space="0" w:color="auto"/>
              <w:right w:val="nil"/>
            </w:tcBorders>
          </w:tcPr>
          <w:p w14:paraId="0B4867F9" w14:textId="50832DDD" w:rsidR="006A7FB8" w:rsidRPr="007B5C32" w:rsidRDefault="00000000" w:rsidP="006030DB">
            <w:pPr>
              <w:spacing w:line="360" w:lineRule="auto"/>
              <w:rPr>
                <w:rFonts w:ascii="Times New Roman" w:hAnsi="Times New Roman" w:cs="Times New Roman"/>
                <w:sz w:val="20"/>
                <w:szCs w:val="20"/>
                <w:lang w:val="es-ES"/>
              </w:rPr>
            </w:pPr>
            <w:sdt>
              <w:sdtPr>
                <w:rPr>
                  <w:rFonts w:ascii="Times New Roman" w:hAnsi="Times New Roman" w:cs="Times New Roman"/>
                  <w:bCs/>
                  <w:color w:val="000000"/>
                  <w:sz w:val="20"/>
                  <w:szCs w:val="20"/>
                </w:rPr>
                <w:tag w:val="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"/>
                <w:id w:val="694199334"/>
                <w:placeholder>
                  <w:docPart w:val="8628AC4589EE4A92B5624C08122AB972"/>
                </w:placeholder>
              </w:sdtPr>
              <w:sdtContent>
                <w:r w:rsidR="000D2AFD" w:rsidRPr="000D2AFD">
                  <w:rPr>
                    <w:rFonts w:ascii="Times New Roman" w:hAnsi="Times New Roman" w:cs="Times New Roman"/>
                    <w:bCs/>
                    <w:color w:val="000000"/>
                    <w:sz w:val="20"/>
                    <w:szCs w:val="20"/>
                    <w:lang w:val="es-ES"/>
                  </w:rPr>
                  <w:t>(</w:t>
                </w:r>
                <w:proofErr w:type="spellStart"/>
                <w:r w:rsidR="000D2AFD" w:rsidRPr="000D2AFD">
                  <w:rPr>
                    <w:rFonts w:ascii="Times New Roman" w:hAnsi="Times New Roman" w:cs="Times New Roman"/>
                    <w:bCs/>
                    <w:color w:val="000000"/>
                    <w:sz w:val="20"/>
                    <w:szCs w:val="20"/>
                    <w:lang w:val="es-ES"/>
                  </w:rPr>
                  <w:t>Sazatornil</w:t>
                </w:r>
                <w:proofErr w:type="spellEnd"/>
                <w:r w:rsidR="000D2AFD" w:rsidRPr="000D2AFD">
                  <w:rPr>
                    <w:rFonts w:ascii="Times New Roman" w:hAnsi="Times New Roman" w:cs="Times New Roman"/>
                    <w:bCs/>
                    <w:color w:val="000000"/>
                    <w:sz w:val="20"/>
                    <w:szCs w:val="20"/>
                    <w:lang w:val="es-ES"/>
                  </w:rPr>
                  <w:t xml:space="preserve"> et al. 2016; </w:t>
                </w:r>
                <w:proofErr w:type="spellStart"/>
                <w:r w:rsidR="000D2AFD" w:rsidRPr="000D2AFD">
                  <w:rPr>
                    <w:rFonts w:ascii="Times New Roman" w:hAnsi="Times New Roman" w:cs="Times New Roman"/>
                    <w:bCs/>
                    <w:color w:val="000000"/>
                    <w:sz w:val="20"/>
                    <w:szCs w:val="20"/>
                    <w:lang w:val="es-ES"/>
                  </w:rPr>
                  <w:t>Álvares</w:t>
                </w:r>
                <w:proofErr w:type="spellEnd"/>
                <w:r w:rsidR="000D2AFD" w:rsidRPr="000D2AFD">
                  <w:rPr>
                    <w:rFonts w:ascii="Times New Roman" w:hAnsi="Times New Roman" w:cs="Times New Roman"/>
                    <w:bCs/>
                    <w:color w:val="000000"/>
                    <w:sz w:val="20"/>
                    <w:szCs w:val="20"/>
                    <w:lang w:val="es-ES"/>
                  </w:rPr>
                  <w:t xml:space="preserve"> et al. 2017; Lino et al. 2019; Rio-Maior et al. 2019)</w:t>
                </w:r>
              </w:sdtContent>
            </w:sdt>
          </w:p>
          <w:p w14:paraId="73C9767F" w14:textId="77777777" w:rsidR="006A7FB8" w:rsidRPr="007B5C32" w:rsidRDefault="006A7FB8" w:rsidP="006030DB">
            <w:pPr>
              <w:spacing w:line="360" w:lineRule="auto"/>
              <w:rPr>
                <w:rFonts w:ascii="Times New Roman" w:hAnsi="Times New Roman" w:cs="Times New Roman"/>
                <w:sz w:val="20"/>
                <w:szCs w:val="20"/>
                <w:lang w:val="es-ES"/>
              </w:rPr>
            </w:pPr>
          </w:p>
          <w:p w14:paraId="7C856AFA" w14:textId="77777777" w:rsidR="006A7FB8" w:rsidRPr="007B5C32" w:rsidRDefault="006A7FB8" w:rsidP="006030DB">
            <w:pPr>
              <w:spacing w:line="360" w:lineRule="auto"/>
              <w:rPr>
                <w:rFonts w:ascii="Times New Roman" w:hAnsi="Times New Roman" w:cs="Times New Roman"/>
                <w:sz w:val="20"/>
                <w:szCs w:val="20"/>
                <w:lang w:val="es-ES"/>
              </w:rPr>
            </w:pPr>
          </w:p>
        </w:tc>
      </w:tr>
      <w:tr w:rsidR="006A7FB8" w:rsidRPr="00A1577A" w14:paraId="13D83D56" w14:textId="77777777" w:rsidTr="006030DB">
        <w:trPr>
          <w:cantSplit/>
        </w:trPr>
        <w:tc>
          <w:tcPr>
            <w:tcW w:w="990" w:type="dxa"/>
            <w:vMerge w:val="restart"/>
            <w:tcBorders>
              <w:left w:val="nil"/>
              <w:bottom w:val="single" w:sz="4" w:space="0" w:color="auto"/>
              <w:right w:val="nil"/>
            </w:tcBorders>
          </w:tcPr>
          <w:p w14:paraId="509CB48E" w14:textId="77777777" w:rsidR="006A7FB8" w:rsidRPr="000034AB" w:rsidRDefault="006A7FB8" w:rsidP="004D24BB">
            <w:pPr>
              <w:rPr>
                <w:rFonts w:ascii="Times New Roman" w:hAnsi="Times New Roman" w:cs="Times New Roman"/>
                <w:bCs/>
                <w:sz w:val="20"/>
                <w:szCs w:val="20"/>
              </w:rPr>
            </w:pPr>
            <w:r w:rsidRPr="000034AB">
              <w:rPr>
                <w:rFonts w:ascii="Times New Roman" w:hAnsi="Times New Roman" w:cs="Times New Roman"/>
                <w:bCs/>
                <w:sz w:val="20"/>
                <w:szCs w:val="20"/>
              </w:rPr>
              <w:lastRenderedPageBreak/>
              <w:t>Brown bear</w:t>
            </w:r>
          </w:p>
          <w:p w14:paraId="26C78427" w14:textId="77777777" w:rsidR="006A7FB8" w:rsidRPr="007B5C32" w:rsidRDefault="006A7FB8" w:rsidP="004D24BB">
            <w:pPr>
              <w:rPr>
                <w:rFonts w:ascii="Times New Roman" w:hAnsi="Times New Roman" w:cs="Times New Roman"/>
                <w:b/>
                <w:sz w:val="20"/>
                <w:szCs w:val="20"/>
              </w:rPr>
            </w:pPr>
          </w:p>
          <w:p w14:paraId="4F259A78" w14:textId="77777777" w:rsidR="006A7FB8" w:rsidRPr="007B5C32" w:rsidRDefault="006A7FB8" w:rsidP="004D24BB">
            <w:pPr>
              <w:rPr>
                <w:rFonts w:ascii="Times New Roman" w:hAnsi="Times New Roman" w:cs="Times New Roman"/>
                <w:b/>
                <w:sz w:val="20"/>
                <w:szCs w:val="20"/>
              </w:rPr>
            </w:pPr>
          </w:p>
          <w:p w14:paraId="70A3C050" w14:textId="77777777" w:rsidR="006A7FB8" w:rsidRPr="007B5C32" w:rsidRDefault="006A7FB8" w:rsidP="004D24BB">
            <w:pPr>
              <w:rPr>
                <w:rFonts w:ascii="Times New Roman" w:hAnsi="Times New Roman" w:cs="Times New Roman"/>
                <w:b/>
                <w:sz w:val="20"/>
                <w:szCs w:val="20"/>
              </w:rPr>
            </w:pPr>
          </w:p>
          <w:p w14:paraId="5515AB48" w14:textId="77777777" w:rsidR="006A7FB8" w:rsidRPr="007B5C32" w:rsidRDefault="006A7FB8" w:rsidP="004D24BB">
            <w:pPr>
              <w:rPr>
                <w:rFonts w:ascii="Times New Roman" w:hAnsi="Times New Roman" w:cs="Times New Roman"/>
                <w:b/>
                <w:sz w:val="20"/>
                <w:szCs w:val="20"/>
              </w:rPr>
            </w:pPr>
          </w:p>
          <w:p w14:paraId="3B58CA7D" w14:textId="77777777" w:rsidR="006A7FB8" w:rsidRPr="007B5C32" w:rsidRDefault="006A7FB8" w:rsidP="004D24BB">
            <w:pPr>
              <w:rPr>
                <w:rFonts w:ascii="Times New Roman" w:hAnsi="Times New Roman" w:cs="Times New Roman"/>
                <w:b/>
                <w:sz w:val="20"/>
                <w:szCs w:val="20"/>
              </w:rPr>
            </w:pPr>
          </w:p>
          <w:p w14:paraId="585CF560" w14:textId="77777777" w:rsidR="006A7FB8" w:rsidRPr="007B5C32" w:rsidRDefault="006A7FB8" w:rsidP="004D24BB">
            <w:pPr>
              <w:rPr>
                <w:rFonts w:ascii="Times New Roman" w:hAnsi="Times New Roman" w:cs="Times New Roman"/>
                <w:b/>
                <w:sz w:val="20"/>
                <w:szCs w:val="20"/>
              </w:rPr>
            </w:pPr>
          </w:p>
          <w:p w14:paraId="013E4729" w14:textId="77777777" w:rsidR="006A7FB8" w:rsidRPr="007B5C32" w:rsidRDefault="006A7FB8" w:rsidP="004D24BB">
            <w:pPr>
              <w:rPr>
                <w:rFonts w:ascii="Times New Roman" w:hAnsi="Times New Roman" w:cs="Times New Roman"/>
                <w:b/>
                <w:sz w:val="20"/>
                <w:szCs w:val="20"/>
              </w:rPr>
            </w:pPr>
          </w:p>
          <w:p w14:paraId="4D3C96DB" w14:textId="77777777" w:rsidR="006A7FB8" w:rsidRPr="007B5C32" w:rsidRDefault="006A7FB8" w:rsidP="004D24BB">
            <w:pPr>
              <w:rPr>
                <w:rFonts w:ascii="Times New Roman" w:hAnsi="Times New Roman" w:cs="Times New Roman"/>
                <w:b/>
                <w:sz w:val="20"/>
                <w:szCs w:val="20"/>
              </w:rPr>
            </w:pPr>
          </w:p>
          <w:p w14:paraId="28743AC9" w14:textId="77777777" w:rsidR="006A7FB8" w:rsidRPr="007B5C32" w:rsidRDefault="006A7FB8" w:rsidP="004D24BB">
            <w:pPr>
              <w:rPr>
                <w:rFonts w:ascii="Times New Roman" w:hAnsi="Times New Roman" w:cs="Times New Roman"/>
                <w:b/>
                <w:sz w:val="20"/>
                <w:szCs w:val="20"/>
              </w:rPr>
            </w:pPr>
          </w:p>
        </w:tc>
        <w:tc>
          <w:tcPr>
            <w:tcW w:w="1585" w:type="dxa"/>
            <w:tcBorders>
              <w:left w:val="nil"/>
              <w:bottom w:val="single" w:sz="4" w:space="0" w:color="auto"/>
              <w:right w:val="nil"/>
            </w:tcBorders>
          </w:tcPr>
          <w:p w14:paraId="0DFFED31" w14:textId="77777777" w:rsidR="006A7FB8" w:rsidRPr="007B5C32" w:rsidRDefault="006A7FB8" w:rsidP="004D24BB">
            <w:pPr>
              <w:rPr>
                <w:rFonts w:ascii="Times New Roman" w:hAnsi="Times New Roman" w:cs="Times New Roman"/>
                <w:bCs/>
                <w:sz w:val="20"/>
                <w:szCs w:val="20"/>
              </w:rPr>
            </w:pPr>
            <w:r w:rsidRPr="007B5C32">
              <w:rPr>
                <w:rFonts w:ascii="Times New Roman" w:hAnsi="Times New Roman" w:cs="Times New Roman"/>
                <w:bCs/>
                <w:sz w:val="20"/>
                <w:szCs w:val="20"/>
              </w:rPr>
              <w:t>Presence</w:t>
            </w:r>
          </w:p>
        </w:tc>
        <w:tc>
          <w:tcPr>
            <w:tcW w:w="3180" w:type="dxa"/>
            <w:tcBorders>
              <w:left w:val="nil"/>
              <w:bottom w:val="single" w:sz="4" w:space="0" w:color="auto"/>
              <w:right w:val="nil"/>
            </w:tcBorders>
          </w:tcPr>
          <w:p w14:paraId="2E3B1ECF" w14:textId="77777777" w:rsidR="006A7FB8" w:rsidRPr="007B5C32" w:rsidRDefault="006A7FB8" w:rsidP="006030DB">
            <w:pPr>
              <w:spacing w:line="360" w:lineRule="auto"/>
              <w:rPr>
                <w:rFonts w:ascii="Times New Roman" w:hAnsi="Times New Roman" w:cs="Times New Roman"/>
                <w:bCs/>
                <w:sz w:val="20"/>
                <w:szCs w:val="20"/>
                <w:lang w:val="en-US"/>
              </w:rPr>
            </w:pPr>
            <w:r w:rsidRPr="007B5C32">
              <w:rPr>
                <w:rFonts w:ascii="Times New Roman" w:hAnsi="Times New Roman" w:cs="Times New Roman"/>
                <w:bCs/>
                <w:sz w:val="20"/>
                <w:szCs w:val="20"/>
                <w:lang w:val="en-US"/>
              </w:rPr>
              <w:t>Mountainous areas with intermediate to high ruggedness, including extensive native forests, mountain pastures, and shrublands, with high food availability (wild fruits, nuts, and seeds), and low human activity.</w:t>
            </w:r>
          </w:p>
        </w:tc>
        <w:tc>
          <w:tcPr>
            <w:tcW w:w="3330" w:type="dxa"/>
            <w:tcBorders>
              <w:left w:val="nil"/>
              <w:bottom w:val="single" w:sz="4" w:space="0" w:color="auto"/>
              <w:right w:val="nil"/>
            </w:tcBorders>
          </w:tcPr>
          <w:p w14:paraId="2D19B2E8" w14:textId="77777777" w:rsidR="006A7FB8" w:rsidRPr="007B5C32" w:rsidRDefault="006A7FB8" w:rsidP="00664806">
            <w:pPr>
              <w:pStyle w:val="PargrafodaLista"/>
              <w:numPr>
                <w:ilvl w:val="0"/>
                <w:numId w:val="1"/>
              </w:numPr>
              <w:spacing w:line="360" w:lineRule="auto"/>
              <w:ind w:left="0"/>
              <w:rPr>
                <w:rFonts w:ascii="Times New Roman" w:hAnsi="Times New Roman" w:cs="Times New Roman"/>
                <w:bCs/>
                <w:sz w:val="20"/>
                <w:szCs w:val="20"/>
                <w:lang w:val="en-US"/>
              </w:rPr>
            </w:pPr>
            <w:r w:rsidRPr="007B5C32">
              <w:rPr>
                <w:rFonts w:ascii="Times New Roman" w:hAnsi="Times New Roman" w:cs="Times New Roman"/>
                <w:bCs/>
                <w:sz w:val="20"/>
                <w:szCs w:val="20"/>
                <w:lang w:val="en-US"/>
              </w:rPr>
              <w:t>Broad-leaved, Coniferous, and Mixed (Forests).</w:t>
            </w:r>
          </w:p>
          <w:p w14:paraId="4DF1419A" w14:textId="77777777" w:rsidR="006A7FB8" w:rsidRPr="007B5C32" w:rsidRDefault="006A7FB8" w:rsidP="00664806">
            <w:pPr>
              <w:pStyle w:val="PargrafodaLista"/>
              <w:numPr>
                <w:ilvl w:val="0"/>
                <w:numId w:val="1"/>
              </w:numPr>
              <w:spacing w:line="360" w:lineRule="auto"/>
              <w:ind w:left="0"/>
              <w:rPr>
                <w:rFonts w:ascii="Times New Roman" w:hAnsi="Times New Roman" w:cs="Times New Roman"/>
                <w:bCs/>
                <w:sz w:val="20"/>
                <w:szCs w:val="20"/>
              </w:rPr>
            </w:pPr>
            <w:r w:rsidRPr="007B5C32">
              <w:rPr>
                <w:rFonts w:ascii="Times New Roman" w:hAnsi="Times New Roman" w:cs="Times New Roman"/>
                <w:bCs/>
                <w:sz w:val="20"/>
                <w:szCs w:val="20"/>
              </w:rPr>
              <w:t>Natural grasslands,</w:t>
            </w:r>
          </w:p>
          <w:p w14:paraId="3B6E8A2F" w14:textId="77777777" w:rsidR="006A7FB8" w:rsidRPr="007B5C32" w:rsidRDefault="006A7FB8" w:rsidP="006030DB">
            <w:pPr>
              <w:pStyle w:val="PargrafodaLista"/>
              <w:spacing w:line="360" w:lineRule="auto"/>
              <w:ind w:left="0"/>
              <w:rPr>
                <w:rFonts w:ascii="Times New Roman" w:hAnsi="Times New Roman" w:cs="Times New Roman"/>
                <w:bCs/>
                <w:sz w:val="20"/>
                <w:szCs w:val="20"/>
              </w:rPr>
            </w:pPr>
            <w:r w:rsidRPr="007B5C32">
              <w:rPr>
                <w:rFonts w:ascii="Times New Roman" w:hAnsi="Times New Roman" w:cs="Times New Roman"/>
                <w:bCs/>
                <w:sz w:val="20"/>
                <w:szCs w:val="20"/>
              </w:rPr>
              <w:t>Sclerophyllous vegetation (Scrubland).</w:t>
            </w:r>
          </w:p>
          <w:p w14:paraId="1AB813BB" w14:textId="77777777" w:rsidR="006A7FB8" w:rsidRPr="007B5C32" w:rsidRDefault="006A7FB8" w:rsidP="006030DB">
            <w:pPr>
              <w:pStyle w:val="PargrafodaLista"/>
              <w:spacing w:line="360" w:lineRule="auto"/>
              <w:ind w:left="0"/>
              <w:rPr>
                <w:rFonts w:ascii="Times New Roman" w:hAnsi="Times New Roman" w:cs="Times New Roman"/>
                <w:bCs/>
                <w:sz w:val="20"/>
                <w:szCs w:val="20"/>
              </w:rPr>
            </w:pPr>
          </w:p>
        </w:tc>
        <w:tc>
          <w:tcPr>
            <w:tcW w:w="1530" w:type="dxa"/>
            <w:tcBorders>
              <w:left w:val="nil"/>
              <w:bottom w:val="single" w:sz="4" w:space="0" w:color="auto"/>
              <w:right w:val="nil"/>
            </w:tcBorders>
          </w:tcPr>
          <w:p w14:paraId="22D99A91" w14:textId="77777777" w:rsidR="006A7FB8" w:rsidRPr="007B5C32" w:rsidRDefault="006A7FB8" w:rsidP="004D24BB">
            <w:pPr>
              <w:rPr>
                <w:rFonts w:ascii="Times New Roman" w:hAnsi="Times New Roman" w:cs="Times New Roman"/>
                <w:bCs/>
                <w:sz w:val="20"/>
                <w:szCs w:val="20"/>
              </w:rPr>
            </w:pPr>
            <w:r w:rsidRPr="007B5C32">
              <w:rPr>
                <w:rFonts w:ascii="Times New Roman" w:hAnsi="Times New Roman" w:cs="Times New Roman"/>
                <w:bCs/>
                <w:sz w:val="20"/>
                <w:szCs w:val="20"/>
              </w:rPr>
              <w:t xml:space="preserve">500 - 1800 </w:t>
            </w:r>
          </w:p>
          <w:p w14:paraId="110B77E8" w14:textId="77777777" w:rsidR="006A7FB8" w:rsidRPr="007B5C32" w:rsidRDefault="006A7FB8" w:rsidP="004D24BB">
            <w:pPr>
              <w:rPr>
                <w:rFonts w:ascii="Times New Roman" w:hAnsi="Times New Roman" w:cs="Times New Roman"/>
                <w:bCs/>
                <w:sz w:val="20"/>
                <w:szCs w:val="20"/>
              </w:rPr>
            </w:pPr>
          </w:p>
        </w:tc>
        <w:tc>
          <w:tcPr>
            <w:tcW w:w="1530" w:type="dxa"/>
            <w:tcBorders>
              <w:left w:val="nil"/>
              <w:bottom w:val="single" w:sz="4" w:space="0" w:color="auto"/>
              <w:right w:val="nil"/>
            </w:tcBorders>
          </w:tcPr>
          <w:p w14:paraId="0003C0D9" w14:textId="77777777" w:rsidR="006A7FB8" w:rsidRPr="007B5C32" w:rsidRDefault="006A7FB8" w:rsidP="004D24BB">
            <w:pPr>
              <w:rPr>
                <w:rFonts w:ascii="Times New Roman" w:hAnsi="Times New Roman" w:cs="Times New Roman"/>
                <w:bCs/>
                <w:sz w:val="20"/>
                <w:szCs w:val="20"/>
              </w:rPr>
            </w:pPr>
            <w:r w:rsidRPr="007B5C32">
              <w:rPr>
                <w:rFonts w:ascii="Times New Roman" w:hAnsi="Times New Roman" w:cs="Times New Roman"/>
                <w:bCs/>
                <w:sz w:val="20"/>
                <w:szCs w:val="20"/>
              </w:rPr>
              <w:t>Moderate to High</w:t>
            </w:r>
          </w:p>
          <w:p w14:paraId="2B09F5D6" w14:textId="77777777" w:rsidR="006A7FB8" w:rsidRPr="007B5C32" w:rsidRDefault="006A7FB8" w:rsidP="004D24BB">
            <w:pPr>
              <w:rPr>
                <w:rFonts w:ascii="Times New Roman" w:hAnsi="Times New Roman" w:cs="Times New Roman"/>
                <w:bCs/>
                <w:sz w:val="20"/>
                <w:szCs w:val="20"/>
              </w:rPr>
            </w:pPr>
          </w:p>
        </w:tc>
        <w:sdt>
          <w:sdtPr>
            <w:rPr>
              <w:rFonts w:ascii="Times New Roman" w:hAnsi="Times New Roman" w:cs="Times New Roman"/>
              <w:bCs/>
              <w:color w:val="000000"/>
              <w:sz w:val="20"/>
              <w:szCs w:val="20"/>
            </w:rPr>
            <w:tag w:val="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"/>
            <w:id w:val="-1306930330"/>
            <w:placeholder>
              <w:docPart w:val="F34A14E775CE478993616A06C3AD0437"/>
            </w:placeholder>
          </w:sdtPr>
          <w:sdtContent>
            <w:tc>
              <w:tcPr>
                <w:tcW w:w="2070" w:type="dxa"/>
                <w:tcBorders>
                  <w:left w:val="nil"/>
                  <w:bottom w:val="single" w:sz="4" w:space="0" w:color="auto"/>
                  <w:right w:val="nil"/>
                </w:tcBorders>
              </w:tcPr>
              <w:p w14:paraId="3828E4A4" w14:textId="33F6DDB8" w:rsidR="006A7FB8" w:rsidRPr="007B5C32" w:rsidRDefault="000D2AFD" w:rsidP="006030DB">
                <w:pPr>
                  <w:spacing w:line="360" w:lineRule="auto"/>
                  <w:rPr>
                    <w:rFonts w:ascii="Times New Roman" w:hAnsi="Times New Roman" w:cs="Times New Roman"/>
                    <w:bCs/>
                    <w:sz w:val="20"/>
                    <w:szCs w:val="20"/>
                    <w:lang w:val="es-ES"/>
                  </w:rPr>
                </w:pPr>
                <w:r w:rsidRPr="000D2AFD">
                  <w:rPr>
                    <w:rFonts w:ascii="Times New Roman" w:hAnsi="Times New Roman" w:cs="Times New Roman"/>
                    <w:bCs/>
                    <w:color w:val="000000"/>
                    <w:sz w:val="20"/>
                    <w:szCs w:val="20"/>
                    <w:lang w:val="es-ES"/>
                  </w:rPr>
                  <w:t>(Naves et al. 2003; Martin et al. 2012; García-Vázquez et al. 2023; Nogueira et al. 2024)</w:t>
                </w:r>
              </w:p>
            </w:tc>
          </w:sdtContent>
        </w:sdt>
      </w:tr>
      <w:tr w:rsidR="006A7FB8" w:rsidRPr="00A1577A" w14:paraId="2AAED555" w14:textId="77777777" w:rsidTr="006030DB">
        <w:trPr>
          <w:cantSplit/>
          <w:trHeight w:val="2514"/>
        </w:trPr>
        <w:tc>
          <w:tcPr>
            <w:tcW w:w="990" w:type="dxa"/>
            <w:vMerge/>
            <w:tcBorders>
              <w:left w:val="nil"/>
              <w:bottom w:val="single" w:sz="4" w:space="0" w:color="auto"/>
              <w:right w:val="nil"/>
            </w:tcBorders>
          </w:tcPr>
          <w:p w14:paraId="69B5CEA0" w14:textId="77777777" w:rsidR="006A7FB8" w:rsidRPr="007B5C32" w:rsidRDefault="006A7FB8" w:rsidP="004D24BB">
            <w:pPr>
              <w:rPr>
                <w:rFonts w:ascii="Times New Roman" w:hAnsi="Times New Roman" w:cs="Times New Roman"/>
                <w:b/>
                <w:sz w:val="20"/>
                <w:szCs w:val="20"/>
                <w:lang w:val="es-ES"/>
              </w:rPr>
            </w:pPr>
          </w:p>
        </w:tc>
        <w:tc>
          <w:tcPr>
            <w:tcW w:w="1585" w:type="dxa"/>
            <w:tcBorders>
              <w:left w:val="nil"/>
              <w:bottom w:val="single" w:sz="4" w:space="0" w:color="auto"/>
              <w:right w:val="nil"/>
            </w:tcBorders>
          </w:tcPr>
          <w:p w14:paraId="7EC4CDC7" w14:textId="77777777" w:rsidR="006A7FB8" w:rsidRPr="007B5C32" w:rsidRDefault="006A7FB8" w:rsidP="004D24BB">
            <w:pPr>
              <w:rPr>
                <w:rFonts w:ascii="Times New Roman" w:hAnsi="Times New Roman" w:cs="Times New Roman"/>
                <w:bCs/>
                <w:sz w:val="20"/>
                <w:szCs w:val="20"/>
              </w:rPr>
            </w:pPr>
            <w:r w:rsidRPr="007B5C32">
              <w:rPr>
                <w:rFonts w:ascii="Times New Roman" w:hAnsi="Times New Roman" w:cs="Times New Roman"/>
                <w:bCs/>
                <w:sz w:val="20"/>
                <w:szCs w:val="20"/>
              </w:rPr>
              <w:t>Breeding</w:t>
            </w:r>
          </w:p>
          <w:p w14:paraId="5F173C95" w14:textId="77777777" w:rsidR="006A7FB8" w:rsidRPr="007B5C32" w:rsidRDefault="006A7FB8" w:rsidP="004D24BB">
            <w:pPr>
              <w:rPr>
                <w:rFonts w:ascii="Times New Roman" w:hAnsi="Times New Roman" w:cs="Times New Roman"/>
                <w:bCs/>
                <w:sz w:val="20"/>
                <w:szCs w:val="20"/>
              </w:rPr>
            </w:pPr>
          </w:p>
        </w:tc>
        <w:tc>
          <w:tcPr>
            <w:tcW w:w="3180" w:type="dxa"/>
            <w:tcBorders>
              <w:left w:val="nil"/>
              <w:bottom w:val="single" w:sz="4" w:space="0" w:color="auto"/>
              <w:right w:val="nil"/>
            </w:tcBorders>
          </w:tcPr>
          <w:p w14:paraId="47E04659" w14:textId="61453EC4" w:rsidR="006A7FB8" w:rsidRPr="007B5C32" w:rsidRDefault="006A7FB8" w:rsidP="006030DB">
            <w:pPr>
              <w:spacing w:line="360" w:lineRule="auto"/>
              <w:rPr>
                <w:rFonts w:ascii="Times New Roman" w:hAnsi="Times New Roman" w:cs="Times New Roman"/>
                <w:bCs/>
                <w:sz w:val="20"/>
                <w:szCs w:val="20"/>
                <w:lang w:val="en-US"/>
              </w:rPr>
            </w:pPr>
            <w:r w:rsidRPr="007B5C32">
              <w:rPr>
                <w:rFonts w:ascii="Times New Roman" w:hAnsi="Times New Roman" w:cs="Times New Roman"/>
                <w:bCs/>
                <w:sz w:val="20"/>
                <w:szCs w:val="20"/>
                <w:lang w:val="en-US"/>
              </w:rPr>
              <w:t>Mountainous areas dominated by extensive native and mature forests, high elevation, and rugged terrain, with low human activity, are suitable for hibernation periods (births) and cub nursing.</w:t>
            </w:r>
          </w:p>
        </w:tc>
        <w:tc>
          <w:tcPr>
            <w:tcW w:w="3330" w:type="dxa"/>
            <w:tcBorders>
              <w:left w:val="nil"/>
              <w:bottom w:val="single" w:sz="4" w:space="0" w:color="auto"/>
              <w:right w:val="nil"/>
            </w:tcBorders>
          </w:tcPr>
          <w:p w14:paraId="01F794BC" w14:textId="77777777" w:rsidR="006A7FB8" w:rsidRPr="007B5C32" w:rsidRDefault="006A7FB8" w:rsidP="00664806">
            <w:pPr>
              <w:pStyle w:val="PargrafodaLista"/>
              <w:numPr>
                <w:ilvl w:val="0"/>
                <w:numId w:val="1"/>
              </w:numPr>
              <w:spacing w:line="360" w:lineRule="auto"/>
              <w:ind w:left="0"/>
              <w:rPr>
                <w:rFonts w:ascii="Times New Roman" w:hAnsi="Times New Roman" w:cs="Times New Roman"/>
                <w:bCs/>
                <w:sz w:val="20"/>
                <w:szCs w:val="20"/>
                <w:lang w:val="en-US"/>
              </w:rPr>
            </w:pPr>
            <w:r w:rsidRPr="007B5C32">
              <w:rPr>
                <w:rFonts w:ascii="Times New Roman" w:hAnsi="Times New Roman" w:cs="Times New Roman"/>
                <w:bCs/>
                <w:sz w:val="20"/>
                <w:szCs w:val="20"/>
                <w:lang w:val="en-US"/>
              </w:rPr>
              <w:t>Broad-leaved, Coniferous, and Mixed (Forests).</w:t>
            </w:r>
          </w:p>
          <w:p w14:paraId="12119FF4" w14:textId="77777777" w:rsidR="006A7FB8" w:rsidRPr="007B5C32" w:rsidRDefault="006A7FB8" w:rsidP="00664806">
            <w:pPr>
              <w:pStyle w:val="PargrafodaLista"/>
              <w:numPr>
                <w:ilvl w:val="0"/>
                <w:numId w:val="1"/>
              </w:numPr>
              <w:spacing w:line="360" w:lineRule="auto"/>
              <w:ind w:left="0"/>
              <w:rPr>
                <w:rFonts w:ascii="Times New Roman" w:hAnsi="Times New Roman" w:cs="Times New Roman"/>
                <w:bCs/>
                <w:sz w:val="20"/>
                <w:szCs w:val="20"/>
                <w:lang w:val="en-US"/>
              </w:rPr>
            </w:pPr>
            <w:r w:rsidRPr="007B5C32">
              <w:rPr>
                <w:rFonts w:ascii="Times New Roman" w:hAnsi="Times New Roman" w:cs="Times New Roman"/>
                <w:bCs/>
                <w:sz w:val="20"/>
                <w:szCs w:val="20"/>
                <w:lang w:val="en-US"/>
              </w:rPr>
              <w:t>Natural grasslands and Sclerophyllous vegetation (Scrublands).</w:t>
            </w:r>
          </w:p>
          <w:p w14:paraId="49321B33" w14:textId="77777777" w:rsidR="006A7FB8" w:rsidRPr="007B5C32" w:rsidRDefault="006A7FB8" w:rsidP="006030DB">
            <w:pPr>
              <w:spacing w:line="360" w:lineRule="auto"/>
              <w:rPr>
                <w:rFonts w:ascii="Times New Roman" w:hAnsi="Times New Roman" w:cs="Times New Roman"/>
                <w:bCs/>
                <w:sz w:val="20"/>
                <w:szCs w:val="20"/>
                <w:lang w:val="en-US"/>
              </w:rPr>
            </w:pPr>
          </w:p>
        </w:tc>
        <w:tc>
          <w:tcPr>
            <w:tcW w:w="1530" w:type="dxa"/>
            <w:tcBorders>
              <w:left w:val="nil"/>
              <w:bottom w:val="single" w:sz="4" w:space="0" w:color="auto"/>
              <w:right w:val="nil"/>
            </w:tcBorders>
          </w:tcPr>
          <w:p w14:paraId="224A4FEB" w14:textId="77777777" w:rsidR="006A7FB8" w:rsidRPr="007B5C32" w:rsidRDefault="006A7FB8" w:rsidP="004D24BB">
            <w:pPr>
              <w:rPr>
                <w:rFonts w:ascii="Times New Roman" w:hAnsi="Times New Roman" w:cs="Times New Roman"/>
                <w:bCs/>
                <w:sz w:val="20"/>
                <w:szCs w:val="20"/>
              </w:rPr>
            </w:pPr>
            <w:r w:rsidRPr="007B5C32">
              <w:rPr>
                <w:rFonts w:ascii="Times New Roman" w:hAnsi="Times New Roman" w:cs="Times New Roman"/>
                <w:bCs/>
                <w:sz w:val="20"/>
                <w:szCs w:val="20"/>
              </w:rPr>
              <w:t>1100 – 1800</w:t>
            </w:r>
          </w:p>
        </w:tc>
        <w:tc>
          <w:tcPr>
            <w:tcW w:w="1530" w:type="dxa"/>
            <w:tcBorders>
              <w:left w:val="nil"/>
              <w:bottom w:val="single" w:sz="4" w:space="0" w:color="auto"/>
              <w:right w:val="nil"/>
            </w:tcBorders>
          </w:tcPr>
          <w:p w14:paraId="17E89C6D" w14:textId="77777777" w:rsidR="006A7FB8" w:rsidRPr="007B5C32" w:rsidRDefault="006A7FB8" w:rsidP="004D24BB">
            <w:pPr>
              <w:rPr>
                <w:rFonts w:ascii="Times New Roman" w:hAnsi="Times New Roman" w:cs="Times New Roman"/>
                <w:bCs/>
                <w:sz w:val="20"/>
                <w:szCs w:val="20"/>
              </w:rPr>
            </w:pPr>
            <w:r w:rsidRPr="007B5C32">
              <w:rPr>
                <w:rFonts w:ascii="Times New Roman" w:hAnsi="Times New Roman" w:cs="Times New Roman"/>
                <w:bCs/>
                <w:sz w:val="20"/>
                <w:szCs w:val="20"/>
              </w:rPr>
              <w:t xml:space="preserve">High to Very high </w:t>
            </w:r>
          </w:p>
        </w:tc>
        <w:tc>
          <w:tcPr>
            <w:tcW w:w="2070" w:type="dxa"/>
            <w:tcBorders>
              <w:left w:val="nil"/>
              <w:bottom w:val="single" w:sz="4" w:space="0" w:color="auto"/>
              <w:right w:val="nil"/>
            </w:tcBorders>
          </w:tcPr>
          <w:sdt>
            <w:sdtPr>
              <w:rPr>
                <w:rFonts w:ascii="Times New Roman" w:hAnsi="Times New Roman" w:cs="Times New Roman"/>
                <w:color w:val="000000"/>
                <w:sz w:val="20"/>
                <w:szCs w:val="20"/>
              </w:rPr>
              <w:tag w:val="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"/>
              <w:id w:val="1536926598"/>
              <w:placeholder>
                <w:docPart w:val="F34A14E775CE478993616A06C3AD0437"/>
              </w:placeholder>
            </w:sdtPr>
            <w:sdtContent>
              <w:p w14:paraId="51C5C1F6" w14:textId="0F00EED3" w:rsidR="006A7FB8" w:rsidRPr="007B5C32" w:rsidRDefault="000D2AFD" w:rsidP="006030DB">
                <w:pPr>
                  <w:spacing w:line="360" w:lineRule="auto"/>
                  <w:rPr>
                    <w:rFonts w:ascii="Times New Roman" w:hAnsi="Times New Roman" w:cs="Times New Roman"/>
                    <w:sz w:val="20"/>
                    <w:szCs w:val="20"/>
                    <w:lang w:val="es-ES"/>
                  </w:rPr>
                </w:pPr>
                <w:r w:rsidRPr="000D2AFD">
                  <w:rPr>
                    <w:rFonts w:ascii="Times New Roman" w:hAnsi="Times New Roman" w:cs="Times New Roman"/>
                    <w:color w:val="000000"/>
                    <w:sz w:val="20"/>
                    <w:szCs w:val="20"/>
                    <w:lang w:val="es-ES"/>
                  </w:rPr>
                  <w:t>(Clevenger et al. 1997; Naves et al. 2003; Palomero et al. 2007; Martin et al. 2012; Mateo-Sánchez et al. 2014)</w:t>
                </w:r>
              </w:p>
            </w:sdtContent>
          </w:sdt>
        </w:tc>
      </w:tr>
      <w:tr w:rsidR="006A7FB8" w:rsidRPr="00A1577A" w14:paraId="5329686C" w14:textId="77777777" w:rsidTr="006030DB">
        <w:trPr>
          <w:cantSplit/>
        </w:trPr>
        <w:tc>
          <w:tcPr>
            <w:tcW w:w="990" w:type="dxa"/>
            <w:vMerge w:val="restart"/>
            <w:tcBorders>
              <w:left w:val="nil"/>
              <w:bottom w:val="single" w:sz="4" w:space="0" w:color="auto"/>
              <w:right w:val="nil"/>
            </w:tcBorders>
          </w:tcPr>
          <w:p w14:paraId="103AE4FD" w14:textId="77777777" w:rsidR="006A7FB8" w:rsidRPr="000034AB" w:rsidRDefault="006A7FB8" w:rsidP="004D24BB">
            <w:pPr>
              <w:rPr>
                <w:rFonts w:ascii="Times New Roman" w:hAnsi="Times New Roman" w:cs="Times New Roman"/>
                <w:bCs/>
                <w:sz w:val="20"/>
                <w:szCs w:val="20"/>
              </w:rPr>
            </w:pPr>
            <w:r w:rsidRPr="000034AB">
              <w:rPr>
                <w:rFonts w:ascii="Times New Roman" w:hAnsi="Times New Roman" w:cs="Times New Roman"/>
                <w:bCs/>
                <w:sz w:val="20"/>
                <w:szCs w:val="20"/>
              </w:rPr>
              <w:t>Iberian lynx</w:t>
            </w:r>
          </w:p>
          <w:p w14:paraId="3E6F7FD9" w14:textId="77777777" w:rsidR="006A7FB8" w:rsidRPr="007B5C32" w:rsidRDefault="006A7FB8" w:rsidP="004D24BB">
            <w:pPr>
              <w:rPr>
                <w:rFonts w:ascii="Times New Roman" w:hAnsi="Times New Roman" w:cs="Times New Roman"/>
                <w:b/>
                <w:sz w:val="20"/>
                <w:szCs w:val="20"/>
              </w:rPr>
            </w:pPr>
          </w:p>
          <w:p w14:paraId="56887BAD" w14:textId="77777777" w:rsidR="006A7FB8" w:rsidRPr="007B5C32" w:rsidRDefault="006A7FB8" w:rsidP="004D24BB">
            <w:pPr>
              <w:rPr>
                <w:rFonts w:ascii="Times New Roman" w:hAnsi="Times New Roman" w:cs="Times New Roman"/>
                <w:b/>
                <w:sz w:val="20"/>
                <w:szCs w:val="20"/>
              </w:rPr>
            </w:pPr>
          </w:p>
          <w:p w14:paraId="4CFD7F80" w14:textId="77777777" w:rsidR="006A7FB8" w:rsidRPr="007B5C32" w:rsidRDefault="006A7FB8" w:rsidP="004D24BB">
            <w:pPr>
              <w:rPr>
                <w:rFonts w:ascii="Times New Roman" w:hAnsi="Times New Roman" w:cs="Times New Roman"/>
                <w:b/>
                <w:sz w:val="20"/>
                <w:szCs w:val="20"/>
              </w:rPr>
            </w:pPr>
          </w:p>
          <w:p w14:paraId="341141AB" w14:textId="77777777" w:rsidR="006A7FB8" w:rsidRPr="007B5C32" w:rsidRDefault="006A7FB8" w:rsidP="004D24BB">
            <w:pPr>
              <w:rPr>
                <w:rFonts w:ascii="Times New Roman" w:hAnsi="Times New Roman" w:cs="Times New Roman"/>
                <w:b/>
                <w:sz w:val="20"/>
                <w:szCs w:val="20"/>
              </w:rPr>
            </w:pPr>
          </w:p>
          <w:p w14:paraId="151113BE" w14:textId="77777777" w:rsidR="006A7FB8" w:rsidRPr="007B5C32" w:rsidRDefault="006A7FB8" w:rsidP="004D24BB">
            <w:pPr>
              <w:rPr>
                <w:rFonts w:ascii="Times New Roman" w:hAnsi="Times New Roman" w:cs="Times New Roman"/>
                <w:b/>
                <w:sz w:val="20"/>
                <w:szCs w:val="20"/>
              </w:rPr>
            </w:pPr>
          </w:p>
          <w:p w14:paraId="4B2F129A" w14:textId="77777777" w:rsidR="006A7FB8" w:rsidRPr="007B5C32" w:rsidRDefault="006A7FB8" w:rsidP="004D24BB">
            <w:pPr>
              <w:rPr>
                <w:rFonts w:ascii="Times New Roman" w:hAnsi="Times New Roman" w:cs="Times New Roman"/>
                <w:b/>
                <w:sz w:val="20"/>
                <w:szCs w:val="20"/>
              </w:rPr>
            </w:pPr>
          </w:p>
          <w:p w14:paraId="67E968B9" w14:textId="77777777" w:rsidR="006A7FB8" w:rsidRPr="007B5C32" w:rsidRDefault="006A7FB8" w:rsidP="004D24BB">
            <w:pPr>
              <w:rPr>
                <w:rFonts w:ascii="Times New Roman" w:hAnsi="Times New Roman" w:cs="Times New Roman"/>
                <w:b/>
                <w:sz w:val="20"/>
                <w:szCs w:val="20"/>
              </w:rPr>
            </w:pPr>
          </w:p>
        </w:tc>
        <w:tc>
          <w:tcPr>
            <w:tcW w:w="1585" w:type="dxa"/>
            <w:tcBorders>
              <w:left w:val="nil"/>
              <w:bottom w:val="single" w:sz="4" w:space="0" w:color="auto"/>
              <w:right w:val="nil"/>
            </w:tcBorders>
          </w:tcPr>
          <w:p w14:paraId="006365B1" w14:textId="77777777" w:rsidR="006A7FB8" w:rsidRPr="007B5C32" w:rsidRDefault="006A7FB8" w:rsidP="004D24BB">
            <w:pPr>
              <w:rPr>
                <w:rFonts w:ascii="Times New Roman" w:hAnsi="Times New Roman" w:cs="Times New Roman"/>
                <w:bCs/>
                <w:sz w:val="20"/>
                <w:szCs w:val="20"/>
              </w:rPr>
            </w:pPr>
            <w:r w:rsidRPr="007B5C32">
              <w:rPr>
                <w:rFonts w:ascii="Times New Roman" w:hAnsi="Times New Roman" w:cs="Times New Roman"/>
                <w:bCs/>
                <w:sz w:val="20"/>
                <w:szCs w:val="20"/>
              </w:rPr>
              <w:t>Presence</w:t>
            </w:r>
          </w:p>
          <w:p w14:paraId="0040DAAC" w14:textId="77777777" w:rsidR="006A7FB8" w:rsidRPr="007B5C32" w:rsidRDefault="006A7FB8" w:rsidP="004D24BB">
            <w:pPr>
              <w:rPr>
                <w:rFonts w:ascii="Times New Roman" w:hAnsi="Times New Roman" w:cs="Times New Roman"/>
                <w:bCs/>
                <w:sz w:val="20"/>
                <w:szCs w:val="20"/>
              </w:rPr>
            </w:pPr>
          </w:p>
        </w:tc>
        <w:tc>
          <w:tcPr>
            <w:tcW w:w="3180" w:type="dxa"/>
            <w:tcBorders>
              <w:left w:val="nil"/>
              <w:bottom w:val="single" w:sz="4" w:space="0" w:color="auto"/>
              <w:right w:val="nil"/>
            </w:tcBorders>
          </w:tcPr>
          <w:p w14:paraId="5311A1C5" w14:textId="77777777" w:rsidR="006A7FB8" w:rsidRPr="007B5C32" w:rsidRDefault="006A7FB8" w:rsidP="006030DB">
            <w:pPr>
              <w:spacing w:line="360" w:lineRule="auto"/>
              <w:rPr>
                <w:rFonts w:ascii="Times New Roman" w:hAnsi="Times New Roman" w:cs="Times New Roman"/>
                <w:bCs/>
                <w:sz w:val="20"/>
                <w:szCs w:val="20"/>
                <w:lang w:val="en-US"/>
              </w:rPr>
            </w:pPr>
            <w:r w:rsidRPr="007B5C32">
              <w:rPr>
                <w:rFonts w:ascii="Times New Roman" w:hAnsi="Times New Roman" w:cs="Times New Roman"/>
                <w:bCs/>
                <w:sz w:val="20"/>
                <w:szCs w:val="20"/>
                <w:lang w:val="en-US"/>
              </w:rPr>
              <w:t>Areas characterized by a mosaic of dense shrubs and open spaces, with low canopy cover, typical of Mediterranean forests and scrublands, with slight elevation and ruggedness, but high prey density (mostly rabbits).</w:t>
            </w:r>
          </w:p>
        </w:tc>
        <w:tc>
          <w:tcPr>
            <w:tcW w:w="3330" w:type="dxa"/>
            <w:tcBorders>
              <w:left w:val="nil"/>
              <w:bottom w:val="single" w:sz="4" w:space="0" w:color="auto"/>
              <w:right w:val="nil"/>
            </w:tcBorders>
          </w:tcPr>
          <w:p w14:paraId="6677EE00" w14:textId="77777777" w:rsidR="006A7FB8" w:rsidRPr="007B5C32" w:rsidRDefault="006A7FB8" w:rsidP="006A7FB8">
            <w:pPr>
              <w:pStyle w:val="PargrafodaLista"/>
              <w:numPr>
                <w:ilvl w:val="0"/>
                <w:numId w:val="2"/>
              </w:numPr>
              <w:spacing w:line="360" w:lineRule="auto"/>
              <w:ind w:left="0"/>
              <w:rPr>
                <w:rFonts w:ascii="Times New Roman" w:hAnsi="Times New Roman" w:cs="Times New Roman"/>
                <w:bCs/>
                <w:sz w:val="20"/>
                <w:szCs w:val="20"/>
                <w:lang w:val="en-US"/>
              </w:rPr>
            </w:pPr>
            <w:r w:rsidRPr="007B5C32">
              <w:rPr>
                <w:rFonts w:ascii="Times New Roman" w:hAnsi="Times New Roman" w:cs="Times New Roman"/>
                <w:bCs/>
                <w:sz w:val="20"/>
                <w:szCs w:val="20"/>
                <w:lang w:val="en-US"/>
              </w:rPr>
              <w:t>Broad-leaved, Coniferous, and Mixed (Forests).</w:t>
            </w:r>
          </w:p>
          <w:p w14:paraId="21F25C5B" w14:textId="47DE7EBD" w:rsidR="006A7FB8" w:rsidRPr="007B5C32" w:rsidRDefault="006A7FB8" w:rsidP="006A7FB8">
            <w:pPr>
              <w:pStyle w:val="PargrafodaLista"/>
              <w:numPr>
                <w:ilvl w:val="0"/>
                <w:numId w:val="2"/>
              </w:numPr>
              <w:spacing w:line="360" w:lineRule="auto"/>
              <w:ind w:left="0"/>
              <w:rPr>
                <w:rFonts w:ascii="Times New Roman" w:hAnsi="Times New Roman" w:cs="Times New Roman"/>
                <w:bCs/>
                <w:sz w:val="20"/>
                <w:szCs w:val="20"/>
                <w:lang w:val="en-US"/>
              </w:rPr>
            </w:pPr>
            <w:r w:rsidRPr="007B5C32">
              <w:rPr>
                <w:rFonts w:ascii="Times New Roman" w:hAnsi="Times New Roman" w:cs="Times New Roman"/>
                <w:bCs/>
                <w:sz w:val="20"/>
                <w:szCs w:val="20"/>
                <w:lang w:val="en-US"/>
              </w:rPr>
              <w:t xml:space="preserve">Natural grassland, </w:t>
            </w:r>
            <w:proofErr w:type="spellStart"/>
            <w:r w:rsidRPr="007B5C32">
              <w:rPr>
                <w:rFonts w:ascii="Times New Roman" w:hAnsi="Times New Roman" w:cs="Times New Roman"/>
                <w:bCs/>
                <w:sz w:val="20"/>
                <w:szCs w:val="20"/>
                <w:lang w:val="en-US"/>
              </w:rPr>
              <w:t>Sclerophylous</w:t>
            </w:r>
            <w:proofErr w:type="spellEnd"/>
            <w:r w:rsidRPr="007B5C32">
              <w:rPr>
                <w:rFonts w:ascii="Times New Roman" w:hAnsi="Times New Roman" w:cs="Times New Roman"/>
                <w:bCs/>
                <w:sz w:val="20"/>
                <w:szCs w:val="20"/>
                <w:lang w:val="en-US"/>
              </w:rPr>
              <w:t xml:space="preserve"> vegetation, and Transitional </w:t>
            </w:r>
            <w:r w:rsidR="00121F0E" w:rsidRPr="007B5C32">
              <w:rPr>
                <w:rFonts w:ascii="Times New Roman" w:hAnsi="Times New Roman" w:cs="Times New Roman"/>
                <w:bCs/>
                <w:sz w:val="20"/>
                <w:szCs w:val="20"/>
                <w:lang w:val="en-US"/>
              </w:rPr>
              <w:t xml:space="preserve">woodland vegetation </w:t>
            </w:r>
            <w:r w:rsidRPr="007B5C32">
              <w:rPr>
                <w:rFonts w:ascii="Times New Roman" w:hAnsi="Times New Roman" w:cs="Times New Roman"/>
                <w:bCs/>
                <w:sz w:val="20"/>
                <w:szCs w:val="20"/>
                <w:lang w:val="en-US"/>
              </w:rPr>
              <w:t>(Scrubland).</w:t>
            </w:r>
          </w:p>
          <w:p w14:paraId="69CDC72D" w14:textId="77777777" w:rsidR="006A7FB8" w:rsidRPr="007B5C32" w:rsidRDefault="006A7FB8" w:rsidP="006A7FB8">
            <w:pPr>
              <w:pStyle w:val="PargrafodaLista"/>
              <w:numPr>
                <w:ilvl w:val="0"/>
                <w:numId w:val="2"/>
              </w:numPr>
              <w:spacing w:line="360" w:lineRule="auto"/>
              <w:ind w:left="0"/>
              <w:rPr>
                <w:rFonts w:ascii="Times New Roman" w:hAnsi="Times New Roman" w:cs="Times New Roman"/>
                <w:bCs/>
                <w:sz w:val="20"/>
                <w:szCs w:val="20"/>
                <w:lang w:val="en-US"/>
              </w:rPr>
            </w:pPr>
          </w:p>
        </w:tc>
        <w:tc>
          <w:tcPr>
            <w:tcW w:w="1530" w:type="dxa"/>
            <w:tcBorders>
              <w:left w:val="nil"/>
              <w:bottom w:val="single" w:sz="4" w:space="0" w:color="auto"/>
              <w:right w:val="nil"/>
            </w:tcBorders>
          </w:tcPr>
          <w:p w14:paraId="165F0B6D" w14:textId="77777777" w:rsidR="006A7FB8" w:rsidRPr="007B5C32" w:rsidRDefault="006A7FB8" w:rsidP="004D24BB">
            <w:pPr>
              <w:rPr>
                <w:rFonts w:ascii="Times New Roman" w:hAnsi="Times New Roman" w:cs="Times New Roman"/>
                <w:bCs/>
                <w:sz w:val="20"/>
                <w:szCs w:val="20"/>
              </w:rPr>
            </w:pPr>
            <w:r w:rsidRPr="007B5C32">
              <w:rPr>
                <w:rFonts w:ascii="Times New Roman" w:hAnsi="Times New Roman" w:cs="Times New Roman"/>
                <w:bCs/>
                <w:sz w:val="20"/>
                <w:szCs w:val="20"/>
              </w:rPr>
              <w:t xml:space="preserve">0 – 1300 </w:t>
            </w:r>
          </w:p>
        </w:tc>
        <w:tc>
          <w:tcPr>
            <w:tcW w:w="1530" w:type="dxa"/>
            <w:tcBorders>
              <w:left w:val="nil"/>
              <w:bottom w:val="single" w:sz="4" w:space="0" w:color="auto"/>
              <w:right w:val="nil"/>
            </w:tcBorders>
          </w:tcPr>
          <w:p w14:paraId="574614A9" w14:textId="77777777" w:rsidR="006A7FB8" w:rsidRPr="007B5C32" w:rsidRDefault="006A7FB8" w:rsidP="004D24BB">
            <w:pPr>
              <w:rPr>
                <w:rFonts w:ascii="Times New Roman" w:hAnsi="Times New Roman" w:cs="Times New Roman"/>
                <w:bCs/>
                <w:sz w:val="20"/>
                <w:szCs w:val="20"/>
              </w:rPr>
            </w:pPr>
            <w:r w:rsidRPr="007B5C32">
              <w:rPr>
                <w:rFonts w:ascii="Times New Roman" w:hAnsi="Times New Roman" w:cs="Times New Roman"/>
                <w:bCs/>
                <w:sz w:val="20"/>
                <w:szCs w:val="20"/>
              </w:rPr>
              <w:t xml:space="preserve"> Low to Moderate</w:t>
            </w:r>
          </w:p>
        </w:tc>
        <w:tc>
          <w:tcPr>
            <w:tcW w:w="2070" w:type="dxa"/>
            <w:tcBorders>
              <w:left w:val="nil"/>
              <w:bottom w:val="single" w:sz="4" w:space="0" w:color="auto"/>
              <w:right w:val="nil"/>
            </w:tcBorders>
          </w:tcPr>
          <w:sdt>
            <w:sdtPr>
              <w:rPr>
                <w:rFonts w:ascii="Times New Roman" w:hAnsi="Times New Roman" w:cs="Times New Roman"/>
                <w:bCs/>
                <w:color w:val="000000"/>
                <w:sz w:val="20"/>
                <w:szCs w:val="20"/>
              </w:rPr>
              <w:tag w:val="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"/>
              <w:id w:val="-1115664569"/>
              <w:placeholder>
                <w:docPart w:val="F34A14E775CE478993616A06C3AD0437"/>
              </w:placeholder>
            </w:sdtPr>
            <w:sdtContent>
              <w:p w14:paraId="36937CD9" w14:textId="0E80F885" w:rsidR="006A7FB8" w:rsidRPr="007B5C32" w:rsidRDefault="000D2AFD" w:rsidP="006030DB">
                <w:pPr>
                  <w:spacing w:line="360" w:lineRule="auto"/>
                  <w:rPr>
                    <w:rFonts w:ascii="Times New Roman" w:hAnsi="Times New Roman" w:cs="Times New Roman"/>
                    <w:bCs/>
                    <w:sz w:val="20"/>
                    <w:szCs w:val="20"/>
                    <w:lang w:val="es-ES"/>
                  </w:rPr>
                </w:pPr>
                <w:r w:rsidRPr="000D2AFD">
                  <w:rPr>
                    <w:rFonts w:ascii="Times New Roman" w:hAnsi="Times New Roman" w:cs="Times New Roman"/>
                    <w:bCs/>
                    <w:color w:val="000000"/>
                    <w:sz w:val="20"/>
                    <w:szCs w:val="20"/>
                    <w:lang w:val="es-ES"/>
                  </w:rPr>
                  <w:t xml:space="preserve">(Palma et al. 1999; Fernández et al. 2003a; Fernández et al. 2006; Gastón et al. 2016; </w:t>
                </w:r>
                <w:proofErr w:type="spellStart"/>
                <w:r w:rsidRPr="000D2AFD">
                  <w:rPr>
                    <w:rFonts w:ascii="Times New Roman" w:hAnsi="Times New Roman" w:cs="Times New Roman"/>
                    <w:bCs/>
                    <w:color w:val="000000"/>
                    <w:sz w:val="20"/>
                    <w:szCs w:val="20"/>
                    <w:lang w:val="es-ES"/>
                  </w:rPr>
                  <w:t>Alfaya</w:t>
                </w:r>
                <w:proofErr w:type="spellEnd"/>
                <w:r w:rsidRPr="000D2AFD">
                  <w:rPr>
                    <w:rFonts w:ascii="Times New Roman" w:hAnsi="Times New Roman" w:cs="Times New Roman"/>
                    <w:bCs/>
                    <w:color w:val="000000"/>
                    <w:sz w:val="20"/>
                    <w:szCs w:val="20"/>
                    <w:lang w:val="es-ES"/>
                  </w:rPr>
                  <w:t xml:space="preserve"> et al. 2020; Garrote et al. 2020)</w:t>
                </w:r>
              </w:p>
            </w:sdtContent>
          </w:sdt>
        </w:tc>
      </w:tr>
      <w:tr w:rsidR="006A7FB8" w:rsidRPr="00A1577A" w14:paraId="41AC4476" w14:textId="77777777" w:rsidTr="006030DB">
        <w:trPr>
          <w:cantSplit/>
        </w:trPr>
        <w:tc>
          <w:tcPr>
            <w:tcW w:w="990" w:type="dxa"/>
            <w:vMerge/>
            <w:tcBorders>
              <w:left w:val="nil"/>
              <w:right w:val="nil"/>
            </w:tcBorders>
          </w:tcPr>
          <w:p w14:paraId="7697DE08" w14:textId="77777777" w:rsidR="006A7FB8" w:rsidRPr="007B5C32" w:rsidRDefault="006A7FB8" w:rsidP="004D24BB">
            <w:pPr>
              <w:rPr>
                <w:rFonts w:ascii="Times New Roman" w:hAnsi="Times New Roman" w:cs="Times New Roman"/>
                <w:b/>
                <w:sz w:val="20"/>
                <w:szCs w:val="20"/>
                <w:lang w:val="es-ES"/>
              </w:rPr>
            </w:pPr>
          </w:p>
        </w:tc>
        <w:tc>
          <w:tcPr>
            <w:tcW w:w="1585" w:type="dxa"/>
            <w:tcBorders>
              <w:left w:val="nil"/>
              <w:right w:val="nil"/>
            </w:tcBorders>
          </w:tcPr>
          <w:p w14:paraId="3B2DE134" w14:textId="77777777" w:rsidR="006A7FB8" w:rsidRPr="007B5C32" w:rsidRDefault="006A7FB8" w:rsidP="004D24BB">
            <w:pPr>
              <w:rPr>
                <w:rFonts w:ascii="Times New Roman" w:hAnsi="Times New Roman" w:cs="Times New Roman"/>
                <w:bCs/>
                <w:sz w:val="20"/>
                <w:szCs w:val="20"/>
              </w:rPr>
            </w:pPr>
            <w:r w:rsidRPr="007B5C32">
              <w:rPr>
                <w:rFonts w:ascii="Times New Roman" w:hAnsi="Times New Roman" w:cs="Times New Roman"/>
                <w:bCs/>
                <w:sz w:val="20"/>
                <w:szCs w:val="20"/>
              </w:rPr>
              <w:t>Breeding</w:t>
            </w:r>
          </w:p>
          <w:p w14:paraId="6A254AF3" w14:textId="77777777" w:rsidR="006A7FB8" w:rsidRPr="007B5C32" w:rsidRDefault="006A7FB8" w:rsidP="004D24BB">
            <w:pPr>
              <w:rPr>
                <w:rFonts w:ascii="Times New Roman" w:hAnsi="Times New Roman" w:cs="Times New Roman"/>
                <w:bCs/>
                <w:sz w:val="20"/>
                <w:szCs w:val="20"/>
              </w:rPr>
            </w:pPr>
          </w:p>
          <w:p w14:paraId="33B93BEC" w14:textId="77777777" w:rsidR="006A7FB8" w:rsidRPr="007B5C32" w:rsidRDefault="006A7FB8" w:rsidP="004D24BB">
            <w:pPr>
              <w:rPr>
                <w:rFonts w:ascii="Times New Roman" w:hAnsi="Times New Roman" w:cs="Times New Roman"/>
                <w:sz w:val="20"/>
                <w:szCs w:val="20"/>
              </w:rPr>
            </w:pPr>
          </w:p>
        </w:tc>
        <w:tc>
          <w:tcPr>
            <w:tcW w:w="3180" w:type="dxa"/>
            <w:tcBorders>
              <w:left w:val="nil"/>
              <w:right w:val="nil"/>
            </w:tcBorders>
          </w:tcPr>
          <w:p w14:paraId="643C98EF" w14:textId="77777777" w:rsidR="006A7FB8" w:rsidRPr="007B5C32" w:rsidRDefault="006A7FB8" w:rsidP="006030DB">
            <w:pPr>
              <w:spacing w:line="360" w:lineRule="auto"/>
              <w:rPr>
                <w:rFonts w:ascii="Times New Roman" w:hAnsi="Times New Roman" w:cs="Times New Roman"/>
                <w:bCs/>
                <w:sz w:val="20"/>
                <w:szCs w:val="20"/>
                <w:lang w:val="en-US"/>
              </w:rPr>
            </w:pPr>
            <w:r w:rsidRPr="007B5C32">
              <w:rPr>
                <w:rFonts w:ascii="Times New Roman" w:hAnsi="Times New Roman" w:cs="Times New Roman"/>
                <w:bCs/>
                <w:sz w:val="20"/>
                <w:szCs w:val="20"/>
                <w:lang w:val="en-US"/>
              </w:rPr>
              <w:t xml:space="preserve">Areas with dense vegetation and shelter (burrows or tree holes), at low to medium altitudes and </w:t>
            </w:r>
            <w:r w:rsidRPr="007B5C32">
              <w:rPr>
                <w:rFonts w:ascii="Times New Roman" w:hAnsi="Times New Roman" w:cs="Times New Roman"/>
                <w:bCs/>
                <w:sz w:val="20"/>
                <w:szCs w:val="20"/>
                <w:lang w:val="en-US"/>
              </w:rPr>
              <w:lastRenderedPageBreak/>
              <w:t>ruggedness, with low human activity.</w:t>
            </w:r>
          </w:p>
        </w:tc>
        <w:tc>
          <w:tcPr>
            <w:tcW w:w="3330" w:type="dxa"/>
            <w:tcBorders>
              <w:left w:val="nil"/>
              <w:right w:val="nil"/>
            </w:tcBorders>
          </w:tcPr>
          <w:p w14:paraId="03C3FE9E" w14:textId="77777777" w:rsidR="006A7FB8" w:rsidRPr="007B5C32" w:rsidRDefault="006A7FB8" w:rsidP="006A7FB8">
            <w:pPr>
              <w:pStyle w:val="PargrafodaLista"/>
              <w:numPr>
                <w:ilvl w:val="0"/>
                <w:numId w:val="2"/>
              </w:numPr>
              <w:spacing w:line="360" w:lineRule="auto"/>
              <w:ind w:left="0"/>
              <w:rPr>
                <w:rFonts w:ascii="Times New Roman" w:hAnsi="Times New Roman" w:cs="Times New Roman"/>
                <w:bCs/>
                <w:sz w:val="20"/>
                <w:szCs w:val="20"/>
                <w:lang w:val="en-US"/>
              </w:rPr>
            </w:pPr>
            <w:r w:rsidRPr="007B5C32">
              <w:rPr>
                <w:rFonts w:ascii="Times New Roman" w:hAnsi="Times New Roman" w:cs="Times New Roman"/>
                <w:bCs/>
                <w:sz w:val="20"/>
                <w:szCs w:val="20"/>
                <w:lang w:val="en-US"/>
              </w:rPr>
              <w:lastRenderedPageBreak/>
              <w:t>Broad-leaved, Coniferous, and Mixed (Forests).</w:t>
            </w:r>
          </w:p>
          <w:p w14:paraId="04674F92" w14:textId="34D9714C" w:rsidR="006A7FB8" w:rsidRPr="007B5C32" w:rsidRDefault="006A7FB8" w:rsidP="006030DB">
            <w:pPr>
              <w:pStyle w:val="PargrafodaLista"/>
              <w:numPr>
                <w:ilvl w:val="0"/>
                <w:numId w:val="2"/>
              </w:numPr>
              <w:spacing w:line="360" w:lineRule="auto"/>
              <w:ind w:left="0"/>
              <w:rPr>
                <w:rFonts w:ascii="Times New Roman" w:hAnsi="Times New Roman" w:cs="Times New Roman"/>
                <w:bCs/>
                <w:sz w:val="20"/>
                <w:szCs w:val="20"/>
                <w:lang w:val="en-US"/>
              </w:rPr>
            </w:pPr>
            <w:r w:rsidRPr="007B5C32">
              <w:rPr>
                <w:rFonts w:ascii="Times New Roman" w:hAnsi="Times New Roman" w:cs="Times New Roman"/>
                <w:bCs/>
                <w:sz w:val="20"/>
                <w:szCs w:val="20"/>
                <w:lang w:val="en-US"/>
              </w:rPr>
              <w:lastRenderedPageBreak/>
              <w:t>Sclerophyllous vegetation, and Transitional woodland vegetation (Scrubland).</w:t>
            </w:r>
          </w:p>
        </w:tc>
        <w:tc>
          <w:tcPr>
            <w:tcW w:w="1530" w:type="dxa"/>
            <w:tcBorders>
              <w:left w:val="nil"/>
              <w:right w:val="nil"/>
            </w:tcBorders>
          </w:tcPr>
          <w:p w14:paraId="0A64548E" w14:textId="77777777" w:rsidR="006A7FB8" w:rsidRPr="007B5C32" w:rsidRDefault="006A7FB8" w:rsidP="004D24BB">
            <w:pPr>
              <w:rPr>
                <w:rFonts w:ascii="Times New Roman" w:hAnsi="Times New Roman" w:cs="Times New Roman"/>
                <w:bCs/>
                <w:sz w:val="20"/>
                <w:szCs w:val="20"/>
              </w:rPr>
            </w:pPr>
            <w:r w:rsidRPr="007B5C32">
              <w:rPr>
                <w:rFonts w:ascii="Times New Roman" w:hAnsi="Times New Roman" w:cs="Times New Roman"/>
                <w:bCs/>
                <w:sz w:val="20"/>
                <w:szCs w:val="20"/>
              </w:rPr>
              <w:lastRenderedPageBreak/>
              <w:t>100 - 1300</w:t>
            </w:r>
          </w:p>
        </w:tc>
        <w:tc>
          <w:tcPr>
            <w:tcW w:w="1530" w:type="dxa"/>
            <w:tcBorders>
              <w:left w:val="nil"/>
              <w:right w:val="nil"/>
            </w:tcBorders>
          </w:tcPr>
          <w:p w14:paraId="460C8E1F" w14:textId="77777777" w:rsidR="006A7FB8" w:rsidRPr="007B5C32" w:rsidRDefault="006A7FB8" w:rsidP="004D24BB">
            <w:pPr>
              <w:rPr>
                <w:rFonts w:ascii="Times New Roman" w:hAnsi="Times New Roman" w:cs="Times New Roman"/>
                <w:bCs/>
                <w:sz w:val="20"/>
                <w:szCs w:val="20"/>
              </w:rPr>
            </w:pPr>
            <w:r w:rsidRPr="007B5C32">
              <w:rPr>
                <w:rFonts w:ascii="Times New Roman" w:hAnsi="Times New Roman" w:cs="Times New Roman"/>
                <w:bCs/>
                <w:sz w:val="20"/>
                <w:szCs w:val="20"/>
              </w:rPr>
              <w:t>Low to Moderate</w:t>
            </w:r>
          </w:p>
        </w:tc>
        <w:sdt>
          <w:sdtPr>
            <w:rPr>
              <w:rFonts w:ascii="Times New Roman" w:hAnsi="Times New Roman" w:cs="Times New Roman"/>
              <w:color w:val="000000"/>
              <w:sz w:val="20"/>
              <w:szCs w:val="20"/>
            </w:rPr>
            <w:tag w:val="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"/>
            <w:id w:val="-1606426195"/>
            <w:placeholder>
              <w:docPart w:val="F34A14E775CE478993616A06C3AD0437"/>
            </w:placeholder>
          </w:sdtPr>
          <w:sdtContent>
            <w:tc>
              <w:tcPr>
                <w:tcW w:w="2070" w:type="dxa"/>
                <w:tcBorders>
                  <w:left w:val="nil"/>
                  <w:right w:val="nil"/>
                </w:tcBorders>
              </w:tcPr>
              <w:p w14:paraId="6AB5207D" w14:textId="7CBF4574" w:rsidR="006A7FB8" w:rsidRPr="007B5C32" w:rsidRDefault="000D2AFD" w:rsidP="006030DB">
                <w:pPr>
                  <w:keepNext/>
                  <w:spacing w:line="360" w:lineRule="auto"/>
                  <w:rPr>
                    <w:rFonts w:ascii="Times New Roman" w:hAnsi="Times New Roman" w:cs="Times New Roman"/>
                    <w:sz w:val="20"/>
                    <w:szCs w:val="20"/>
                    <w:lang w:val="es-ES"/>
                  </w:rPr>
                </w:pPr>
                <w:r w:rsidRPr="000D2AFD">
                  <w:rPr>
                    <w:rFonts w:ascii="Times New Roman" w:eastAsia="Times New Roman" w:hAnsi="Times New Roman" w:cs="Times New Roman"/>
                    <w:color w:val="000000"/>
                    <w:sz w:val="20"/>
                    <w:lang w:val="es-ES"/>
                  </w:rPr>
                  <w:t xml:space="preserve">(Fernández and Palomares 2000; Fernández et al. </w:t>
                </w:r>
                <w:r w:rsidRPr="000D2AFD">
                  <w:rPr>
                    <w:rFonts w:ascii="Times New Roman" w:eastAsia="Times New Roman" w:hAnsi="Times New Roman" w:cs="Times New Roman"/>
                    <w:color w:val="000000"/>
                    <w:sz w:val="20"/>
                    <w:lang w:val="es-ES"/>
                  </w:rPr>
                  <w:lastRenderedPageBreak/>
                  <w:t>2003b; Fernández et al. 2006; Gastón et al. 2019; Jiménez et al. 2025)</w:t>
                </w:r>
              </w:p>
            </w:tc>
          </w:sdtContent>
        </w:sdt>
      </w:tr>
    </w:tbl>
    <w:p w14:paraId="14D01DBF" w14:textId="77777777" w:rsidR="00125319" w:rsidRPr="007B5C32" w:rsidRDefault="00125319" w:rsidP="00125319">
      <w:pPr>
        <w:pStyle w:val="Legenda"/>
        <w:spacing w:after="0"/>
        <w:jc w:val="center"/>
        <w:rPr>
          <w:rFonts w:ascii="Times New Roman" w:hAnsi="Times New Roman" w:cs="Times New Roman"/>
          <w:b/>
          <w:bCs/>
          <w:i w:val="0"/>
          <w:iCs w:val="0"/>
          <w:color w:val="auto"/>
          <w:sz w:val="20"/>
          <w:szCs w:val="20"/>
          <w:lang w:val="es-ES"/>
        </w:rPr>
      </w:pPr>
    </w:p>
    <w:p w14:paraId="322D3390" w14:textId="77777777" w:rsidR="002A4371" w:rsidRPr="007B5C32" w:rsidRDefault="002A4371" w:rsidP="006030DB">
      <w:pPr>
        <w:rPr>
          <w:rFonts w:ascii="Times New Roman" w:hAnsi="Times New Roman" w:cs="Times New Roman"/>
          <w:i/>
          <w:iCs/>
          <w:sz w:val="20"/>
          <w:szCs w:val="20"/>
          <w:lang w:val="es-ES"/>
        </w:rPr>
      </w:pPr>
    </w:p>
    <w:p w14:paraId="348581DD" w14:textId="0351415B" w:rsidR="00125319" w:rsidRPr="007B5C32" w:rsidRDefault="00125319" w:rsidP="00AD25A8">
      <w:pPr>
        <w:pStyle w:val="Legenda"/>
        <w:spacing w:after="120"/>
        <w:ind w:left="2790" w:right="2754"/>
        <w:rPr>
          <w:rFonts w:ascii="Times New Roman" w:hAnsi="Times New Roman" w:cs="Times New Roman"/>
          <w:i w:val="0"/>
          <w:iCs w:val="0"/>
          <w:color w:val="auto"/>
          <w:sz w:val="20"/>
          <w:szCs w:val="20"/>
        </w:rPr>
      </w:pPr>
      <w:r w:rsidRPr="007B5C32">
        <w:rPr>
          <w:rFonts w:ascii="Times New Roman" w:hAnsi="Times New Roman" w:cs="Times New Roman"/>
          <w:b/>
          <w:bCs/>
          <w:i w:val="0"/>
          <w:iCs w:val="0"/>
          <w:color w:val="auto"/>
          <w:sz w:val="20"/>
          <w:szCs w:val="20"/>
        </w:rPr>
        <w:t>Table S4</w:t>
      </w:r>
      <w:r w:rsidRPr="007B5C32">
        <w:rPr>
          <w:rFonts w:ascii="Times New Roman" w:hAnsi="Times New Roman" w:cs="Times New Roman"/>
          <w:i w:val="0"/>
          <w:iCs w:val="0"/>
          <w:color w:val="auto"/>
          <w:sz w:val="20"/>
          <w:szCs w:val="20"/>
        </w:rPr>
        <w:t xml:space="preserve"> Coverage of suitable habitat for </w:t>
      </w:r>
      <w:r w:rsidR="00E16AE3" w:rsidRPr="007B5C32">
        <w:rPr>
          <w:rFonts w:ascii="Times New Roman" w:hAnsi="Times New Roman" w:cs="Times New Roman"/>
          <w:i w:val="0"/>
          <w:iCs w:val="0"/>
          <w:color w:val="auto"/>
          <w:sz w:val="20"/>
          <w:szCs w:val="20"/>
        </w:rPr>
        <w:t xml:space="preserve">presence and breeding of </w:t>
      </w:r>
      <w:r w:rsidRPr="007B5C32">
        <w:rPr>
          <w:rFonts w:ascii="Times New Roman" w:hAnsi="Times New Roman" w:cs="Times New Roman"/>
          <w:i w:val="0"/>
          <w:iCs w:val="0"/>
          <w:color w:val="auto"/>
          <w:sz w:val="20"/>
          <w:szCs w:val="20"/>
        </w:rPr>
        <w:t>three large carnivores in the Iberian Peninsula over time</w:t>
      </w:r>
    </w:p>
    <w:tbl>
      <w:tblPr>
        <w:tblStyle w:val="Tabelacomgrade"/>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1620"/>
        <w:gridCol w:w="1080"/>
        <w:gridCol w:w="1170"/>
        <w:gridCol w:w="1006"/>
        <w:gridCol w:w="1139"/>
        <w:gridCol w:w="1139"/>
      </w:tblGrid>
      <w:tr w:rsidR="00125319" w:rsidRPr="00A1577A" w14:paraId="368174B1" w14:textId="77777777" w:rsidTr="004D24BB">
        <w:trPr>
          <w:jc w:val="center"/>
        </w:trPr>
        <w:tc>
          <w:tcPr>
            <w:tcW w:w="1350" w:type="dxa"/>
            <w:vMerge w:val="restart"/>
            <w:tcBorders>
              <w:bottom w:val="single" w:sz="4" w:space="0" w:color="auto"/>
            </w:tcBorders>
          </w:tcPr>
          <w:p w14:paraId="00D3C4DE" w14:textId="77777777" w:rsidR="00125319" w:rsidRPr="007B5C32" w:rsidRDefault="00125319" w:rsidP="004D24BB">
            <w:pPr>
              <w:jc w:val="center"/>
              <w:rPr>
                <w:rFonts w:ascii="Times New Roman" w:hAnsi="Times New Roman" w:cs="Times New Roman"/>
                <w:b/>
                <w:bCs/>
                <w:color w:val="000000"/>
                <w:sz w:val="20"/>
                <w:szCs w:val="20"/>
              </w:rPr>
            </w:pPr>
            <w:r w:rsidRPr="007B5C32">
              <w:rPr>
                <w:rFonts w:ascii="Times New Roman" w:hAnsi="Times New Roman" w:cs="Times New Roman"/>
                <w:b/>
                <w:bCs/>
                <w:color w:val="000000"/>
                <w:sz w:val="20"/>
                <w:szCs w:val="20"/>
              </w:rPr>
              <w:t>Carnivores</w:t>
            </w:r>
          </w:p>
        </w:tc>
        <w:tc>
          <w:tcPr>
            <w:tcW w:w="1620" w:type="dxa"/>
            <w:vMerge w:val="restart"/>
            <w:tcBorders>
              <w:bottom w:val="single" w:sz="4" w:space="0" w:color="auto"/>
            </w:tcBorders>
          </w:tcPr>
          <w:p w14:paraId="57343A5C" w14:textId="77777777" w:rsidR="00125319" w:rsidRPr="007B5C32" w:rsidRDefault="00125319" w:rsidP="004D24BB">
            <w:pPr>
              <w:jc w:val="center"/>
              <w:rPr>
                <w:rFonts w:ascii="Times New Roman" w:hAnsi="Times New Roman" w:cs="Times New Roman"/>
                <w:b/>
                <w:bCs/>
                <w:color w:val="000000"/>
                <w:sz w:val="20"/>
                <w:szCs w:val="20"/>
              </w:rPr>
            </w:pPr>
            <w:r w:rsidRPr="007B5C32">
              <w:rPr>
                <w:rFonts w:ascii="Times New Roman" w:hAnsi="Times New Roman" w:cs="Times New Roman"/>
                <w:b/>
                <w:bCs/>
                <w:color w:val="000000"/>
                <w:sz w:val="20"/>
                <w:szCs w:val="20"/>
              </w:rPr>
              <w:t>Habitat requirements</w:t>
            </w:r>
          </w:p>
        </w:tc>
        <w:tc>
          <w:tcPr>
            <w:tcW w:w="5534" w:type="dxa"/>
            <w:gridSpan w:val="5"/>
            <w:tcBorders>
              <w:bottom w:val="single" w:sz="4" w:space="0" w:color="auto"/>
            </w:tcBorders>
          </w:tcPr>
          <w:p w14:paraId="09AFC0BB" w14:textId="77777777" w:rsidR="00125319" w:rsidRPr="007B5C32" w:rsidRDefault="00125319" w:rsidP="004D24BB">
            <w:pPr>
              <w:jc w:val="center"/>
              <w:rPr>
                <w:rFonts w:ascii="Times New Roman" w:hAnsi="Times New Roman" w:cs="Times New Roman"/>
                <w:b/>
                <w:bCs/>
                <w:color w:val="000000"/>
                <w:sz w:val="20"/>
                <w:szCs w:val="20"/>
                <w:lang w:val="en-US"/>
              </w:rPr>
            </w:pPr>
            <w:r w:rsidRPr="007B5C32">
              <w:rPr>
                <w:rFonts w:ascii="Times New Roman" w:hAnsi="Times New Roman" w:cs="Times New Roman"/>
                <w:b/>
                <w:bCs/>
                <w:color w:val="000000"/>
                <w:sz w:val="20"/>
                <w:szCs w:val="20"/>
                <w:lang w:val="en-US"/>
              </w:rPr>
              <w:t>Suitable habitat (% of total study area)</w:t>
            </w:r>
          </w:p>
        </w:tc>
      </w:tr>
      <w:tr w:rsidR="00125319" w:rsidRPr="00D434C4" w14:paraId="618D2A32" w14:textId="77777777" w:rsidTr="004D24BB">
        <w:trPr>
          <w:jc w:val="center"/>
        </w:trPr>
        <w:tc>
          <w:tcPr>
            <w:tcW w:w="1350" w:type="dxa"/>
            <w:vMerge/>
            <w:tcBorders>
              <w:top w:val="single" w:sz="4" w:space="0" w:color="auto"/>
              <w:bottom w:val="single" w:sz="4" w:space="0" w:color="auto"/>
            </w:tcBorders>
          </w:tcPr>
          <w:p w14:paraId="1F666AF7" w14:textId="77777777" w:rsidR="00125319" w:rsidRPr="007B5C32" w:rsidRDefault="00125319" w:rsidP="004D24BB">
            <w:pPr>
              <w:jc w:val="center"/>
              <w:rPr>
                <w:rFonts w:ascii="Times New Roman" w:hAnsi="Times New Roman" w:cs="Times New Roman"/>
                <w:color w:val="000000"/>
                <w:sz w:val="20"/>
                <w:szCs w:val="20"/>
                <w:lang w:val="en-US"/>
              </w:rPr>
            </w:pPr>
          </w:p>
        </w:tc>
        <w:tc>
          <w:tcPr>
            <w:tcW w:w="1620" w:type="dxa"/>
            <w:vMerge/>
            <w:tcBorders>
              <w:top w:val="single" w:sz="4" w:space="0" w:color="auto"/>
              <w:bottom w:val="single" w:sz="4" w:space="0" w:color="auto"/>
            </w:tcBorders>
          </w:tcPr>
          <w:p w14:paraId="37225634" w14:textId="77777777" w:rsidR="00125319" w:rsidRPr="007B5C32" w:rsidRDefault="00125319" w:rsidP="004D24BB">
            <w:pPr>
              <w:jc w:val="center"/>
              <w:rPr>
                <w:rFonts w:ascii="Times New Roman" w:hAnsi="Times New Roman" w:cs="Times New Roman"/>
                <w:color w:val="000000"/>
                <w:sz w:val="20"/>
                <w:szCs w:val="20"/>
                <w:lang w:val="en-US"/>
              </w:rPr>
            </w:pPr>
          </w:p>
        </w:tc>
        <w:tc>
          <w:tcPr>
            <w:tcW w:w="1080" w:type="dxa"/>
            <w:tcBorders>
              <w:top w:val="single" w:sz="4" w:space="0" w:color="auto"/>
              <w:bottom w:val="single" w:sz="4" w:space="0" w:color="auto"/>
            </w:tcBorders>
          </w:tcPr>
          <w:p w14:paraId="3B51E5E1" w14:textId="77777777" w:rsidR="00125319" w:rsidRPr="007B5C32" w:rsidRDefault="00125319" w:rsidP="004D24BB">
            <w:pPr>
              <w:jc w:val="center"/>
              <w:rPr>
                <w:rFonts w:ascii="Times New Roman" w:hAnsi="Times New Roman" w:cs="Times New Roman"/>
                <w:b/>
                <w:bCs/>
                <w:color w:val="000000"/>
                <w:sz w:val="20"/>
                <w:szCs w:val="20"/>
              </w:rPr>
            </w:pPr>
            <w:r w:rsidRPr="007B5C32">
              <w:rPr>
                <w:rFonts w:ascii="Times New Roman" w:hAnsi="Times New Roman" w:cs="Times New Roman"/>
                <w:b/>
                <w:bCs/>
                <w:color w:val="000000"/>
                <w:sz w:val="20"/>
                <w:szCs w:val="20"/>
              </w:rPr>
              <w:t>1990</w:t>
            </w:r>
          </w:p>
        </w:tc>
        <w:tc>
          <w:tcPr>
            <w:tcW w:w="1170" w:type="dxa"/>
            <w:tcBorders>
              <w:top w:val="single" w:sz="4" w:space="0" w:color="auto"/>
              <w:bottom w:val="single" w:sz="4" w:space="0" w:color="auto"/>
            </w:tcBorders>
          </w:tcPr>
          <w:p w14:paraId="4FECAC2C" w14:textId="77777777" w:rsidR="00125319" w:rsidRPr="007B5C32" w:rsidRDefault="00125319" w:rsidP="004D24BB">
            <w:pPr>
              <w:jc w:val="center"/>
              <w:rPr>
                <w:rFonts w:ascii="Times New Roman" w:hAnsi="Times New Roman" w:cs="Times New Roman"/>
                <w:b/>
                <w:bCs/>
                <w:color w:val="000000"/>
                <w:sz w:val="20"/>
                <w:szCs w:val="20"/>
              </w:rPr>
            </w:pPr>
            <w:r w:rsidRPr="007B5C32">
              <w:rPr>
                <w:rFonts w:ascii="Times New Roman" w:hAnsi="Times New Roman" w:cs="Times New Roman"/>
                <w:b/>
                <w:bCs/>
                <w:color w:val="000000"/>
                <w:sz w:val="20"/>
                <w:szCs w:val="20"/>
              </w:rPr>
              <w:t>2006</w:t>
            </w:r>
          </w:p>
        </w:tc>
        <w:tc>
          <w:tcPr>
            <w:tcW w:w="1006" w:type="dxa"/>
            <w:tcBorders>
              <w:top w:val="single" w:sz="4" w:space="0" w:color="auto"/>
              <w:bottom w:val="single" w:sz="4" w:space="0" w:color="auto"/>
            </w:tcBorders>
          </w:tcPr>
          <w:p w14:paraId="4596001B" w14:textId="77777777" w:rsidR="00125319" w:rsidRPr="007B5C32" w:rsidRDefault="00125319" w:rsidP="004D24BB">
            <w:pPr>
              <w:jc w:val="center"/>
              <w:rPr>
                <w:rFonts w:ascii="Times New Roman" w:hAnsi="Times New Roman" w:cs="Times New Roman"/>
                <w:b/>
                <w:bCs/>
                <w:color w:val="000000"/>
                <w:sz w:val="20"/>
                <w:szCs w:val="20"/>
              </w:rPr>
            </w:pPr>
            <w:r w:rsidRPr="007B5C32">
              <w:rPr>
                <w:rFonts w:ascii="Times New Roman" w:hAnsi="Times New Roman" w:cs="Times New Roman"/>
                <w:b/>
                <w:bCs/>
                <w:color w:val="000000"/>
                <w:sz w:val="20"/>
                <w:szCs w:val="20"/>
              </w:rPr>
              <w:t>2018</w:t>
            </w:r>
          </w:p>
        </w:tc>
        <w:tc>
          <w:tcPr>
            <w:tcW w:w="1139" w:type="dxa"/>
            <w:tcBorders>
              <w:top w:val="single" w:sz="4" w:space="0" w:color="auto"/>
              <w:bottom w:val="single" w:sz="4" w:space="0" w:color="auto"/>
            </w:tcBorders>
          </w:tcPr>
          <w:p w14:paraId="268EE9C5" w14:textId="77777777" w:rsidR="00125319" w:rsidRPr="007B5C32" w:rsidRDefault="00125319" w:rsidP="004D24BB">
            <w:pPr>
              <w:jc w:val="center"/>
              <w:rPr>
                <w:rFonts w:ascii="Times New Roman" w:hAnsi="Times New Roman" w:cs="Times New Roman"/>
                <w:b/>
                <w:bCs/>
                <w:color w:val="000000"/>
                <w:sz w:val="20"/>
                <w:szCs w:val="20"/>
              </w:rPr>
            </w:pPr>
            <w:r w:rsidRPr="007B5C32">
              <w:rPr>
                <w:rFonts w:ascii="Times New Roman" w:hAnsi="Times New Roman" w:cs="Times New Roman"/>
                <w:b/>
                <w:bCs/>
                <w:color w:val="000000"/>
                <w:sz w:val="20"/>
                <w:szCs w:val="20"/>
              </w:rPr>
              <w:t>2060a</w:t>
            </w:r>
          </w:p>
        </w:tc>
        <w:tc>
          <w:tcPr>
            <w:tcW w:w="1139" w:type="dxa"/>
            <w:tcBorders>
              <w:top w:val="single" w:sz="4" w:space="0" w:color="auto"/>
              <w:bottom w:val="single" w:sz="4" w:space="0" w:color="auto"/>
            </w:tcBorders>
          </w:tcPr>
          <w:p w14:paraId="53AAFBDD" w14:textId="77777777" w:rsidR="00125319" w:rsidRPr="007B5C32" w:rsidRDefault="00125319" w:rsidP="004D24BB">
            <w:pPr>
              <w:jc w:val="center"/>
              <w:rPr>
                <w:rFonts w:ascii="Times New Roman" w:hAnsi="Times New Roman" w:cs="Times New Roman"/>
                <w:b/>
                <w:bCs/>
                <w:color w:val="000000"/>
                <w:sz w:val="20"/>
                <w:szCs w:val="20"/>
              </w:rPr>
            </w:pPr>
            <w:r w:rsidRPr="007B5C32">
              <w:rPr>
                <w:rFonts w:ascii="Times New Roman" w:hAnsi="Times New Roman" w:cs="Times New Roman"/>
                <w:b/>
                <w:bCs/>
                <w:color w:val="000000"/>
                <w:sz w:val="20"/>
                <w:szCs w:val="20"/>
              </w:rPr>
              <w:t>2060b</w:t>
            </w:r>
          </w:p>
        </w:tc>
      </w:tr>
      <w:tr w:rsidR="00125319" w:rsidRPr="00D434C4" w14:paraId="52A0CA13" w14:textId="77777777" w:rsidTr="004D24BB">
        <w:trPr>
          <w:jc w:val="center"/>
        </w:trPr>
        <w:tc>
          <w:tcPr>
            <w:tcW w:w="1350" w:type="dxa"/>
            <w:vMerge w:val="restart"/>
            <w:tcBorders>
              <w:top w:val="single" w:sz="4" w:space="0" w:color="auto"/>
              <w:bottom w:val="nil"/>
            </w:tcBorders>
          </w:tcPr>
          <w:p w14:paraId="7F98A2FE"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Iberian wolf</w:t>
            </w:r>
          </w:p>
        </w:tc>
        <w:tc>
          <w:tcPr>
            <w:tcW w:w="1620" w:type="dxa"/>
            <w:tcBorders>
              <w:top w:val="single" w:sz="4" w:space="0" w:color="auto"/>
              <w:bottom w:val="nil"/>
            </w:tcBorders>
          </w:tcPr>
          <w:p w14:paraId="1DB1DA85"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presence</w:t>
            </w:r>
          </w:p>
        </w:tc>
        <w:tc>
          <w:tcPr>
            <w:tcW w:w="1080" w:type="dxa"/>
            <w:tcBorders>
              <w:top w:val="single" w:sz="4" w:space="0" w:color="auto"/>
              <w:bottom w:val="nil"/>
            </w:tcBorders>
          </w:tcPr>
          <w:p w14:paraId="4B18D7B0"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39.67</w:t>
            </w:r>
          </w:p>
        </w:tc>
        <w:tc>
          <w:tcPr>
            <w:tcW w:w="1170" w:type="dxa"/>
            <w:tcBorders>
              <w:top w:val="single" w:sz="4" w:space="0" w:color="auto"/>
              <w:bottom w:val="nil"/>
            </w:tcBorders>
          </w:tcPr>
          <w:p w14:paraId="13175DB2"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40.76</w:t>
            </w:r>
          </w:p>
        </w:tc>
        <w:tc>
          <w:tcPr>
            <w:tcW w:w="1006" w:type="dxa"/>
            <w:tcBorders>
              <w:top w:val="single" w:sz="4" w:space="0" w:color="auto"/>
              <w:bottom w:val="nil"/>
            </w:tcBorders>
          </w:tcPr>
          <w:p w14:paraId="02723894"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40.28</w:t>
            </w:r>
          </w:p>
        </w:tc>
        <w:tc>
          <w:tcPr>
            <w:tcW w:w="1139" w:type="dxa"/>
            <w:tcBorders>
              <w:top w:val="single" w:sz="4" w:space="0" w:color="auto"/>
              <w:bottom w:val="nil"/>
            </w:tcBorders>
          </w:tcPr>
          <w:p w14:paraId="72F1411B"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39.78</w:t>
            </w:r>
          </w:p>
        </w:tc>
        <w:tc>
          <w:tcPr>
            <w:tcW w:w="1139" w:type="dxa"/>
            <w:tcBorders>
              <w:top w:val="single" w:sz="4" w:space="0" w:color="auto"/>
              <w:bottom w:val="nil"/>
            </w:tcBorders>
          </w:tcPr>
          <w:p w14:paraId="2C5BA39F"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36.74</w:t>
            </w:r>
          </w:p>
        </w:tc>
      </w:tr>
      <w:tr w:rsidR="00125319" w:rsidRPr="00D434C4" w14:paraId="4BDD61A4" w14:textId="77777777" w:rsidTr="004D24BB">
        <w:trPr>
          <w:jc w:val="center"/>
        </w:trPr>
        <w:tc>
          <w:tcPr>
            <w:tcW w:w="1350" w:type="dxa"/>
            <w:vMerge/>
            <w:tcBorders>
              <w:top w:val="nil"/>
              <w:bottom w:val="single" w:sz="4" w:space="0" w:color="auto"/>
            </w:tcBorders>
          </w:tcPr>
          <w:p w14:paraId="7D752765" w14:textId="77777777" w:rsidR="00125319" w:rsidRPr="007B5C32" w:rsidRDefault="00125319" w:rsidP="004D24BB">
            <w:pPr>
              <w:jc w:val="center"/>
              <w:rPr>
                <w:rFonts w:ascii="Times New Roman" w:hAnsi="Times New Roman" w:cs="Times New Roman"/>
                <w:color w:val="000000"/>
                <w:sz w:val="20"/>
                <w:szCs w:val="20"/>
              </w:rPr>
            </w:pPr>
          </w:p>
        </w:tc>
        <w:tc>
          <w:tcPr>
            <w:tcW w:w="1620" w:type="dxa"/>
            <w:tcBorders>
              <w:top w:val="nil"/>
              <w:bottom w:val="single" w:sz="4" w:space="0" w:color="auto"/>
            </w:tcBorders>
          </w:tcPr>
          <w:p w14:paraId="12754E7F"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breeding</w:t>
            </w:r>
          </w:p>
        </w:tc>
        <w:tc>
          <w:tcPr>
            <w:tcW w:w="1080" w:type="dxa"/>
            <w:tcBorders>
              <w:top w:val="nil"/>
              <w:bottom w:val="single" w:sz="4" w:space="0" w:color="auto"/>
            </w:tcBorders>
          </w:tcPr>
          <w:p w14:paraId="39511AE8"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11.53</w:t>
            </w:r>
          </w:p>
        </w:tc>
        <w:tc>
          <w:tcPr>
            <w:tcW w:w="1170" w:type="dxa"/>
            <w:tcBorders>
              <w:top w:val="nil"/>
              <w:bottom w:val="single" w:sz="4" w:space="0" w:color="auto"/>
            </w:tcBorders>
          </w:tcPr>
          <w:p w14:paraId="7781F5AB"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11.11</w:t>
            </w:r>
          </w:p>
        </w:tc>
        <w:tc>
          <w:tcPr>
            <w:tcW w:w="1006" w:type="dxa"/>
            <w:tcBorders>
              <w:top w:val="nil"/>
              <w:bottom w:val="single" w:sz="4" w:space="0" w:color="auto"/>
            </w:tcBorders>
          </w:tcPr>
          <w:p w14:paraId="4FBA9496"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11.11</w:t>
            </w:r>
          </w:p>
        </w:tc>
        <w:tc>
          <w:tcPr>
            <w:tcW w:w="1139" w:type="dxa"/>
            <w:tcBorders>
              <w:top w:val="nil"/>
              <w:bottom w:val="single" w:sz="4" w:space="0" w:color="auto"/>
            </w:tcBorders>
          </w:tcPr>
          <w:p w14:paraId="43E314E2"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11.68</w:t>
            </w:r>
          </w:p>
        </w:tc>
        <w:tc>
          <w:tcPr>
            <w:tcW w:w="1139" w:type="dxa"/>
            <w:tcBorders>
              <w:top w:val="nil"/>
              <w:bottom w:val="single" w:sz="4" w:space="0" w:color="auto"/>
            </w:tcBorders>
          </w:tcPr>
          <w:p w14:paraId="79A50C7F"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11.26</w:t>
            </w:r>
          </w:p>
        </w:tc>
      </w:tr>
      <w:tr w:rsidR="00125319" w:rsidRPr="00D434C4" w14:paraId="3A2EA357" w14:textId="77777777" w:rsidTr="004D24BB">
        <w:trPr>
          <w:jc w:val="center"/>
        </w:trPr>
        <w:tc>
          <w:tcPr>
            <w:tcW w:w="1350" w:type="dxa"/>
            <w:tcBorders>
              <w:top w:val="single" w:sz="4" w:space="0" w:color="auto"/>
              <w:bottom w:val="nil"/>
            </w:tcBorders>
          </w:tcPr>
          <w:p w14:paraId="06F7B403"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Brown bear</w:t>
            </w:r>
          </w:p>
        </w:tc>
        <w:tc>
          <w:tcPr>
            <w:tcW w:w="1620" w:type="dxa"/>
            <w:tcBorders>
              <w:top w:val="single" w:sz="4" w:space="0" w:color="auto"/>
              <w:bottom w:val="nil"/>
            </w:tcBorders>
          </w:tcPr>
          <w:p w14:paraId="67C18BFD"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presence</w:t>
            </w:r>
          </w:p>
        </w:tc>
        <w:tc>
          <w:tcPr>
            <w:tcW w:w="1080" w:type="dxa"/>
            <w:tcBorders>
              <w:top w:val="single" w:sz="4" w:space="0" w:color="auto"/>
              <w:bottom w:val="nil"/>
            </w:tcBorders>
          </w:tcPr>
          <w:p w14:paraId="07244BE5"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11.67</w:t>
            </w:r>
          </w:p>
        </w:tc>
        <w:tc>
          <w:tcPr>
            <w:tcW w:w="1170" w:type="dxa"/>
            <w:tcBorders>
              <w:top w:val="single" w:sz="4" w:space="0" w:color="auto"/>
              <w:bottom w:val="nil"/>
            </w:tcBorders>
          </w:tcPr>
          <w:p w14:paraId="168041A6"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13.10</w:t>
            </w:r>
          </w:p>
        </w:tc>
        <w:tc>
          <w:tcPr>
            <w:tcW w:w="1006" w:type="dxa"/>
            <w:tcBorders>
              <w:top w:val="single" w:sz="4" w:space="0" w:color="auto"/>
              <w:bottom w:val="nil"/>
            </w:tcBorders>
          </w:tcPr>
          <w:p w14:paraId="51632C49"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12.75</w:t>
            </w:r>
          </w:p>
        </w:tc>
        <w:tc>
          <w:tcPr>
            <w:tcW w:w="1139" w:type="dxa"/>
            <w:tcBorders>
              <w:top w:val="single" w:sz="4" w:space="0" w:color="auto"/>
              <w:bottom w:val="nil"/>
            </w:tcBorders>
          </w:tcPr>
          <w:p w14:paraId="64A6C216"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11.67</w:t>
            </w:r>
          </w:p>
        </w:tc>
        <w:tc>
          <w:tcPr>
            <w:tcW w:w="1139" w:type="dxa"/>
            <w:tcBorders>
              <w:top w:val="single" w:sz="4" w:space="0" w:color="auto"/>
              <w:bottom w:val="nil"/>
            </w:tcBorders>
          </w:tcPr>
          <w:p w14:paraId="6C70B077"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9.46</w:t>
            </w:r>
          </w:p>
        </w:tc>
      </w:tr>
      <w:tr w:rsidR="00125319" w:rsidRPr="00D434C4" w14:paraId="31CB931D" w14:textId="77777777" w:rsidTr="004D24BB">
        <w:trPr>
          <w:jc w:val="center"/>
        </w:trPr>
        <w:tc>
          <w:tcPr>
            <w:tcW w:w="1350" w:type="dxa"/>
            <w:tcBorders>
              <w:top w:val="nil"/>
            </w:tcBorders>
          </w:tcPr>
          <w:p w14:paraId="2A3D1FD7" w14:textId="77777777" w:rsidR="00125319" w:rsidRPr="007B5C32" w:rsidRDefault="00125319" w:rsidP="004D24BB">
            <w:pPr>
              <w:jc w:val="center"/>
              <w:rPr>
                <w:rFonts w:ascii="Times New Roman" w:hAnsi="Times New Roman" w:cs="Times New Roman"/>
                <w:color w:val="000000"/>
                <w:sz w:val="20"/>
                <w:szCs w:val="20"/>
              </w:rPr>
            </w:pPr>
          </w:p>
        </w:tc>
        <w:tc>
          <w:tcPr>
            <w:tcW w:w="1620" w:type="dxa"/>
            <w:tcBorders>
              <w:top w:val="nil"/>
            </w:tcBorders>
          </w:tcPr>
          <w:p w14:paraId="05FB4FC7"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breeding</w:t>
            </w:r>
          </w:p>
        </w:tc>
        <w:tc>
          <w:tcPr>
            <w:tcW w:w="1080" w:type="dxa"/>
            <w:tcBorders>
              <w:top w:val="nil"/>
            </w:tcBorders>
          </w:tcPr>
          <w:p w14:paraId="15304283"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4.13</w:t>
            </w:r>
          </w:p>
        </w:tc>
        <w:tc>
          <w:tcPr>
            <w:tcW w:w="1170" w:type="dxa"/>
            <w:tcBorders>
              <w:top w:val="nil"/>
            </w:tcBorders>
          </w:tcPr>
          <w:p w14:paraId="77745E6C"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4.16</w:t>
            </w:r>
          </w:p>
        </w:tc>
        <w:tc>
          <w:tcPr>
            <w:tcW w:w="1006" w:type="dxa"/>
            <w:tcBorders>
              <w:top w:val="nil"/>
            </w:tcBorders>
          </w:tcPr>
          <w:p w14:paraId="46575656"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4.12</w:t>
            </w:r>
          </w:p>
        </w:tc>
        <w:tc>
          <w:tcPr>
            <w:tcW w:w="1139" w:type="dxa"/>
            <w:tcBorders>
              <w:top w:val="nil"/>
            </w:tcBorders>
          </w:tcPr>
          <w:p w14:paraId="1F97F9E2"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4.09</w:t>
            </w:r>
          </w:p>
        </w:tc>
        <w:tc>
          <w:tcPr>
            <w:tcW w:w="1139" w:type="dxa"/>
            <w:tcBorders>
              <w:top w:val="nil"/>
            </w:tcBorders>
          </w:tcPr>
          <w:p w14:paraId="245A285F"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3.24</w:t>
            </w:r>
          </w:p>
        </w:tc>
      </w:tr>
      <w:tr w:rsidR="00125319" w:rsidRPr="00D434C4" w14:paraId="3990A55A" w14:textId="77777777" w:rsidTr="004D24BB">
        <w:trPr>
          <w:jc w:val="center"/>
        </w:trPr>
        <w:tc>
          <w:tcPr>
            <w:tcW w:w="1350" w:type="dxa"/>
            <w:vMerge w:val="restart"/>
            <w:tcBorders>
              <w:top w:val="single" w:sz="4" w:space="0" w:color="auto"/>
            </w:tcBorders>
          </w:tcPr>
          <w:p w14:paraId="69D787C4"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Iberian lynx</w:t>
            </w:r>
          </w:p>
        </w:tc>
        <w:tc>
          <w:tcPr>
            <w:tcW w:w="1620" w:type="dxa"/>
            <w:tcBorders>
              <w:top w:val="single" w:sz="4" w:space="0" w:color="auto"/>
            </w:tcBorders>
          </w:tcPr>
          <w:p w14:paraId="0C8047F1"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presence</w:t>
            </w:r>
          </w:p>
        </w:tc>
        <w:tc>
          <w:tcPr>
            <w:tcW w:w="1080" w:type="dxa"/>
            <w:tcBorders>
              <w:top w:val="single" w:sz="4" w:space="0" w:color="auto"/>
            </w:tcBorders>
          </w:tcPr>
          <w:p w14:paraId="3054A4F2"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25.78</w:t>
            </w:r>
          </w:p>
        </w:tc>
        <w:tc>
          <w:tcPr>
            <w:tcW w:w="1170" w:type="dxa"/>
            <w:tcBorders>
              <w:top w:val="single" w:sz="4" w:space="0" w:color="auto"/>
            </w:tcBorders>
          </w:tcPr>
          <w:p w14:paraId="3A489AD3"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26.79</w:t>
            </w:r>
          </w:p>
        </w:tc>
        <w:tc>
          <w:tcPr>
            <w:tcW w:w="1006" w:type="dxa"/>
            <w:tcBorders>
              <w:top w:val="single" w:sz="4" w:space="0" w:color="auto"/>
            </w:tcBorders>
          </w:tcPr>
          <w:p w14:paraId="0E68725D"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25.74</w:t>
            </w:r>
          </w:p>
        </w:tc>
        <w:tc>
          <w:tcPr>
            <w:tcW w:w="1139" w:type="dxa"/>
            <w:tcBorders>
              <w:top w:val="single" w:sz="4" w:space="0" w:color="auto"/>
            </w:tcBorders>
          </w:tcPr>
          <w:p w14:paraId="57F807DD"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26.05</w:t>
            </w:r>
          </w:p>
        </w:tc>
        <w:tc>
          <w:tcPr>
            <w:tcW w:w="1139" w:type="dxa"/>
            <w:tcBorders>
              <w:top w:val="single" w:sz="4" w:space="0" w:color="auto"/>
            </w:tcBorders>
          </w:tcPr>
          <w:p w14:paraId="61529E52"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21.67</w:t>
            </w:r>
          </w:p>
        </w:tc>
      </w:tr>
      <w:tr w:rsidR="00125319" w:rsidRPr="00D434C4" w14:paraId="4FE239EE" w14:textId="77777777" w:rsidTr="004D24BB">
        <w:trPr>
          <w:jc w:val="center"/>
        </w:trPr>
        <w:tc>
          <w:tcPr>
            <w:tcW w:w="1350" w:type="dxa"/>
            <w:vMerge/>
          </w:tcPr>
          <w:p w14:paraId="7D24474E" w14:textId="77777777" w:rsidR="00125319" w:rsidRPr="007B5C32" w:rsidRDefault="00125319" w:rsidP="004D24BB">
            <w:pPr>
              <w:jc w:val="center"/>
              <w:rPr>
                <w:rFonts w:ascii="Times New Roman" w:hAnsi="Times New Roman" w:cs="Times New Roman"/>
                <w:color w:val="000000"/>
                <w:sz w:val="20"/>
                <w:szCs w:val="20"/>
              </w:rPr>
            </w:pPr>
          </w:p>
        </w:tc>
        <w:tc>
          <w:tcPr>
            <w:tcW w:w="1620" w:type="dxa"/>
          </w:tcPr>
          <w:p w14:paraId="73D084D4"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breeding</w:t>
            </w:r>
          </w:p>
        </w:tc>
        <w:tc>
          <w:tcPr>
            <w:tcW w:w="1080" w:type="dxa"/>
          </w:tcPr>
          <w:p w14:paraId="21849ED8"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20.57</w:t>
            </w:r>
          </w:p>
        </w:tc>
        <w:tc>
          <w:tcPr>
            <w:tcW w:w="1170" w:type="dxa"/>
          </w:tcPr>
          <w:p w14:paraId="77CE989C"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20.28</w:t>
            </w:r>
          </w:p>
        </w:tc>
        <w:tc>
          <w:tcPr>
            <w:tcW w:w="1006" w:type="dxa"/>
          </w:tcPr>
          <w:p w14:paraId="4BC19833"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20.19</w:t>
            </w:r>
          </w:p>
        </w:tc>
        <w:tc>
          <w:tcPr>
            <w:tcW w:w="1139" w:type="dxa"/>
          </w:tcPr>
          <w:p w14:paraId="5CF8BC5C" w14:textId="77777777" w:rsidR="00125319" w:rsidRPr="007B5C32" w:rsidRDefault="00125319" w:rsidP="004D24BB">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20.82</w:t>
            </w:r>
          </w:p>
        </w:tc>
        <w:tc>
          <w:tcPr>
            <w:tcW w:w="1139" w:type="dxa"/>
          </w:tcPr>
          <w:p w14:paraId="4D5EFB79" w14:textId="77777777" w:rsidR="00125319" w:rsidRPr="007B5C32" w:rsidRDefault="00125319" w:rsidP="004D24BB">
            <w:pPr>
              <w:keepNext/>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19.00</w:t>
            </w:r>
          </w:p>
        </w:tc>
      </w:tr>
    </w:tbl>
    <w:p w14:paraId="660262C6" w14:textId="77777777" w:rsidR="0003367E" w:rsidRPr="007B5C32" w:rsidRDefault="0003367E">
      <w:pPr>
        <w:rPr>
          <w:rFonts w:ascii="Times New Roman" w:hAnsi="Times New Roman" w:cs="Times New Roman"/>
          <w:sz w:val="20"/>
          <w:szCs w:val="20"/>
          <w:lang w:val="es-ES"/>
        </w:rPr>
        <w:sectPr w:rsidR="0003367E" w:rsidRPr="007B5C32" w:rsidSect="00BA79DB">
          <w:pgSz w:w="16838" w:h="11906" w:orient="landscape"/>
          <w:pgMar w:top="1701" w:right="1417" w:bottom="1701" w:left="1417" w:header="708" w:footer="708" w:gutter="0"/>
          <w:cols w:space="708"/>
          <w:docGrid w:linePitch="360"/>
        </w:sectPr>
      </w:pPr>
    </w:p>
    <w:p w14:paraId="132910E4" w14:textId="435BA746" w:rsidR="00532B2A" w:rsidRPr="007B5C32" w:rsidRDefault="00532B2A" w:rsidP="00AD25A8">
      <w:pPr>
        <w:pStyle w:val="pf0"/>
        <w:spacing w:before="0" w:beforeAutospacing="0" w:after="120" w:afterAutospacing="0"/>
        <w:ind w:left="900" w:right="854"/>
        <w:jc w:val="both"/>
        <w:rPr>
          <w:rFonts w:eastAsiaTheme="majorEastAsia"/>
          <w:sz w:val="20"/>
          <w:szCs w:val="20"/>
          <w:lang w:val="en-US"/>
        </w:rPr>
      </w:pPr>
      <w:r w:rsidRPr="007B5C32">
        <w:rPr>
          <w:b/>
          <w:bCs/>
          <w:sz w:val="20"/>
          <w:szCs w:val="20"/>
          <w:lang w:val="en-US"/>
        </w:rPr>
        <w:lastRenderedPageBreak/>
        <w:t>Table S</w:t>
      </w:r>
      <w:r w:rsidR="00166472" w:rsidRPr="007B5C32">
        <w:rPr>
          <w:b/>
          <w:bCs/>
          <w:sz w:val="20"/>
          <w:szCs w:val="20"/>
          <w:lang w:val="en-US"/>
        </w:rPr>
        <w:t>5</w:t>
      </w:r>
      <w:r w:rsidRPr="007B5C32">
        <w:rPr>
          <w:b/>
          <w:bCs/>
          <w:sz w:val="20"/>
          <w:szCs w:val="20"/>
          <w:lang w:val="en-US"/>
        </w:rPr>
        <w:t xml:space="preserve"> </w:t>
      </w:r>
      <w:r w:rsidRPr="007B5C32">
        <w:rPr>
          <w:sz w:val="20"/>
          <w:szCs w:val="20"/>
          <w:lang w:val="en-US"/>
        </w:rPr>
        <w:t xml:space="preserve">Degree of habitat fragmentation based </w:t>
      </w:r>
      <w:r w:rsidR="00131882" w:rsidRPr="007B5C32">
        <w:rPr>
          <w:sz w:val="20"/>
          <w:szCs w:val="20"/>
          <w:lang w:val="en-US"/>
        </w:rPr>
        <w:t>on five classes of both HAD/HAC metrics,</w:t>
      </w:r>
      <w:r w:rsidRPr="007B5C32">
        <w:rPr>
          <w:sz w:val="20"/>
          <w:szCs w:val="20"/>
          <w:lang w:val="en-US"/>
        </w:rPr>
        <w:t xml:space="preserve"> ranging from very low to very high (adapted from Vogt et al., 2024)</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1512"/>
        <w:gridCol w:w="1699"/>
        <w:gridCol w:w="1699"/>
      </w:tblGrid>
      <w:tr w:rsidR="00532B2A" w:rsidRPr="00D434C4" w14:paraId="599468CE" w14:textId="77777777" w:rsidTr="004D24BB">
        <w:trPr>
          <w:jc w:val="center"/>
        </w:trPr>
        <w:tc>
          <w:tcPr>
            <w:tcW w:w="1885" w:type="dxa"/>
            <w:tcBorders>
              <w:top w:val="single" w:sz="4" w:space="0" w:color="auto"/>
              <w:bottom w:val="single" w:sz="4" w:space="0" w:color="auto"/>
            </w:tcBorders>
          </w:tcPr>
          <w:p w14:paraId="2979BD37" w14:textId="77777777" w:rsidR="00532B2A" w:rsidRPr="007B5C32" w:rsidRDefault="00532B2A" w:rsidP="004D24BB">
            <w:pPr>
              <w:rPr>
                <w:rFonts w:ascii="Times New Roman" w:hAnsi="Times New Roman" w:cs="Times New Roman"/>
                <w:b/>
                <w:bCs/>
                <w:sz w:val="20"/>
                <w:szCs w:val="20"/>
              </w:rPr>
            </w:pPr>
            <w:r w:rsidRPr="007B5C32">
              <w:rPr>
                <w:rFonts w:ascii="Times New Roman" w:hAnsi="Times New Roman" w:cs="Times New Roman"/>
                <w:b/>
                <w:bCs/>
                <w:sz w:val="20"/>
                <w:szCs w:val="20"/>
              </w:rPr>
              <w:t>Foreground cover</w:t>
            </w:r>
          </w:p>
        </w:tc>
        <w:tc>
          <w:tcPr>
            <w:tcW w:w="1512" w:type="dxa"/>
            <w:tcBorders>
              <w:top w:val="single" w:sz="4" w:space="0" w:color="auto"/>
              <w:bottom w:val="single" w:sz="4" w:space="0" w:color="auto"/>
            </w:tcBorders>
          </w:tcPr>
          <w:p w14:paraId="3E5CBE46" w14:textId="77777777" w:rsidR="00532B2A" w:rsidRPr="007B5C32" w:rsidRDefault="00532B2A" w:rsidP="004D24BB">
            <w:pPr>
              <w:rPr>
                <w:rFonts w:ascii="Times New Roman" w:hAnsi="Times New Roman" w:cs="Times New Roman"/>
                <w:b/>
                <w:bCs/>
                <w:sz w:val="20"/>
                <w:szCs w:val="20"/>
              </w:rPr>
            </w:pPr>
            <w:r w:rsidRPr="007B5C32">
              <w:rPr>
                <w:rFonts w:ascii="Times New Roman" w:hAnsi="Times New Roman" w:cs="Times New Roman"/>
                <w:b/>
                <w:bCs/>
                <w:sz w:val="20"/>
                <w:szCs w:val="20"/>
              </w:rPr>
              <w:t>HAD/HAC (%)</w:t>
            </w:r>
          </w:p>
        </w:tc>
        <w:tc>
          <w:tcPr>
            <w:tcW w:w="1699" w:type="dxa"/>
            <w:tcBorders>
              <w:top w:val="single" w:sz="4" w:space="0" w:color="auto"/>
              <w:bottom w:val="single" w:sz="4" w:space="0" w:color="auto"/>
            </w:tcBorders>
          </w:tcPr>
          <w:p w14:paraId="06FC4E5D" w14:textId="77777777" w:rsidR="00532B2A" w:rsidRPr="007B5C32" w:rsidRDefault="00532B2A" w:rsidP="004D24BB">
            <w:pPr>
              <w:rPr>
                <w:rFonts w:ascii="Times New Roman" w:hAnsi="Times New Roman" w:cs="Times New Roman"/>
                <w:b/>
                <w:bCs/>
                <w:sz w:val="20"/>
                <w:szCs w:val="20"/>
              </w:rPr>
            </w:pPr>
            <w:r w:rsidRPr="007B5C32">
              <w:rPr>
                <w:rFonts w:ascii="Times New Roman" w:hAnsi="Times New Roman" w:cs="Times New Roman"/>
                <w:b/>
                <w:bCs/>
                <w:sz w:val="20"/>
                <w:szCs w:val="20"/>
              </w:rPr>
              <w:t>Fragmentation</w:t>
            </w:r>
          </w:p>
        </w:tc>
        <w:tc>
          <w:tcPr>
            <w:tcW w:w="1699" w:type="dxa"/>
            <w:tcBorders>
              <w:top w:val="single" w:sz="4" w:space="0" w:color="auto"/>
              <w:bottom w:val="single" w:sz="4" w:space="0" w:color="auto"/>
            </w:tcBorders>
          </w:tcPr>
          <w:p w14:paraId="1856EB7A" w14:textId="77777777" w:rsidR="00532B2A" w:rsidRPr="007B5C32" w:rsidRDefault="00532B2A" w:rsidP="004D24BB">
            <w:pPr>
              <w:rPr>
                <w:rFonts w:ascii="Times New Roman" w:hAnsi="Times New Roman" w:cs="Times New Roman"/>
                <w:b/>
                <w:bCs/>
                <w:sz w:val="20"/>
                <w:szCs w:val="20"/>
              </w:rPr>
            </w:pPr>
            <w:r w:rsidRPr="007B5C32">
              <w:rPr>
                <w:rFonts w:ascii="Times New Roman" w:hAnsi="Times New Roman" w:cs="Times New Roman"/>
                <w:b/>
                <w:bCs/>
                <w:sz w:val="20"/>
                <w:szCs w:val="20"/>
              </w:rPr>
              <w:t>Connectivity</w:t>
            </w:r>
          </w:p>
        </w:tc>
      </w:tr>
      <w:tr w:rsidR="00532B2A" w:rsidRPr="00D434C4" w14:paraId="23BF933E" w14:textId="77777777" w:rsidTr="004D24BB">
        <w:trPr>
          <w:jc w:val="center"/>
        </w:trPr>
        <w:tc>
          <w:tcPr>
            <w:tcW w:w="1885" w:type="dxa"/>
            <w:tcBorders>
              <w:top w:val="single" w:sz="4" w:space="0" w:color="auto"/>
            </w:tcBorders>
          </w:tcPr>
          <w:p w14:paraId="2D859D99" w14:textId="77777777" w:rsidR="00532B2A" w:rsidRPr="007B5C32" w:rsidRDefault="00532B2A" w:rsidP="004D24BB">
            <w:pPr>
              <w:rPr>
                <w:rFonts w:ascii="Times New Roman" w:hAnsi="Times New Roman" w:cs="Times New Roman"/>
                <w:sz w:val="20"/>
                <w:szCs w:val="20"/>
              </w:rPr>
            </w:pPr>
            <w:r w:rsidRPr="007B5C32">
              <w:rPr>
                <w:rFonts w:ascii="Times New Roman" w:hAnsi="Times New Roman" w:cs="Times New Roman"/>
                <w:sz w:val="20"/>
                <w:szCs w:val="20"/>
              </w:rPr>
              <w:t>Rare</w:t>
            </w:r>
          </w:p>
        </w:tc>
        <w:tc>
          <w:tcPr>
            <w:tcW w:w="1512" w:type="dxa"/>
            <w:tcBorders>
              <w:top w:val="single" w:sz="4" w:space="0" w:color="auto"/>
            </w:tcBorders>
          </w:tcPr>
          <w:p w14:paraId="79FBCC99" w14:textId="77777777" w:rsidR="00532B2A" w:rsidRPr="007B5C32" w:rsidRDefault="00532B2A" w:rsidP="004D24BB">
            <w:pPr>
              <w:rPr>
                <w:rFonts w:ascii="Times New Roman" w:hAnsi="Times New Roman" w:cs="Times New Roman"/>
                <w:sz w:val="20"/>
                <w:szCs w:val="20"/>
              </w:rPr>
            </w:pPr>
            <w:r w:rsidRPr="007B5C32">
              <w:rPr>
                <w:rFonts w:ascii="Times New Roman" w:hAnsi="Times New Roman" w:cs="Times New Roman"/>
                <w:sz w:val="20"/>
                <w:szCs w:val="20"/>
              </w:rPr>
              <w:t>0 - 10</w:t>
            </w:r>
          </w:p>
        </w:tc>
        <w:tc>
          <w:tcPr>
            <w:tcW w:w="1699" w:type="dxa"/>
            <w:tcBorders>
              <w:top w:val="single" w:sz="4" w:space="0" w:color="auto"/>
            </w:tcBorders>
          </w:tcPr>
          <w:p w14:paraId="4BE4F780" w14:textId="77777777" w:rsidR="00532B2A" w:rsidRPr="007B5C32" w:rsidRDefault="00532B2A" w:rsidP="004D24BB">
            <w:pPr>
              <w:rPr>
                <w:rFonts w:ascii="Times New Roman" w:hAnsi="Times New Roman" w:cs="Times New Roman"/>
                <w:sz w:val="20"/>
                <w:szCs w:val="20"/>
              </w:rPr>
            </w:pPr>
            <w:r w:rsidRPr="007B5C32">
              <w:rPr>
                <w:rFonts w:ascii="Times New Roman" w:hAnsi="Times New Roman" w:cs="Times New Roman"/>
                <w:sz w:val="20"/>
                <w:szCs w:val="20"/>
              </w:rPr>
              <w:t>Very high</w:t>
            </w:r>
          </w:p>
        </w:tc>
        <w:tc>
          <w:tcPr>
            <w:tcW w:w="1699" w:type="dxa"/>
            <w:tcBorders>
              <w:top w:val="single" w:sz="4" w:space="0" w:color="auto"/>
            </w:tcBorders>
          </w:tcPr>
          <w:p w14:paraId="29F7D553" w14:textId="77777777" w:rsidR="00532B2A" w:rsidRPr="007B5C32" w:rsidRDefault="00532B2A" w:rsidP="004D24BB">
            <w:pPr>
              <w:rPr>
                <w:rFonts w:ascii="Times New Roman" w:hAnsi="Times New Roman" w:cs="Times New Roman"/>
                <w:sz w:val="20"/>
                <w:szCs w:val="20"/>
              </w:rPr>
            </w:pPr>
            <w:r w:rsidRPr="007B5C32">
              <w:rPr>
                <w:rFonts w:ascii="Times New Roman" w:hAnsi="Times New Roman" w:cs="Times New Roman"/>
                <w:sz w:val="20"/>
                <w:szCs w:val="20"/>
              </w:rPr>
              <w:t>Very low</w:t>
            </w:r>
          </w:p>
        </w:tc>
      </w:tr>
      <w:tr w:rsidR="00532B2A" w:rsidRPr="00D434C4" w14:paraId="4762F0D0" w14:textId="77777777" w:rsidTr="004D24BB">
        <w:trPr>
          <w:jc w:val="center"/>
        </w:trPr>
        <w:tc>
          <w:tcPr>
            <w:tcW w:w="1885" w:type="dxa"/>
          </w:tcPr>
          <w:p w14:paraId="07806CF2" w14:textId="77777777" w:rsidR="00532B2A" w:rsidRPr="007B5C32" w:rsidRDefault="00532B2A" w:rsidP="004D24BB">
            <w:pPr>
              <w:rPr>
                <w:rFonts w:ascii="Times New Roman" w:hAnsi="Times New Roman" w:cs="Times New Roman"/>
                <w:sz w:val="20"/>
                <w:szCs w:val="20"/>
              </w:rPr>
            </w:pPr>
            <w:r w:rsidRPr="007B5C32">
              <w:rPr>
                <w:rFonts w:ascii="Times New Roman" w:hAnsi="Times New Roman" w:cs="Times New Roman"/>
                <w:sz w:val="20"/>
                <w:szCs w:val="20"/>
              </w:rPr>
              <w:t>Patchy</w:t>
            </w:r>
          </w:p>
        </w:tc>
        <w:tc>
          <w:tcPr>
            <w:tcW w:w="1512" w:type="dxa"/>
          </w:tcPr>
          <w:p w14:paraId="64E034F6" w14:textId="77777777" w:rsidR="00532B2A" w:rsidRPr="007B5C32" w:rsidRDefault="00532B2A" w:rsidP="004D24BB">
            <w:pPr>
              <w:rPr>
                <w:rFonts w:ascii="Times New Roman" w:hAnsi="Times New Roman" w:cs="Times New Roman"/>
                <w:sz w:val="20"/>
                <w:szCs w:val="20"/>
              </w:rPr>
            </w:pPr>
            <w:r w:rsidRPr="007B5C32">
              <w:rPr>
                <w:rFonts w:ascii="Times New Roman" w:hAnsi="Times New Roman" w:cs="Times New Roman"/>
                <w:sz w:val="20"/>
                <w:szCs w:val="20"/>
              </w:rPr>
              <w:t>10 - 40</w:t>
            </w:r>
          </w:p>
        </w:tc>
        <w:tc>
          <w:tcPr>
            <w:tcW w:w="1699" w:type="dxa"/>
          </w:tcPr>
          <w:p w14:paraId="085CB24A" w14:textId="77777777" w:rsidR="00532B2A" w:rsidRPr="007B5C32" w:rsidRDefault="00532B2A" w:rsidP="004D24BB">
            <w:pPr>
              <w:rPr>
                <w:rFonts w:ascii="Times New Roman" w:hAnsi="Times New Roman" w:cs="Times New Roman"/>
                <w:sz w:val="20"/>
                <w:szCs w:val="20"/>
              </w:rPr>
            </w:pPr>
            <w:r w:rsidRPr="007B5C32">
              <w:rPr>
                <w:rFonts w:ascii="Times New Roman" w:hAnsi="Times New Roman" w:cs="Times New Roman"/>
                <w:sz w:val="20"/>
                <w:szCs w:val="20"/>
              </w:rPr>
              <w:t>High</w:t>
            </w:r>
          </w:p>
        </w:tc>
        <w:tc>
          <w:tcPr>
            <w:tcW w:w="1699" w:type="dxa"/>
          </w:tcPr>
          <w:p w14:paraId="67306A17" w14:textId="77777777" w:rsidR="00532B2A" w:rsidRPr="007B5C32" w:rsidRDefault="00532B2A" w:rsidP="004D24BB">
            <w:pPr>
              <w:rPr>
                <w:rFonts w:ascii="Times New Roman" w:hAnsi="Times New Roman" w:cs="Times New Roman"/>
                <w:sz w:val="20"/>
                <w:szCs w:val="20"/>
              </w:rPr>
            </w:pPr>
            <w:r w:rsidRPr="007B5C32">
              <w:rPr>
                <w:rFonts w:ascii="Times New Roman" w:hAnsi="Times New Roman" w:cs="Times New Roman"/>
                <w:sz w:val="20"/>
                <w:szCs w:val="20"/>
              </w:rPr>
              <w:t>Low</w:t>
            </w:r>
          </w:p>
        </w:tc>
      </w:tr>
      <w:tr w:rsidR="00532B2A" w:rsidRPr="00D434C4" w14:paraId="03CA5013" w14:textId="77777777" w:rsidTr="004D24BB">
        <w:trPr>
          <w:jc w:val="center"/>
        </w:trPr>
        <w:tc>
          <w:tcPr>
            <w:tcW w:w="1885" w:type="dxa"/>
          </w:tcPr>
          <w:p w14:paraId="39BD2A17" w14:textId="77777777" w:rsidR="00532B2A" w:rsidRPr="007B5C32" w:rsidRDefault="00532B2A" w:rsidP="004D24BB">
            <w:pPr>
              <w:rPr>
                <w:rFonts w:ascii="Times New Roman" w:hAnsi="Times New Roman" w:cs="Times New Roman"/>
                <w:sz w:val="20"/>
                <w:szCs w:val="20"/>
              </w:rPr>
            </w:pPr>
            <w:r w:rsidRPr="007B5C32">
              <w:rPr>
                <w:rFonts w:ascii="Times New Roman" w:hAnsi="Times New Roman" w:cs="Times New Roman"/>
                <w:sz w:val="20"/>
                <w:szCs w:val="20"/>
              </w:rPr>
              <w:t>Transitional</w:t>
            </w:r>
          </w:p>
        </w:tc>
        <w:tc>
          <w:tcPr>
            <w:tcW w:w="1512" w:type="dxa"/>
          </w:tcPr>
          <w:p w14:paraId="2904759F" w14:textId="77777777" w:rsidR="00532B2A" w:rsidRPr="007B5C32" w:rsidRDefault="00532B2A" w:rsidP="004D24BB">
            <w:pPr>
              <w:rPr>
                <w:rFonts w:ascii="Times New Roman" w:hAnsi="Times New Roman" w:cs="Times New Roman"/>
                <w:sz w:val="20"/>
                <w:szCs w:val="20"/>
              </w:rPr>
            </w:pPr>
            <w:r w:rsidRPr="007B5C32">
              <w:rPr>
                <w:rFonts w:ascii="Times New Roman" w:hAnsi="Times New Roman" w:cs="Times New Roman"/>
                <w:sz w:val="20"/>
                <w:szCs w:val="20"/>
              </w:rPr>
              <w:t>40 - 60</w:t>
            </w:r>
          </w:p>
        </w:tc>
        <w:tc>
          <w:tcPr>
            <w:tcW w:w="1699" w:type="dxa"/>
          </w:tcPr>
          <w:p w14:paraId="2B211042" w14:textId="77777777" w:rsidR="00532B2A" w:rsidRPr="007B5C32" w:rsidRDefault="00532B2A" w:rsidP="004D24BB">
            <w:pPr>
              <w:rPr>
                <w:rFonts w:ascii="Times New Roman" w:hAnsi="Times New Roman" w:cs="Times New Roman"/>
                <w:sz w:val="20"/>
                <w:szCs w:val="20"/>
              </w:rPr>
            </w:pPr>
            <w:r w:rsidRPr="007B5C32">
              <w:rPr>
                <w:rFonts w:ascii="Times New Roman" w:hAnsi="Times New Roman" w:cs="Times New Roman"/>
                <w:sz w:val="20"/>
                <w:szCs w:val="20"/>
              </w:rPr>
              <w:t>Intermediate</w:t>
            </w:r>
          </w:p>
        </w:tc>
        <w:tc>
          <w:tcPr>
            <w:tcW w:w="1699" w:type="dxa"/>
          </w:tcPr>
          <w:p w14:paraId="2E796FFF" w14:textId="77777777" w:rsidR="00532B2A" w:rsidRPr="007B5C32" w:rsidRDefault="00532B2A" w:rsidP="004D24BB">
            <w:pPr>
              <w:rPr>
                <w:rFonts w:ascii="Times New Roman" w:hAnsi="Times New Roman" w:cs="Times New Roman"/>
                <w:sz w:val="20"/>
                <w:szCs w:val="20"/>
              </w:rPr>
            </w:pPr>
            <w:r w:rsidRPr="007B5C32">
              <w:rPr>
                <w:rFonts w:ascii="Times New Roman" w:hAnsi="Times New Roman" w:cs="Times New Roman"/>
                <w:sz w:val="20"/>
                <w:szCs w:val="20"/>
              </w:rPr>
              <w:t>Intermediate</w:t>
            </w:r>
          </w:p>
        </w:tc>
      </w:tr>
      <w:tr w:rsidR="00532B2A" w:rsidRPr="00D434C4" w14:paraId="583DF42E" w14:textId="77777777" w:rsidTr="004D24BB">
        <w:trPr>
          <w:jc w:val="center"/>
        </w:trPr>
        <w:tc>
          <w:tcPr>
            <w:tcW w:w="1885" w:type="dxa"/>
          </w:tcPr>
          <w:p w14:paraId="036E927E" w14:textId="77777777" w:rsidR="00532B2A" w:rsidRPr="007B5C32" w:rsidRDefault="00532B2A" w:rsidP="004D24BB">
            <w:pPr>
              <w:rPr>
                <w:rFonts w:ascii="Times New Roman" w:hAnsi="Times New Roman" w:cs="Times New Roman"/>
                <w:sz w:val="20"/>
                <w:szCs w:val="20"/>
              </w:rPr>
            </w:pPr>
            <w:r w:rsidRPr="007B5C32">
              <w:rPr>
                <w:rFonts w:ascii="Times New Roman" w:hAnsi="Times New Roman" w:cs="Times New Roman"/>
                <w:sz w:val="20"/>
                <w:szCs w:val="20"/>
              </w:rPr>
              <w:t>Dominant</w:t>
            </w:r>
          </w:p>
        </w:tc>
        <w:tc>
          <w:tcPr>
            <w:tcW w:w="1512" w:type="dxa"/>
          </w:tcPr>
          <w:p w14:paraId="43F697FB" w14:textId="77777777" w:rsidR="00532B2A" w:rsidRPr="007B5C32" w:rsidRDefault="00532B2A" w:rsidP="004D24BB">
            <w:pPr>
              <w:rPr>
                <w:rFonts w:ascii="Times New Roman" w:hAnsi="Times New Roman" w:cs="Times New Roman"/>
                <w:sz w:val="20"/>
                <w:szCs w:val="20"/>
              </w:rPr>
            </w:pPr>
            <w:r w:rsidRPr="007B5C32">
              <w:rPr>
                <w:rFonts w:ascii="Times New Roman" w:hAnsi="Times New Roman" w:cs="Times New Roman"/>
                <w:sz w:val="20"/>
                <w:szCs w:val="20"/>
              </w:rPr>
              <w:t>60 - 90</w:t>
            </w:r>
          </w:p>
        </w:tc>
        <w:tc>
          <w:tcPr>
            <w:tcW w:w="1699" w:type="dxa"/>
          </w:tcPr>
          <w:p w14:paraId="66315877" w14:textId="77777777" w:rsidR="00532B2A" w:rsidRPr="007B5C32" w:rsidRDefault="00532B2A" w:rsidP="004D24BB">
            <w:pPr>
              <w:rPr>
                <w:rFonts w:ascii="Times New Roman" w:hAnsi="Times New Roman" w:cs="Times New Roman"/>
                <w:sz w:val="20"/>
                <w:szCs w:val="20"/>
              </w:rPr>
            </w:pPr>
            <w:r w:rsidRPr="007B5C32">
              <w:rPr>
                <w:rFonts w:ascii="Times New Roman" w:hAnsi="Times New Roman" w:cs="Times New Roman"/>
                <w:sz w:val="20"/>
                <w:szCs w:val="20"/>
              </w:rPr>
              <w:t>Low</w:t>
            </w:r>
          </w:p>
        </w:tc>
        <w:tc>
          <w:tcPr>
            <w:tcW w:w="1699" w:type="dxa"/>
          </w:tcPr>
          <w:p w14:paraId="0E1BB6BC" w14:textId="77777777" w:rsidR="00532B2A" w:rsidRPr="007B5C32" w:rsidRDefault="00532B2A" w:rsidP="004D24BB">
            <w:pPr>
              <w:rPr>
                <w:rFonts w:ascii="Times New Roman" w:hAnsi="Times New Roman" w:cs="Times New Roman"/>
                <w:sz w:val="20"/>
                <w:szCs w:val="20"/>
              </w:rPr>
            </w:pPr>
            <w:r w:rsidRPr="007B5C32">
              <w:rPr>
                <w:rFonts w:ascii="Times New Roman" w:hAnsi="Times New Roman" w:cs="Times New Roman"/>
                <w:sz w:val="20"/>
                <w:szCs w:val="20"/>
              </w:rPr>
              <w:t>High</w:t>
            </w:r>
          </w:p>
        </w:tc>
      </w:tr>
      <w:tr w:rsidR="00532B2A" w:rsidRPr="00D434C4" w14:paraId="248FD949" w14:textId="77777777" w:rsidTr="004D24BB">
        <w:trPr>
          <w:jc w:val="center"/>
        </w:trPr>
        <w:tc>
          <w:tcPr>
            <w:tcW w:w="1885" w:type="dxa"/>
            <w:tcBorders>
              <w:bottom w:val="single" w:sz="4" w:space="0" w:color="auto"/>
            </w:tcBorders>
          </w:tcPr>
          <w:p w14:paraId="5BCD7727" w14:textId="77777777" w:rsidR="00532B2A" w:rsidRPr="007B5C32" w:rsidRDefault="00532B2A" w:rsidP="004D24BB">
            <w:pPr>
              <w:rPr>
                <w:rFonts w:ascii="Times New Roman" w:hAnsi="Times New Roman" w:cs="Times New Roman"/>
                <w:sz w:val="20"/>
                <w:szCs w:val="20"/>
              </w:rPr>
            </w:pPr>
            <w:r w:rsidRPr="007B5C32">
              <w:rPr>
                <w:rFonts w:ascii="Times New Roman" w:hAnsi="Times New Roman" w:cs="Times New Roman"/>
                <w:sz w:val="20"/>
                <w:szCs w:val="20"/>
              </w:rPr>
              <w:t>Interior</w:t>
            </w:r>
          </w:p>
        </w:tc>
        <w:tc>
          <w:tcPr>
            <w:tcW w:w="1512" w:type="dxa"/>
            <w:tcBorders>
              <w:bottom w:val="single" w:sz="4" w:space="0" w:color="auto"/>
            </w:tcBorders>
          </w:tcPr>
          <w:p w14:paraId="74610954" w14:textId="77777777" w:rsidR="00532B2A" w:rsidRPr="007B5C32" w:rsidRDefault="00532B2A" w:rsidP="004D24BB">
            <w:pPr>
              <w:rPr>
                <w:rFonts w:ascii="Times New Roman" w:hAnsi="Times New Roman" w:cs="Times New Roman"/>
                <w:sz w:val="20"/>
                <w:szCs w:val="20"/>
              </w:rPr>
            </w:pPr>
            <w:r w:rsidRPr="007B5C32">
              <w:rPr>
                <w:rFonts w:ascii="Times New Roman" w:hAnsi="Times New Roman" w:cs="Times New Roman"/>
                <w:sz w:val="20"/>
                <w:szCs w:val="20"/>
              </w:rPr>
              <w:t>90 - 100</w:t>
            </w:r>
          </w:p>
        </w:tc>
        <w:tc>
          <w:tcPr>
            <w:tcW w:w="1699" w:type="dxa"/>
            <w:tcBorders>
              <w:bottom w:val="single" w:sz="4" w:space="0" w:color="auto"/>
            </w:tcBorders>
          </w:tcPr>
          <w:p w14:paraId="49AFC683" w14:textId="77777777" w:rsidR="00532B2A" w:rsidRPr="007B5C32" w:rsidRDefault="00532B2A" w:rsidP="004D24BB">
            <w:pPr>
              <w:rPr>
                <w:rFonts w:ascii="Times New Roman" w:hAnsi="Times New Roman" w:cs="Times New Roman"/>
                <w:sz w:val="20"/>
                <w:szCs w:val="20"/>
              </w:rPr>
            </w:pPr>
            <w:r w:rsidRPr="007B5C32">
              <w:rPr>
                <w:rFonts w:ascii="Times New Roman" w:hAnsi="Times New Roman" w:cs="Times New Roman"/>
                <w:sz w:val="20"/>
                <w:szCs w:val="20"/>
              </w:rPr>
              <w:t>Very low</w:t>
            </w:r>
          </w:p>
        </w:tc>
        <w:tc>
          <w:tcPr>
            <w:tcW w:w="1699" w:type="dxa"/>
            <w:tcBorders>
              <w:bottom w:val="single" w:sz="4" w:space="0" w:color="auto"/>
            </w:tcBorders>
          </w:tcPr>
          <w:p w14:paraId="775F781D" w14:textId="77777777" w:rsidR="00532B2A" w:rsidRPr="007B5C32" w:rsidRDefault="00532B2A" w:rsidP="004D24BB">
            <w:pPr>
              <w:rPr>
                <w:rFonts w:ascii="Times New Roman" w:hAnsi="Times New Roman" w:cs="Times New Roman"/>
                <w:sz w:val="20"/>
                <w:szCs w:val="20"/>
              </w:rPr>
            </w:pPr>
            <w:r w:rsidRPr="007B5C32">
              <w:rPr>
                <w:rFonts w:ascii="Times New Roman" w:hAnsi="Times New Roman" w:cs="Times New Roman"/>
                <w:sz w:val="20"/>
                <w:szCs w:val="20"/>
              </w:rPr>
              <w:t>Very high</w:t>
            </w:r>
          </w:p>
        </w:tc>
      </w:tr>
    </w:tbl>
    <w:p w14:paraId="3D8F9CF6" w14:textId="77777777" w:rsidR="00532B2A" w:rsidRPr="007B5C32" w:rsidRDefault="00532B2A" w:rsidP="00532B2A">
      <w:pPr>
        <w:rPr>
          <w:rFonts w:ascii="Times New Roman" w:hAnsi="Times New Roman" w:cs="Times New Roman"/>
          <w:sz w:val="20"/>
          <w:szCs w:val="20"/>
        </w:rPr>
      </w:pPr>
    </w:p>
    <w:p w14:paraId="1E5F4551" w14:textId="2E2D0797" w:rsidR="00AB463A" w:rsidRPr="007B5C32" w:rsidRDefault="00AB463A" w:rsidP="00AD25A8">
      <w:pPr>
        <w:spacing w:line="240" w:lineRule="auto"/>
        <w:ind w:left="-1170" w:right="-1126"/>
        <w:jc w:val="both"/>
        <w:rPr>
          <w:rFonts w:ascii="Times New Roman" w:hAnsi="Times New Roman" w:cs="Times New Roman"/>
          <w:color w:val="000000"/>
          <w:sz w:val="20"/>
          <w:szCs w:val="20"/>
          <w:lang w:val="en-US"/>
        </w:rPr>
      </w:pPr>
      <w:bookmarkStart w:id="5" w:name="_Ref215667784"/>
      <w:bookmarkStart w:id="6" w:name="_Ref189145486"/>
      <w:bookmarkStart w:id="7" w:name="_Ref198300679"/>
      <w:bookmarkEnd w:id="4"/>
      <w:r w:rsidRPr="007B5C32">
        <w:rPr>
          <w:rFonts w:ascii="Times New Roman" w:hAnsi="Times New Roman" w:cs="Times New Roman"/>
          <w:b/>
          <w:bCs/>
          <w:color w:val="000000"/>
          <w:sz w:val="20"/>
          <w:szCs w:val="20"/>
          <w:lang w:val="en-US"/>
        </w:rPr>
        <w:t xml:space="preserve">Table </w:t>
      </w:r>
      <w:r w:rsidR="00A24671" w:rsidRPr="007B5C32">
        <w:rPr>
          <w:rFonts w:ascii="Times New Roman" w:hAnsi="Times New Roman" w:cs="Times New Roman"/>
          <w:b/>
          <w:bCs/>
          <w:color w:val="000000"/>
          <w:sz w:val="20"/>
          <w:szCs w:val="20"/>
          <w:lang w:val="en-US"/>
        </w:rPr>
        <w:t>S</w:t>
      </w:r>
      <w:r w:rsidR="00D33DBC" w:rsidRPr="007B5C32">
        <w:rPr>
          <w:rFonts w:ascii="Times New Roman" w:hAnsi="Times New Roman" w:cs="Times New Roman"/>
          <w:b/>
          <w:bCs/>
          <w:color w:val="000000"/>
          <w:sz w:val="20"/>
          <w:szCs w:val="20"/>
          <w:lang w:val="en-US"/>
        </w:rPr>
        <w:t>6</w:t>
      </w:r>
      <w:bookmarkEnd w:id="5"/>
      <w:bookmarkEnd w:id="6"/>
      <w:r w:rsidRPr="007B5C32">
        <w:rPr>
          <w:rFonts w:ascii="Times New Roman" w:hAnsi="Times New Roman" w:cs="Times New Roman"/>
          <w:color w:val="000000"/>
          <w:sz w:val="20"/>
          <w:szCs w:val="20"/>
          <w:lang w:val="en-US"/>
        </w:rPr>
        <w:t xml:space="preserve"> Absolute area for 1990, 2006, and 2018 and area variation (in km²) by land use class for the periods 1990-2006, 2006-2018, and 1990-2018</w:t>
      </w:r>
      <w:bookmarkEnd w:id="7"/>
    </w:p>
    <w:tbl>
      <w:tblPr>
        <w:tblStyle w:val="Tabelacomgrade"/>
        <w:tblW w:w="108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1"/>
        <w:gridCol w:w="1934"/>
        <w:gridCol w:w="1216"/>
        <w:gridCol w:w="1260"/>
        <w:gridCol w:w="1170"/>
        <w:gridCol w:w="270"/>
        <w:gridCol w:w="1260"/>
        <w:gridCol w:w="1350"/>
        <w:gridCol w:w="1170"/>
      </w:tblGrid>
      <w:tr w:rsidR="00DF1EC4" w:rsidRPr="00D434C4" w14:paraId="0AE561E5" w14:textId="77777777" w:rsidTr="00BA79DB">
        <w:trPr>
          <w:jc w:val="center"/>
        </w:trPr>
        <w:tc>
          <w:tcPr>
            <w:tcW w:w="3135" w:type="dxa"/>
            <w:gridSpan w:val="2"/>
            <w:vMerge w:val="restart"/>
            <w:tcBorders>
              <w:top w:val="single" w:sz="4" w:space="0" w:color="auto"/>
              <w:bottom w:val="single" w:sz="4" w:space="0" w:color="auto"/>
            </w:tcBorders>
          </w:tcPr>
          <w:p w14:paraId="272672C0" w14:textId="59832FB7" w:rsidR="00DF1EC4" w:rsidRPr="007B5C32" w:rsidRDefault="00DF1EC4" w:rsidP="00395539">
            <w:pPr>
              <w:spacing w:before="120" w:line="276" w:lineRule="auto"/>
              <w:jc w:val="center"/>
              <w:rPr>
                <w:rFonts w:ascii="Times New Roman" w:hAnsi="Times New Roman" w:cs="Times New Roman"/>
                <w:b/>
                <w:bCs/>
                <w:color w:val="000000"/>
                <w:sz w:val="20"/>
                <w:szCs w:val="20"/>
              </w:rPr>
            </w:pPr>
            <w:r w:rsidRPr="007B5C32">
              <w:rPr>
                <w:rFonts w:ascii="Times New Roman" w:hAnsi="Times New Roman" w:cs="Times New Roman"/>
                <w:b/>
                <w:bCs/>
                <w:color w:val="000000"/>
                <w:sz w:val="20"/>
                <w:szCs w:val="20"/>
              </w:rPr>
              <w:t>LULC - classes</w:t>
            </w:r>
          </w:p>
        </w:tc>
        <w:tc>
          <w:tcPr>
            <w:tcW w:w="3646" w:type="dxa"/>
            <w:gridSpan w:val="3"/>
            <w:tcBorders>
              <w:top w:val="single" w:sz="4" w:space="0" w:color="auto"/>
              <w:bottom w:val="single" w:sz="4" w:space="0" w:color="auto"/>
            </w:tcBorders>
          </w:tcPr>
          <w:p w14:paraId="090CFD28" w14:textId="77777777" w:rsidR="00DF1EC4" w:rsidRPr="007B5C32" w:rsidRDefault="00DF1EC4" w:rsidP="004D24BB">
            <w:pPr>
              <w:jc w:val="center"/>
              <w:rPr>
                <w:rFonts w:ascii="Times New Roman" w:hAnsi="Times New Roman" w:cs="Times New Roman"/>
                <w:b/>
                <w:bCs/>
                <w:color w:val="000000"/>
                <w:sz w:val="20"/>
                <w:szCs w:val="20"/>
              </w:rPr>
            </w:pPr>
            <w:r w:rsidRPr="007B5C32">
              <w:rPr>
                <w:rFonts w:ascii="Times New Roman" w:hAnsi="Times New Roman" w:cs="Times New Roman"/>
                <w:b/>
                <w:bCs/>
                <w:color w:val="000000"/>
                <w:sz w:val="20"/>
                <w:szCs w:val="20"/>
              </w:rPr>
              <w:t>Area (km</w:t>
            </w:r>
            <w:r w:rsidRPr="007B5C32">
              <w:rPr>
                <w:rFonts w:ascii="Times New Roman" w:hAnsi="Times New Roman" w:cs="Times New Roman"/>
                <w:b/>
                <w:bCs/>
                <w:color w:val="000000"/>
                <w:sz w:val="20"/>
                <w:szCs w:val="20"/>
                <w:vertAlign w:val="superscript"/>
              </w:rPr>
              <w:t>2</w:t>
            </w:r>
            <w:r w:rsidRPr="007B5C32">
              <w:rPr>
                <w:rFonts w:ascii="Times New Roman" w:hAnsi="Times New Roman" w:cs="Times New Roman"/>
                <w:b/>
                <w:bCs/>
                <w:color w:val="000000"/>
                <w:sz w:val="20"/>
                <w:szCs w:val="20"/>
              </w:rPr>
              <w:t>)</w:t>
            </w:r>
          </w:p>
        </w:tc>
        <w:tc>
          <w:tcPr>
            <w:tcW w:w="270" w:type="dxa"/>
            <w:tcBorders>
              <w:top w:val="single" w:sz="4" w:space="0" w:color="auto"/>
              <w:left w:val="nil"/>
            </w:tcBorders>
          </w:tcPr>
          <w:p w14:paraId="52588CFF" w14:textId="77777777" w:rsidR="00DF1EC4" w:rsidRPr="007B5C32" w:rsidRDefault="00DF1EC4" w:rsidP="004D24BB">
            <w:pPr>
              <w:jc w:val="center"/>
              <w:rPr>
                <w:rFonts w:ascii="Times New Roman" w:hAnsi="Times New Roman" w:cs="Times New Roman"/>
                <w:b/>
                <w:bCs/>
                <w:color w:val="000000"/>
                <w:sz w:val="20"/>
                <w:szCs w:val="20"/>
              </w:rPr>
            </w:pPr>
          </w:p>
        </w:tc>
        <w:tc>
          <w:tcPr>
            <w:tcW w:w="3780" w:type="dxa"/>
            <w:gridSpan w:val="3"/>
            <w:tcBorders>
              <w:top w:val="single" w:sz="4" w:space="0" w:color="auto"/>
              <w:bottom w:val="single" w:sz="4" w:space="0" w:color="auto"/>
            </w:tcBorders>
          </w:tcPr>
          <w:p w14:paraId="2A25E596" w14:textId="77777777" w:rsidR="00DF1EC4" w:rsidRPr="007B5C32" w:rsidRDefault="00DF1EC4" w:rsidP="004D24BB">
            <w:pPr>
              <w:jc w:val="center"/>
              <w:rPr>
                <w:rFonts w:ascii="Times New Roman" w:hAnsi="Times New Roman" w:cs="Times New Roman"/>
                <w:b/>
                <w:bCs/>
                <w:color w:val="000000"/>
                <w:sz w:val="20"/>
                <w:szCs w:val="20"/>
                <w:highlight w:val="yellow"/>
              </w:rPr>
            </w:pPr>
            <w:r w:rsidRPr="007B5C32">
              <w:rPr>
                <w:rFonts w:ascii="Times New Roman" w:hAnsi="Times New Roman" w:cs="Times New Roman"/>
                <w:b/>
                <w:bCs/>
                <w:color w:val="000000"/>
                <w:sz w:val="20"/>
                <w:szCs w:val="20"/>
              </w:rPr>
              <w:t xml:space="preserve">   Variation (km</w:t>
            </w:r>
            <w:r w:rsidRPr="007B5C32">
              <w:rPr>
                <w:rFonts w:ascii="Times New Roman" w:hAnsi="Times New Roman" w:cs="Times New Roman"/>
                <w:b/>
                <w:bCs/>
                <w:color w:val="000000"/>
                <w:sz w:val="20"/>
                <w:szCs w:val="20"/>
                <w:vertAlign w:val="superscript"/>
              </w:rPr>
              <w:t>2</w:t>
            </w:r>
            <w:r w:rsidRPr="007B5C32">
              <w:rPr>
                <w:rFonts w:ascii="Times New Roman" w:hAnsi="Times New Roman" w:cs="Times New Roman"/>
                <w:b/>
                <w:bCs/>
                <w:color w:val="000000"/>
                <w:sz w:val="20"/>
                <w:szCs w:val="20"/>
              </w:rPr>
              <w:t>)</w:t>
            </w:r>
          </w:p>
        </w:tc>
      </w:tr>
      <w:tr w:rsidR="00DF1EC4" w:rsidRPr="00D434C4" w14:paraId="1F37D468" w14:textId="77777777" w:rsidTr="00BA79DB">
        <w:trPr>
          <w:jc w:val="center"/>
        </w:trPr>
        <w:tc>
          <w:tcPr>
            <w:tcW w:w="3135" w:type="dxa"/>
            <w:gridSpan w:val="2"/>
            <w:vMerge/>
            <w:tcBorders>
              <w:bottom w:val="single" w:sz="4" w:space="0" w:color="auto"/>
            </w:tcBorders>
          </w:tcPr>
          <w:p w14:paraId="1CE93CB9" w14:textId="516797D4" w:rsidR="00DF1EC4" w:rsidRPr="007B5C32" w:rsidRDefault="00DF1EC4" w:rsidP="004D24BB">
            <w:pPr>
              <w:rPr>
                <w:rFonts w:ascii="Times New Roman" w:hAnsi="Times New Roman" w:cs="Times New Roman"/>
                <w:b/>
                <w:bCs/>
                <w:color w:val="000000"/>
                <w:sz w:val="20"/>
                <w:szCs w:val="20"/>
              </w:rPr>
            </w:pPr>
          </w:p>
        </w:tc>
        <w:tc>
          <w:tcPr>
            <w:tcW w:w="1216" w:type="dxa"/>
            <w:tcBorders>
              <w:top w:val="single" w:sz="4" w:space="0" w:color="auto"/>
              <w:bottom w:val="single" w:sz="4" w:space="0" w:color="auto"/>
            </w:tcBorders>
          </w:tcPr>
          <w:p w14:paraId="3ACB5754" w14:textId="77777777" w:rsidR="00DF1EC4" w:rsidRPr="007B5C32" w:rsidRDefault="00DF1EC4" w:rsidP="004D24BB">
            <w:pPr>
              <w:jc w:val="center"/>
              <w:rPr>
                <w:rFonts w:ascii="Times New Roman" w:hAnsi="Times New Roman" w:cs="Times New Roman"/>
                <w:b/>
                <w:bCs/>
                <w:color w:val="000000"/>
                <w:sz w:val="20"/>
                <w:szCs w:val="20"/>
              </w:rPr>
            </w:pPr>
            <w:r w:rsidRPr="007B5C32">
              <w:rPr>
                <w:rFonts w:ascii="Times New Roman" w:hAnsi="Times New Roman" w:cs="Times New Roman"/>
                <w:b/>
                <w:bCs/>
                <w:color w:val="000000"/>
                <w:sz w:val="20"/>
                <w:szCs w:val="20"/>
              </w:rPr>
              <w:t>1990</w:t>
            </w:r>
          </w:p>
        </w:tc>
        <w:tc>
          <w:tcPr>
            <w:tcW w:w="1260" w:type="dxa"/>
            <w:tcBorders>
              <w:top w:val="single" w:sz="4" w:space="0" w:color="auto"/>
              <w:bottom w:val="single" w:sz="4" w:space="0" w:color="auto"/>
            </w:tcBorders>
          </w:tcPr>
          <w:p w14:paraId="25E20E5B" w14:textId="77777777" w:rsidR="00DF1EC4" w:rsidRPr="007B5C32" w:rsidRDefault="00DF1EC4" w:rsidP="004D24BB">
            <w:pPr>
              <w:jc w:val="center"/>
              <w:rPr>
                <w:rFonts w:ascii="Times New Roman" w:hAnsi="Times New Roman" w:cs="Times New Roman"/>
                <w:b/>
                <w:bCs/>
                <w:color w:val="000000"/>
                <w:sz w:val="20"/>
                <w:szCs w:val="20"/>
              </w:rPr>
            </w:pPr>
            <w:r w:rsidRPr="007B5C32">
              <w:rPr>
                <w:rFonts w:ascii="Times New Roman" w:hAnsi="Times New Roman" w:cs="Times New Roman"/>
                <w:b/>
                <w:bCs/>
                <w:color w:val="000000"/>
                <w:sz w:val="20"/>
                <w:szCs w:val="20"/>
              </w:rPr>
              <w:t xml:space="preserve">2006 </w:t>
            </w:r>
          </w:p>
        </w:tc>
        <w:tc>
          <w:tcPr>
            <w:tcW w:w="1170" w:type="dxa"/>
            <w:tcBorders>
              <w:top w:val="single" w:sz="4" w:space="0" w:color="auto"/>
              <w:bottom w:val="single" w:sz="4" w:space="0" w:color="auto"/>
            </w:tcBorders>
          </w:tcPr>
          <w:p w14:paraId="6C4D6E8E" w14:textId="77777777" w:rsidR="00DF1EC4" w:rsidRPr="007B5C32" w:rsidRDefault="00DF1EC4" w:rsidP="004D24BB">
            <w:pPr>
              <w:rPr>
                <w:rFonts w:ascii="Times New Roman" w:hAnsi="Times New Roman" w:cs="Times New Roman"/>
                <w:b/>
                <w:bCs/>
                <w:color w:val="000000"/>
                <w:sz w:val="20"/>
                <w:szCs w:val="20"/>
              </w:rPr>
            </w:pPr>
            <w:r w:rsidRPr="007B5C32">
              <w:rPr>
                <w:rFonts w:ascii="Times New Roman" w:hAnsi="Times New Roman" w:cs="Times New Roman"/>
                <w:b/>
                <w:bCs/>
                <w:color w:val="000000"/>
                <w:sz w:val="20"/>
                <w:szCs w:val="20"/>
              </w:rPr>
              <w:t xml:space="preserve">   2018</w:t>
            </w:r>
          </w:p>
        </w:tc>
        <w:tc>
          <w:tcPr>
            <w:tcW w:w="270" w:type="dxa"/>
            <w:tcBorders>
              <w:left w:val="nil"/>
            </w:tcBorders>
          </w:tcPr>
          <w:p w14:paraId="719731F2" w14:textId="77777777" w:rsidR="00DF1EC4" w:rsidRPr="007B5C32" w:rsidRDefault="00DF1EC4" w:rsidP="004D24BB">
            <w:pPr>
              <w:jc w:val="center"/>
              <w:rPr>
                <w:rFonts w:ascii="Times New Roman" w:hAnsi="Times New Roman" w:cs="Times New Roman"/>
                <w:b/>
                <w:bCs/>
                <w:color w:val="000000"/>
                <w:sz w:val="20"/>
                <w:szCs w:val="20"/>
              </w:rPr>
            </w:pPr>
          </w:p>
        </w:tc>
        <w:tc>
          <w:tcPr>
            <w:tcW w:w="1260" w:type="dxa"/>
            <w:tcBorders>
              <w:top w:val="single" w:sz="4" w:space="0" w:color="auto"/>
              <w:bottom w:val="single" w:sz="4" w:space="0" w:color="auto"/>
            </w:tcBorders>
          </w:tcPr>
          <w:p w14:paraId="50641490" w14:textId="77777777" w:rsidR="00DF1EC4" w:rsidRPr="007B5C32" w:rsidRDefault="00DF1EC4" w:rsidP="004D24BB">
            <w:pPr>
              <w:jc w:val="center"/>
              <w:rPr>
                <w:rFonts w:ascii="Times New Roman" w:hAnsi="Times New Roman" w:cs="Times New Roman"/>
                <w:b/>
                <w:bCs/>
                <w:color w:val="000000"/>
                <w:sz w:val="20"/>
                <w:szCs w:val="20"/>
              </w:rPr>
            </w:pPr>
            <w:r w:rsidRPr="007B5C32">
              <w:rPr>
                <w:rFonts w:ascii="Times New Roman" w:hAnsi="Times New Roman" w:cs="Times New Roman"/>
                <w:b/>
                <w:bCs/>
                <w:color w:val="000000"/>
                <w:sz w:val="20"/>
                <w:szCs w:val="20"/>
              </w:rPr>
              <w:t xml:space="preserve">Δ 1990-2006 </w:t>
            </w:r>
          </w:p>
        </w:tc>
        <w:tc>
          <w:tcPr>
            <w:tcW w:w="1350" w:type="dxa"/>
            <w:tcBorders>
              <w:top w:val="single" w:sz="4" w:space="0" w:color="auto"/>
              <w:bottom w:val="single" w:sz="4" w:space="0" w:color="auto"/>
            </w:tcBorders>
          </w:tcPr>
          <w:p w14:paraId="2A75B7B3" w14:textId="77777777" w:rsidR="00DF1EC4" w:rsidRPr="007B5C32" w:rsidRDefault="00DF1EC4" w:rsidP="004D24BB">
            <w:pPr>
              <w:jc w:val="center"/>
              <w:rPr>
                <w:rFonts w:ascii="Times New Roman" w:hAnsi="Times New Roman" w:cs="Times New Roman"/>
                <w:b/>
                <w:bCs/>
                <w:color w:val="000000"/>
                <w:sz w:val="20"/>
                <w:szCs w:val="20"/>
              </w:rPr>
            </w:pPr>
            <w:r w:rsidRPr="007B5C32">
              <w:rPr>
                <w:rFonts w:ascii="Times New Roman" w:hAnsi="Times New Roman" w:cs="Times New Roman"/>
                <w:b/>
                <w:bCs/>
                <w:color w:val="000000"/>
                <w:sz w:val="20"/>
                <w:szCs w:val="20"/>
              </w:rPr>
              <w:t xml:space="preserve">Δ 2006-2018 </w:t>
            </w:r>
          </w:p>
        </w:tc>
        <w:tc>
          <w:tcPr>
            <w:tcW w:w="1170" w:type="dxa"/>
            <w:tcBorders>
              <w:top w:val="single" w:sz="4" w:space="0" w:color="auto"/>
              <w:bottom w:val="single" w:sz="4" w:space="0" w:color="auto"/>
            </w:tcBorders>
          </w:tcPr>
          <w:p w14:paraId="01150A46" w14:textId="77777777" w:rsidR="00DF1EC4" w:rsidRPr="007B5C32" w:rsidRDefault="00DF1EC4" w:rsidP="004D24BB">
            <w:pPr>
              <w:tabs>
                <w:tab w:val="left" w:pos="520"/>
              </w:tabs>
              <w:ind w:right="-107"/>
              <w:jc w:val="center"/>
              <w:rPr>
                <w:rFonts w:ascii="Times New Roman" w:hAnsi="Times New Roman" w:cs="Times New Roman"/>
                <w:color w:val="000000"/>
                <w:sz w:val="20"/>
                <w:szCs w:val="20"/>
              </w:rPr>
            </w:pPr>
            <w:r w:rsidRPr="007B5C32">
              <w:rPr>
                <w:rFonts w:ascii="Times New Roman" w:hAnsi="Times New Roman" w:cs="Times New Roman"/>
                <w:b/>
                <w:bCs/>
                <w:color w:val="000000"/>
                <w:sz w:val="20"/>
                <w:szCs w:val="20"/>
              </w:rPr>
              <w:t xml:space="preserve">Δ 1990-2018 </w:t>
            </w:r>
          </w:p>
        </w:tc>
      </w:tr>
      <w:tr w:rsidR="00C620BB" w:rsidRPr="00D434C4" w14:paraId="4AB998B2" w14:textId="77777777" w:rsidTr="006030DB">
        <w:trPr>
          <w:trHeight w:val="391"/>
          <w:jc w:val="center"/>
        </w:trPr>
        <w:tc>
          <w:tcPr>
            <w:tcW w:w="1201" w:type="dxa"/>
            <w:tcBorders>
              <w:bottom w:val="single" w:sz="4" w:space="0" w:color="auto"/>
            </w:tcBorders>
          </w:tcPr>
          <w:p w14:paraId="3C08BA43" w14:textId="4E62C653" w:rsidR="00C620BB" w:rsidRPr="007B5C32" w:rsidRDefault="004D24BB" w:rsidP="004D24BB">
            <w:pPr>
              <w:rPr>
                <w:rFonts w:ascii="Times New Roman" w:hAnsi="Times New Roman" w:cs="Times New Roman"/>
                <w:sz w:val="20"/>
                <w:szCs w:val="20"/>
              </w:rPr>
            </w:pPr>
            <w:bookmarkStart w:id="8" w:name="_Hlk207810409"/>
            <w:r w:rsidRPr="007B5C32">
              <w:rPr>
                <w:rFonts w:ascii="Times New Roman" w:hAnsi="Times New Roman" w:cs="Times New Roman"/>
                <w:sz w:val="20"/>
                <w:szCs w:val="20"/>
              </w:rPr>
              <w:t xml:space="preserve">Artificial </w:t>
            </w:r>
            <w:r w:rsidR="007B4121" w:rsidRPr="007B5C32">
              <w:rPr>
                <w:rFonts w:ascii="Times New Roman" w:hAnsi="Times New Roman" w:cs="Times New Roman"/>
                <w:sz w:val="20"/>
                <w:szCs w:val="20"/>
              </w:rPr>
              <w:t>surface</w:t>
            </w:r>
          </w:p>
        </w:tc>
        <w:tc>
          <w:tcPr>
            <w:tcW w:w="1934" w:type="dxa"/>
            <w:tcBorders>
              <w:top w:val="single" w:sz="4" w:space="0" w:color="auto"/>
              <w:left w:val="nil"/>
              <w:bottom w:val="single" w:sz="4" w:space="0" w:color="auto"/>
            </w:tcBorders>
          </w:tcPr>
          <w:p w14:paraId="3BDC5D5E" w14:textId="3E5F4435" w:rsidR="00C620BB" w:rsidRPr="007B5C32" w:rsidRDefault="004D24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 xml:space="preserve">Artificial </w:t>
            </w:r>
            <w:r w:rsidR="00C620BB" w:rsidRPr="007B5C32">
              <w:rPr>
                <w:rFonts w:ascii="Times New Roman" w:hAnsi="Times New Roman" w:cs="Times New Roman"/>
                <w:color w:val="000000"/>
                <w:sz w:val="20"/>
                <w:szCs w:val="20"/>
              </w:rPr>
              <w:t>surface (AS)</w:t>
            </w:r>
          </w:p>
        </w:tc>
        <w:tc>
          <w:tcPr>
            <w:tcW w:w="1216" w:type="dxa"/>
            <w:tcBorders>
              <w:top w:val="single" w:sz="4" w:space="0" w:color="auto"/>
              <w:bottom w:val="single" w:sz="4" w:space="0" w:color="auto"/>
            </w:tcBorders>
          </w:tcPr>
          <w:p w14:paraId="0FF6BE59"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7767.33</w:t>
            </w:r>
          </w:p>
        </w:tc>
        <w:tc>
          <w:tcPr>
            <w:tcW w:w="1260" w:type="dxa"/>
            <w:tcBorders>
              <w:top w:val="single" w:sz="4" w:space="0" w:color="auto"/>
              <w:bottom w:val="single" w:sz="4" w:space="0" w:color="auto"/>
            </w:tcBorders>
          </w:tcPr>
          <w:p w14:paraId="07F11A60"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14113.81</w:t>
            </w:r>
          </w:p>
        </w:tc>
        <w:tc>
          <w:tcPr>
            <w:tcW w:w="1170" w:type="dxa"/>
            <w:tcBorders>
              <w:top w:val="single" w:sz="4" w:space="0" w:color="auto"/>
              <w:bottom w:val="single" w:sz="4" w:space="0" w:color="auto"/>
            </w:tcBorders>
          </w:tcPr>
          <w:p w14:paraId="478D97A3"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15534.66</w:t>
            </w:r>
          </w:p>
        </w:tc>
        <w:tc>
          <w:tcPr>
            <w:tcW w:w="270" w:type="dxa"/>
            <w:tcBorders>
              <w:bottom w:val="single" w:sz="4" w:space="0" w:color="auto"/>
            </w:tcBorders>
          </w:tcPr>
          <w:p w14:paraId="1DFF1BFD" w14:textId="77777777" w:rsidR="00C620BB" w:rsidRPr="007B5C32" w:rsidRDefault="00C620BB" w:rsidP="004D24BB">
            <w:pPr>
              <w:rPr>
                <w:rFonts w:ascii="Times New Roman" w:hAnsi="Times New Roman" w:cs="Times New Roman"/>
                <w:color w:val="000000"/>
                <w:sz w:val="20"/>
                <w:szCs w:val="20"/>
              </w:rPr>
            </w:pPr>
          </w:p>
        </w:tc>
        <w:tc>
          <w:tcPr>
            <w:tcW w:w="1260" w:type="dxa"/>
            <w:tcBorders>
              <w:top w:val="single" w:sz="4" w:space="0" w:color="auto"/>
              <w:bottom w:val="single" w:sz="4" w:space="0" w:color="auto"/>
            </w:tcBorders>
          </w:tcPr>
          <w:p w14:paraId="5EE16F3B"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6346.47</w:t>
            </w:r>
          </w:p>
        </w:tc>
        <w:tc>
          <w:tcPr>
            <w:tcW w:w="1350" w:type="dxa"/>
            <w:tcBorders>
              <w:top w:val="single" w:sz="4" w:space="0" w:color="auto"/>
              <w:bottom w:val="single" w:sz="4" w:space="0" w:color="auto"/>
            </w:tcBorders>
          </w:tcPr>
          <w:p w14:paraId="09751EBA"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1420.85</w:t>
            </w:r>
          </w:p>
        </w:tc>
        <w:tc>
          <w:tcPr>
            <w:tcW w:w="1170" w:type="dxa"/>
            <w:tcBorders>
              <w:top w:val="single" w:sz="4" w:space="0" w:color="auto"/>
              <w:bottom w:val="single" w:sz="4" w:space="0" w:color="auto"/>
            </w:tcBorders>
          </w:tcPr>
          <w:p w14:paraId="6D287572"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7767.33</w:t>
            </w:r>
          </w:p>
          <w:p w14:paraId="442E993D" w14:textId="77777777" w:rsidR="00C620BB" w:rsidRPr="007B5C32" w:rsidRDefault="00C620BB" w:rsidP="004D24BB">
            <w:pPr>
              <w:rPr>
                <w:rFonts w:ascii="Times New Roman" w:hAnsi="Times New Roman" w:cs="Times New Roman"/>
                <w:color w:val="000000"/>
                <w:sz w:val="20"/>
                <w:szCs w:val="20"/>
              </w:rPr>
            </w:pPr>
          </w:p>
        </w:tc>
      </w:tr>
      <w:tr w:rsidR="00C620BB" w:rsidRPr="00D434C4" w14:paraId="40CD3677" w14:textId="77777777" w:rsidTr="006030DB">
        <w:trPr>
          <w:trHeight w:val="356"/>
          <w:jc w:val="center"/>
        </w:trPr>
        <w:tc>
          <w:tcPr>
            <w:tcW w:w="1201" w:type="dxa"/>
            <w:vMerge w:val="restart"/>
            <w:tcBorders>
              <w:top w:val="single" w:sz="4" w:space="0" w:color="auto"/>
              <w:bottom w:val="single" w:sz="4" w:space="0" w:color="auto"/>
            </w:tcBorders>
          </w:tcPr>
          <w:p w14:paraId="6AAB5BD0" w14:textId="77777777" w:rsidR="00C95DE4" w:rsidRPr="007B5C32" w:rsidRDefault="00C95DE4" w:rsidP="004D24BB">
            <w:pPr>
              <w:rPr>
                <w:rFonts w:ascii="Times New Roman" w:hAnsi="Times New Roman" w:cs="Times New Roman"/>
                <w:color w:val="000000"/>
                <w:sz w:val="20"/>
                <w:szCs w:val="20"/>
              </w:rPr>
            </w:pPr>
          </w:p>
          <w:p w14:paraId="041FB1C8" w14:textId="77777777" w:rsidR="00C95DE4" w:rsidRPr="007B5C32" w:rsidRDefault="00C95DE4" w:rsidP="004D24BB">
            <w:pPr>
              <w:rPr>
                <w:rFonts w:ascii="Times New Roman" w:hAnsi="Times New Roman" w:cs="Times New Roman"/>
                <w:color w:val="000000"/>
                <w:sz w:val="20"/>
                <w:szCs w:val="20"/>
              </w:rPr>
            </w:pPr>
          </w:p>
          <w:p w14:paraId="12B61017" w14:textId="77777777" w:rsidR="00C95DE4" w:rsidRPr="007B5C32" w:rsidRDefault="00C95DE4" w:rsidP="004D24BB">
            <w:pPr>
              <w:rPr>
                <w:rFonts w:ascii="Times New Roman" w:hAnsi="Times New Roman" w:cs="Times New Roman"/>
                <w:color w:val="000000"/>
                <w:sz w:val="20"/>
                <w:szCs w:val="20"/>
              </w:rPr>
            </w:pPr>
          </w:p>
          <w:p w14:paraId="6B275AE3" w14:textId="77777777" w:rsidR="00C95DE4" w:rsidRPr="007B5C32" w:rsidRDefault="00C95DE4" w:rsidP="004D24BB">
            <w:pPr>
              <w:rPr>
                <w:rFonts w:ascii="Times New Roman" w:hAnsi="Times New Roman" w:cs="Times New Roman"/>
                <w:color w:val="000000"/>
                <w:sz w:val="20"/>
                <w:szCs w:val="20"/>
              </w:rPr>
            </w:pPr>
          </w:p>
          <w:p w14:paraId="680499C5" w14:textId="77777777" w:rsidR="00C95DE4" w:rsidRPr="007B5C32" w:rsidRDefault="00C95DE4" w:rsidP="004D24BB">
            <w:pPr>
              <w:rPr>
                <w:rFonts w:ascii="Times New Roman" w:hAnsi="Times New Roman" w:cs="Times New Roman"/>
                <w:color w:val="000000"/>
                <w:sz w:val="20"/>
                <w:szCs w:val="20"/>
              </w:rPr>
            </w:pPr>
          </w:p>
          <w:p w14:paraId="340961A2" w14:textId="10C2E5B1"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Agriculture</w:t>
            </w:r>
            <w:r w:rsidR="007B4121" w:rsidRPr="007B5C32">
              <w:rPr>
                <w:rFonts w:ascii="Times New Roman" w:hAnsi="Times New Roman" w:cs="Times New Roman"/>
                <w:color w:val="000000"/>
                <w:sz w:val="20"/>
                <w:szCs w:val="20"/>
              </w:rPr>
              <w:t xml:space="preserve"> areas</w:t>
            </w:r>
          </w:p>
        </w:tc>
        <w:tc>
          <w:tcPr>
            <w:tcW w:w="1934" w:type="dxa"/>
            <w:tcBorders>
              <w:top w:val="single" w:sz="4" w:space="0" w:color="auto"/>
              <w:left w:val="nil"/>
            </w:tcBorders>
          </w:tcPr>
          <w:p w14:paraId="4D23AED8" w14:textId="1088F98F" w:rsidR="00C620BB" w:rsidRPr="007B5C32" w:rsidRDefault="003F7229" w:rsidP="004D24BB">
            <w:pPr>
              <w:rPr>
                <w:rFonts w:ascii="Times New Roman" w:hAnsi="Times New Roman" w:cs="Times New Roman"/>
                <w:color w:val="000000"/>
                <w:sz w:val="20"/>
                <w:szCs w:val="20"/>
              </w:rPr>
            </w:pPr>
            <w:r>
              <w:rPr>
                <w:rFonts w:ascii="Times New Roman" w:hAnsi="Times New Roman" w:cs="Times New Roman"/>
                <w:color w:val="000000"/>
                <w:sz w:val="20"/>
                <w:szCs w:val="20"/>
              </w:rPr>
              <w:t>A</w:t>
            </w:r>
            <w:r w:rsidRPr="007B5C32">
              <w:rPr>
                <w:rFonts w:ascii="Times New Roman" w:hAnsi="Times New Roman" w:cs="Times New Roman"/>
                <w:color w:val="000000"/>
                <w:sz w:val="20"/>
                <w:szCs w:val="20"/>
              </w:rPr>
              <w:t xml:space="preserve">gri </w:t>
            </w:r>
            <w:r w:rsidR="00C620BB" w:rsidRPr="007B5C32">
              <w:rPr>
                <w:rFonts w:ascii="Times New Roman" w:hAnsi="Times New Roman" w:cs="Times New Roman"/>
                <w:color w:val="000000"/>
                <w:sz w:val="20"/>
                <w:szCs w:val="20"/>
              </w:rPr>
              <w:t>- arable land</w:t>
            </w:r>
          </w:p>
          <w:p w14:paraId="6CF76790"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(AL)</w:t>
            </w:r>
          </w:p>
        </w:tc>
        <w:tc>
          <w:tcPr>
            <w:tcW w:w="1216" w:type="dxa"/>
            <w:tcBorders>
              <w:top w:val="single" w:sz="4" w:space="0" w:color="auto"/>
            </w:tcBorders>
          </w:tcPr>
          <w:p w14:paraId="6A4CEA02"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136970.26</w:t>
            </w:r>
          </w:p>
        </w:tc>
        <w:tc>
          <w:tcPr>
            <w:tcW w:w="1260" w:type="dxa"/>
            <w:tcBorders>
              <w:top w:val="single" w:sz="4" w:space="0" w:color="auto"/>
            </w:tcBorders>
          </w:tcPr>
          <w:p w14:paraId="23BA41BE"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137633.33</w:t>
            </w:r>
          </w:p>
        </w:tc>
        <w:tc>
          <w:tcPr>
            <w:tcW w:w="1170" w:type="dxa"/>
            <w:tcBorders>
              <w:top w:val="single" w:sz="4" w:space="0" w:color="auto"/>
            </w:tcBorders>
          </w:tcPr>
          <w:p w14:paraId="3B78E8E5"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135928.31</w:t>
            </w:r>
          </w:p>
        </w:tc>
        <w:tc>
          <w:tcPr>
            <w:tcW w:w="270" w:type="dxa"/>
            <w:tcBorders>
              <w:top w:val="single" w:sz="4" w:space="0" w:color="auto"/>
            </w:tcBorders>
          </w:tcPr>
          <w:p w14:paraId="288B6EFC" w14:textId="77777777" w:rsidR="00C620BB" w:rsidRPr="007B5C32" w:rsidRDefault="00C620BB" w:rsidP="004D24BB">
            <w:pPr>
              <w:rPr>
                <w:rFonts w:ascii="Times New Roman" w:hAnsi="Times New Roman" w:cs="Times New Roman"/>
                <w:color w:val="000000"/>
                <w:sz w:val="20"/>
                <w:szCs w:val="20"/>
              </w:rPr>
            </w:pPr>
          </w:p>
        </w:tc>
        <w:tc>
          <w:tcPr>
            <w:tcW w:w="1260" w:type="dxa"/>
            <w:tcBorders>
              <w:top w:val="single" w:sz="4" w:space="0" w:color="auto"/>
            </w:tcBorders>
          </w:tcPr>
          <w:p w14:paraId="082D9291"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663.04</w:t>
            </w:r>
          </w:p>
        </w:tc>
        <w:tc>
          <w:tcPr>
            <w:tcW w:w="1350" w:type="dxa"/>
            <w:tcBorders>
              <w:top w:val="single" w:sz="4" w:space="0" w:color="auto"/>
            </w:tcBorders>
          </w:tcPr>
          <w:p w14:paraId="575C700F"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-1705.02</w:t>
            </w:r>
          </w:p>
        </w:tc>
        <w:tc>
          <w:tcPr>
            <w:tcW w:w="1170" w:type="dxa"/>
            <w:tcBorders>
              <w:top w:val="single" w:sz="4" w:space="0" w:color="auto"/>
            </w:tcBorders>
          </w:tcPr>
          <w:p w14:paraId="1043CFCF"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-1041.95</w:t>
            </w:r>
          </w:p>
          <w:p w14:paraId="1488024E" w14:textId="77777777" w:rsidR="00C620BB" w:rsidRPr="007B5C32" w:rsidRDefault="00C620BB" w:rsidP="004D24BB">
            <w:pPr>
              <w:rPr>
                <w:rFonts w:ascii="Times New Roman" w:hAnsi="Times New Roman" w:cs="Times New Roman"/>
                <w:color w:val="000000"/>
                <w:sz w:val="20"/>
                <w:szCs w:val="20"/>
              </w:rPr>
            </w:pPr>
          </w:p>
        </w:tc>
      </w:tr>
      <w:tr w:rsidR="00C620BB" w:rsidRPr="00D434C4" w14:paraId="37D953CC" w14:textId="77777777" w:rsidTr="00BA79DB">
        <w:trPr>
          <w:trHeight w:val="545"/>
          <w:jc w:val="center"/>
        </w:trPr>
        <w:tc>
          <w:tcPr>
            <w:tcW w:w="1201" w:type="dxa"/>
            <w:vMerge/>
            <w:tcBorders>
              <w:bottom w:val="single" w:sz="4" w:space="0" w:color="auto"/>
            </w:tcBorders>
          </w:tcPr>
          <w:p w14:paraId="1DFCE7E7" w14:textId="77777777" w:rsidR="00C620BB" w:rsidRPr="007B5C32" w:rsidRDefault="00C620BB" w:rsidP="004D24BB">
            <w:pPr>
              <w:rPr>
                <w:rFonts w:ascii="Times New Roman" w:hAnsi="Times New Roman" w:cs="Times New Roman"/>
                <w:color w:val="000000"/>
                <w:sz w:val="20"/>
                <w:szCs w:val="20"/>
              </w:rPr>
            </w:pPr>
          </w:p>
        </w:tc>
        <w:tc>
          <w:tcPr>
            <w:tcW w:w="1934" w:type="dxa"/>
            <w:tcBorders>
              <w:left w:val="nil"/>
            </w:tcBorders>
          </w:tcPr>
          <w:p w14:paraId="1BAF3BB0" w14:textId="0426D5C7" w:rsidR="00C620BB" w:rsidRPr="007B5C32" w:rsidRDefault="003F7229"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A</w:t>
            </w:r>
            <w:r w:rsidR="00C620BB" w:rsidRPr="007B5C32">
              <w:rPr>
                <w:rFonts w:ascii="Times New Roman" w:hAnsi="Times New Roman" w:cs="Times New Roman"/>
                <w:color w:val="000000"/>
                <w:sz w:val="20"/>
                <w:szCs w:val="20"/>
              </w:rPr>
              <w:t>gri - permanent crops</w:t>
            </w:r>
          </w:p>
          <w:p w14:paraId="2C919B37"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(PC)</w:t>
            </w:r>
          </w:p>
        </w:tc>
        <w:tc>
          <w:tcPr>
            <w:tcW w:w="1216" w:type="dxa"/>
          </w:tcPr>
          <w:p w14:paraId="68FC635F"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38173.59</w:t>
            </w:r>
          </w:p>
        </w:tc>
        <w:tc>
          <w:tcPr>
            <w:tcW w:w="1260" w:type="dxa"/>
          </w:tcPr>
          <w:p w14:paraId="357D1DE9" w14:textId="77777777" w:rsidR="00C620BB" w:rsidRPr="007B5C32" w:rsidRDefault="00C620BB" w:rsidP="004D24BB">
            <w:pPr>
              <w:rPr>
                <w:rFonts w:ascii="Times New Roman" w:hAnsi="Times New Roman" w:cs="Times New Roman"/>
                <w:sz w:val="20"/>
                <w:szCs w:val="20"/>
              </w:rPr>
            </w:pPr>
            <w:r w:rsidRPr="007B5C32">
              <w:rPr>
                <w:rFonts w:ascii="Times New Roman" w:hAnsi="Times New Roman" w:cs="Times New Roman"/>
                <w:color w:val="000000"/>
                <w:sz w:val="20"/>
                <w:szCs w:val="20"/>
              </w:rPr>
              <w:t>48972.08</w:t>
            </w:r>
          </w:p>
        </w:tc>
        <w:tc>
          <w:tcPr>
            <w:tcW w:w="1170" w:type="dxa"/>
          </w:tcPr>
          <w:p w14:paraId="1BF14ACA"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50866.55</w:t>
            </w:r>
          </w:p>
        </w:tc>
        <w:tc>
          <w:tcPr>
            <w:tcW w:w="270" w:type="dxa"/>
          </w:tcPr>
          <w:p w14:paraId="12CEE461" w14:textId="77777777" w:rsidR="00C620BB" w:rsidRPr="007B5C32" w:rsidRDefault="00C620BB" w:rsidP="004D24BB">
            <w:pPr>
              <w:rPr>
                <w:rFonts w:ascii="Times New Roman" w:hAnsi="Times New Roman" w:cs="Times New Roman"/>
                <w:color w:val="000000"/>
                <w:sz w:val="20"/>
                <w:szCs w:val="20"/>
              </w:rPr>
            </w:pPr>
          </w:p>
        </w:tc>
        <w:tc>
          <w:tcPr>
            <w:tcW w:w="1260" w:type="dxa"/>
          </w:tcPr>
          <w:p w14:paraId="261C0B2C"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10798.48</w:t>
            </w:r>
          </w:p>
        </w:tc>
        <w:tc>
          <w:tcPr>
            <w:tcW w:w="1350" w:type="dxa"/>
          </w:tcPr>
          <w:p w14:paraId="1CE557BA"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1894.47</w:t>
            </w:r>
          </w:p>
        </w:tc>
        <w:tc>
          <w:tcPr>
            <w:tcW w:w="1170" w:type="dxa"/>
          </w:tcPr>
          <w:p w14:paraId="25632BA6"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12692.96</w:t>
            </w:r>
          </w:p>
          <w:p w14:paraId="688E582B" w14:textId="77777777" w:rsidR="00C620BB" w:rsidRPr="007B5C32" w:rsidRDefault="00C620BB" w:rsidP="004D24BB">
            <w:pPr>
              <w:rPr>
                <w:rFonts w:ascii="Times New Roman" w:hAnsi="Times New Roman" w:cs="Times New Roman"/>
                <w:color w:val="000000"/>
                <w:sz w:val="20"/>
                <w:szCs w:val="20"/>
              </w:rPr>
            </w:pPr>
          </w:p>
        </w:tc>
      </w:tr>
      <w:tr w:rsidR="00C620BB" w:rsidRPr="00D434C4" w14:paraId="17D567C7" w14:textId="77777777" w:rsidTr="00BA79DB">
        <w:trPr>
          <w:trHeight w:val="356"/>
          <w:jc w:val="center"/>
        </w:trPr>
        <w:tc>
          <w:tcPr>
            <w:tcW w:w="1201" w:type="dxa"/>
            <w:vMerge/>
            <w:tcBorders>
              <w:bottom w:val="single" w:sz="4" w:space="0" w:color="auto"/>
            </w:tcBorders>
          </w:tcPr>
          <w:p w14:paraId="1E490B07" w14:textId="77777777" w:rsidR="00C620BB" w:rsidRPr="007B5C32" w:rsidRDefault="00C620BB" w:rsidP="004D24BB">
            <w:pPr>
              <w:rPr>
                <w:rFonts w:ascii="Times New Roman" w:hAnsi="Times New Roman" w:cs="Times New Roman"/>
                <w:color w:val="000000"/>
                <w:sz w:val="20"/>
                <w:szCs w:val="20"/>
              </w:rPr>
            </w:pPr>
          </w:p>
        </w:tc>
        <w:tc>
          <w:tcPr>
            <w:tcW w:w="1934" w:type="dxa"/>
            <w:tcBorders>
              <w:left w:val="nil"/>
            </w:tcBorders>
          </w:tcPr>
          <w:p w14:paraId="27707B59" w14:textId="3DE651CD" w:rsidR="00C620BB" w:rsidRPr="007B5C32" w:rsidRDefault="003F7229"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A</w:t>
            </w:r>
            <w:r w:rsidR="00C620BB" w:rsidRPr="007B5C32">
              <w:rPr>
                <w:rFonts w:ascii="Times New Roman" w:hAnsi="Times New Roman" w:cs="Times New Roman"/>
                <w:color w:val="000000"/>
                <w:sz w:val="20"/>
                <w:szCs w:val="20"/>
              </w:rPr>
              <w:t>gri – pasture</w:t>
            </w:r>
          </w:p>
          <w:p w14:paraId="2138CEB0"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(P)</w:t>
            </w:r>
          </w:p>
        </w:tc>
        <w:tc>
          <w:tcPr>
            <w:tcW w:w="1216" w:type="dxa"/>
          </w:tcPr>
          <w:p w14:paraId="1B5E091C"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7104.26</w:t>
            </w:r>
          </w:p>
        </w:tc>
        <w:tc>
          <w:tcPr>
            <w:tcW w:w="1260" w:type="dxa"/>
          </w:tcPr>
          <w:p w14:paraId="0190427B"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9661.8</w:t>
            </w:r>
          </w:p>
        </w:tc>
        <w:tc>
          <w:tcPr>
            <w:tcW w:w="1170" w:type="dxa"/>
          </w:tcPr>
          <w:p w14:paraId="16530ADB"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14113.81</w:t>
            </w:r>
          </w:p>
        </w:tc>
        <w:tc>
          <w:tcPr>
            <w:tcW w:w="270" w:type="dxa"/>
          </w:tcPr>
          <w:p w14:paraId="0AD42072" w14:textId="77777777" w:rsidR="00C620BB" w:rsidRPr="007B5C32" w:rsidRDefault="00C620BB" w:rsidP="004D24BB">
            <w:pPr>
              <w:rPr>
                <w:rFonts w:ascii="Times New Roman" w:hAnsi="Times New Roman" w:cs="Times New Roman"/>
                <w:color w:val="000000"/>
                <w:sz w:val="20"/>
                <w:szCs w:val="20"/>
              </w:rPr>
            </w:pPr>
          </w:p>
        </w:tc>
        <w:tc>
          <w:tcPr>
            <w:tcW w:w="1260" w:type="dxa"/>
          </w:tcPr>
          <w:p w14:paraId="06ED6CD4"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2557.53</w:t>
            </w:r>
          </w:p>
        </w:tc>
        <w:tc>
          <w:tcPr>
            <w:tcW w:w="1350" w:type="dxa"/>
          </w:tcPr>
          <w:p w14:paraId="5D74ADB5"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4452.01</w:t>
            </w:r>
          </w:p>
        </w:tc>
        <w:tc>
          <w:tcPr>
            <w:tcW w:w="1170" w:type="dxa"/>
          </w:tcPr>
          <w:p w14:paraId="6038F326"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7009.55</w:t>
            </w:r>
          </w:p>
          <w:p w14:paraId="03D4DAAA" w14:textId="77777777" w:rsidR="00C620BB" w:rsidRPr="007B5C32" w:rsidRDefault="00C620BB" w:rsidP="004D24BB">
            <w:pPr>
              <w:rPr>
                <w:rFonts w:ascii="Times New Roman" w:hAnsi="Times New Roman" w:cs="Times New Roman"/>
                <w:color w:val="000000"/>
                <w:sz w:val="20"/>
                <w:szCs w:val="20"/>
              </w:rPr>
            </w:pPr>
          </w:p>
        </w:tc>
      </w:tr>
      <w:tr w:rsidR="00C620BB" w:rsidRPr="00D434C4" w14:paraId="58317BF7" w14:textId="77777777" w:rsidTr="006030DB">
        <w:trPr>
          <w:trHeight w:val="1076"/>
          <w:jc w:val="center"/>
        </w:trPr>
        <w:tc>
          <w:tcPr>
            <w:tcW w:w="1201" w:type="dxa"/>
            <w:vMerge/>
            <w:tcBorders>
              <w:bottom w:val="single" w:sz="4" w:space="0" w:color="auto"/>
            </w:tcBorders>
          </w:tcPr>
          <w:p w14:paraId="64890307" w14:textId="77777777" w:rsidR="00C620BB" w:rsidRPr="007B5C32" w:rsidRDefault="00C620BB" w:rsidP="004D24BB">
            <w:pPr>
              <w:rPr>
                <w:rFonts w:ascii="Times New Roman" w:hAnsi="Times New Roman" w:cs="Times New Roman"/>
                <w:color w:val="000000"/>
                <w:sz w:val="20"/>
                <w:szCs w:val="20"/>
                <w:lang w:val="en-US"/>
              </w:rPr>
            </w:pPr>
          </w:p>
        </w:tc>
        <w:tc>
          <w:tcPr>
            <w:tcW w:w="1934" w:type="dxa"/>
            <w:tcBorders>
              <w:left w:val="nil"/>
              <w:bottom w:val="single" w:sz="4" w:space="0" w:color="auto"/>
            </w:tcBorders>
          </w:tcPr>
          <w:p w14:paraId="70FB03B9" w14:textId="74632D21" w:rsidR="00C620BB" w:rsidRPr="007B5C32" w:rsidRDefault="003F7229" w:rsidP="004D24BB">
            <w:pPr>
              <w:rPr>
                <w:rFonts w:ascii="Times New Roman" w:hAnsi="Times New Roman" w:cs="Times New Roman"/>
                <w:color w:val="000000"/>
                <w:sz w:val="20"/>
                <w:szCs w:val="20"/>
                <w:lang w:val="en-US"/>
              </w:rPr>
            </w:pPr>
            <w:r w:rsidRPr="007B5C32">
              <w:rPr>
                <w:rFonts w:ascii="Times New Roman" w:hAnsi="Times New Roman" w:cs="Times New Roman"/>
                <w:color w:val="000000"/>
                <w:sz w:val="20"/>
                <w:szCs w:val="20"/>
                <w:lang w:val="en-US"/>
              </w:rPr>
              <w:t>A</w:t>
            </w:r>
            <w:r w:rsidR="00C620BB" w:rsidRPr="007B5C32">
              <w:rPr>
                <w:rFonts w:ascii="Times New Roman" w:hAnsi="Times New Roman" w:cs="Times New Roman"/>
                <w:color w:val="000000"/>
                <w:sz w:val="20"/>
                <w:szCs w:val="20"/>
                <w:lang w:val="en-US"/>
              </w:rPr>
              <w:t>gri - annual crops, complex cultivation, and agroforestry</w:t>
            </w:r>
          </w:p>
          <w:p w14:paraId="68CAC684"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(AC, CC)</w:t>
            </w:r>
          </w:p>
        </w:tc>
        <w:tc>
          <w:tcPr>
            <w:tcW w:w="1216" w:type="dxa"/>
            <w:tcBorders>
              <w:bottom w:val="single" w:sz="4" w:space="0" w:color="auto"/>
            </w:tcBorders>
          </w:tcPr>
          <w:p w14:paraId="462EAEF6"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110637.11</w:t>
            </w:r>
          </w:p>
          <w:p w14:paraId="07FAFA9F" w14:textId="77777777" w:rsidR="00C620BB" w:rsidRPr="007B5C32" w:rsidRDefault="00C620BB" w:rsidP="004D24BB">
            <w:pPr>
              <w:rPr>
                <w:rFonts w:ascii="Times New Roman" w:hAnsi="Times New Roman" w:cs="Times New Roman"/>
                <w:color w:val="000000"/>
                <w:sz w:val="20"/>
                <w:szCs w:val="20"/>
              </w:rPr>
            </w:pPr>
          </w:p>
        </w:tc>
        <w:tc>
          <w:tcPr>
            <w:tcW w:w="1260" w:type="dxa"/>
            <w:tcBorders>
              <w:bottom w:val="single" w:sz="4" w:space="0" w:color="auto"/>
            </w:tcBorders>
          </w:tcPr>
          <w:p w14:paraId="426D64C7"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79473.06</w:t>
            </w:r>
          </w:p>
          <w:p w14:paraId="79BFF6EA" w14:textId="77777777" w:rsidR="00C620BB" w:rsidRPr="007B5C32" w:rsidRDefault="00C620BB" w:rsidP="004D24BB">
            <w:pPr>
              <w:rPr>
                <w:rFonts w:ascii="Times New Roman" w:hAnsi="Times New Roman" w:cs="Times New Roman"/>
                <w:color w:val="000000"/>
                <w:sz w:val="20"/>
                <w:szCs w:val="20"/>
              </w:rPr>
            </w:pPr>
          </w:p>
        </w:tc>
        <w:tc>
          <w:tcPr>
            <w:tcW w:w="1170" w:type="dxa"/>
            <w:tcBorders>
              <w:bottom w:val="single" w:sz="4" w:space="0" w:color="auto"/>
            </w:tcBorders>
          </w:tcPr>
          <w:p w14:paraId="547059EE"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80230.86</w:t>
            </w:r>
          </w:p>
        </w:tc>
        <w:tc>
          <w:tcPr>
            <w:tcW w:w="270" w:type="dxa"/>
            <w:tcBorders>
              <w:bottom w:val="single" w:sz="4" w:space="0" w:color="auto"/>
            </w:tcBorders>
          </w:tcPr>
          <w:p w14:paraId="7536E117" w14:textId="77777777" w:rsidR="00C620BB" w:rsidRPr="007B5C32" w:rsidRDefault="00C620BB" w:rsidP="004D24BB">
            <w:pPr>
              <w:rPr>
                <w:rFonts w:ascii="Times New Roman" w:hAnsi="Times New Roman" w:cs="Times New Roman"/>
                <w:color w:val="000000"/>
                <w:sz w:val="20"/>
                <w:szCs w:val="20"/>
              </w:rPr>
            </w:pPr>
          </w:p>
        </w:tc>
        <w:tc>
          <w:tcPr>
            <w:tcW w:w="1260" w:type="dxa"/>
            <w:tcBorders>
              <w:bottom w:val="single" w:sz="4" w:space="0" w:color="auto"/>
            </w:tcBorders>
          </w:tcPr>
          <w:p w14:paraId="55662332"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-31164.05</w:t>
            </w:r>
          </w:p>
        </w:tc>
        <w:tc>
          <w:tcPr>
            <w:tcW w:w="1350" w:type="dxa"/>
            <w:tcBorders>
              <w:bottom w:val="single" w:sz="4" w:space="0" w:color="auto"/>
            </w:tcBorders>
          </w:tcPr>
          <w:p w14:paraId="4A61081C"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757.79</w:t>
            </w:r>
          </w:p>
        </w:tc>
        <w:tc>
          <w:tcPr>
            <w:tcW w:w="1170" w:type="dxa"/>
            <w:tcBorders>
              <w:bottom w:val="single" w:sz="4" w:space="0" w:color="auto"/>
            </w:tcBorders>
          </w:tcPr>
          <w:p w14:paraId="0780F6F0"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-30406.3</w:t>
            </w:r>
          </w:p>
          <w:p w14:paraId="798E03B7" w14:textId="77777777" w:rsidR="00C620BB" w:rsidRPr="007B5C32" w:rsidRDefault="00C620BB" w:rsidP="004D24BB">
            <w:pPr>
              <w:rPr>
                <w:rFonts w:ascii="Times New Roman" w:hAnsi="Times New Roman" w:cs="Times New Roman"/>
                <w:color w:val="000000"/>
                <w:sz w:val="20"/>
                <w:szCs w:val="20"/>
              </w:rPr>
            </w:pPr>
          </w:p>
        </w:tc>
      </w:tr>
      <w:tr w:rsidR="00B75198" w:rsidRPr="00D434C4" w14:paraId="11B9E1AD" w14:textId="77777777" w:rsidTr="006030DB">
        <w:trPr>
          <w:trHeight w:val="545"/>
          <w:jc w:val="center"/>
        </w:trPr>
        <w:tc>
          <w:tcPr>
            <w:tcW w:w="1201" w:type="dxa"/>
            <w:vMerge w:val="restart"/>
            <w:tcBorders>
              <w:top w:val="single" w:sz="4" w:space="0" w:color="auto"/>
            </w:tcBorders>
          </w:tcPr>
          <w:p w14:paraId="7E8C312A" w14:textId="77777777" w:rsidR="00B75198" w:rsidRPr="007B5C32" w:rsidRDefault="00B75198" w:rsidP="004D24BB">
            <w:pPr>
              <w:rPr>
                <w:rFonts w:ascii="Times New Roman" w:hAnsi="Times New Roman" w:cs="Times New Roman"/>
                <w:color w:val="000000"/>
                <w:sz w:val="20"/>
                <w:szCs w:val="20"/>
                <w:lang w:val="en-US"/>
              </w:rPr>
            </w:pPr>
          </w:p>
          <w:p w14:paraId="789F6E3E" w14:textId="77777777" w:rsidR="00B75198" w:rsidRPr="007B5C32" w:rsidRDefault="00B75198" w:rsidP="004D24BB">
            <w:pPr>
              <w:rPr>
                <w:rFonts w:ascii="Times New Roman" w:hAnsi="Times New Roman" w:cs="Times New Roman"/>
                <w:color w:val="000000"/>
                <w:sz w:val="20"/>
                <w:szCs w:val="20"/>
                <w:lang w:val="en-US"/>
              </w:rPr>
            </w:pPr>
          </w:p>
          <w:p w14:paraId="09BC89EF" w14:textId="77777777" w:rsidR="00B75198" w:rsidRPr="007B5C32" w:rsidRDefault="00B75198" w:rsidP="004D24BB">
            <w:pPr>
              <w:rPr>
                <w:rFonts w:ascii="Times New Roman" w:hAnsi="Times New Roman" w:cs="Times New Roman"/>
                <w:color w:val="000000"/>
                <w:sz w:val="20"/>
                <w:szCs w:val="20"/>
                <w:lang w:val="en-US"/>
              </w:rPr>
            </w:pPr>
          </w:p>
          <w:p w14:paraId="1802D3DD" w14:textId="77777777" w:rsidR="00B75198" w:rsidRPr="007B5C32" w:rsidRDefault="00B75198" w:rsidP="004D24BB">
            <w:pPr>
              <w:rPr>
                <w:rFonts w:ascii="Times New Roman" w:hAnsi="Times New Roman" w:cs="Times New Roman"/>
                <w:color w:val="000000"/>
                <w:sz w:val="20"/>
                <w:szCs w:val="20"/>
                <w:lang w:val="en-US"/>
              </w:rPr>
            </w:pPr>
          </w:p>
          <w:p w14:paraId="53E9713B" w14:textId="77777777" w:rsidR="00B75198" w:rsidRPr="007B5C32" w:rsidRDefault="00B75198" w:rsidP="004D24BB">
            <w:pPr>
              <w:rPr>
                <w:rFonts w:ascii="Times New Roman" w:hAnsi="Times New Roman" w:cs="Times New Roman"/>
                <w:color w:val="000000"/>
                <w:sz w:val="20"/>
                <w:szCs w:val="20"/>
                <w:lang w:val="en-US"/>
              </w:rPr>
            </w:pPr>
          </w:p>
          <w:p w14:paraId="586B56B0" w14:textId="77777777" w:rsidR="00B75198" w:rsidRPr="007B5C32" w:rsidRDefault="00B75198" w:rsidP="004D24BB">
            <w:pPr>
              <w:rPr>
                <w:rFonts w:ascii="Times New Roman" w:hAnsi="Times New Roman" w:cs="Times New Roman"/>
                <w:color w:val="000000"/>
                <w:sz w:val="20"/>
                <w:szCs w:val="20"/>
                <w:lang w:val="en-US"/>
              </w:rPr>
            </w:pPr>
          </w:p>
          <w:p w14:paraId="6F565198" w14:textId="77777777" w:rsidR="00B75198" w:rsidRPr="007B5C32" w:rsidRDefault="00B75198" w:rsidP="004D24BB">
            <w:pPr>
              <w:rPr>
                <w:rFonts w:ascii="Times New Roman" w:hAnsi="Times New Roman" w:cs="Times New Roman"/>
                <w:color w:val="000000"/>
                <w:sz w:val="20"/>
                <w:szCs w:val="20"/>
                <w:lang w:val="en-US"/>
              </w:rPr>
            </w:pPr>
          </w:p>
          <w:p w14:paraId="0FA8A2CC" w14:textId="77777777" w:rsidR="00B75198" w:rsidRPr="007B5C32" w:rsidRDefault="00B75198" w:rsidP="004D24BB">
            <w:pPr>
              <w:rPr>
                <w:rFonts w:ascii="Times New Roman" w:hAnsi="Times New Roman" w:cs="Times New Roman"/>
                <w:color w:val="000000"/>
                <w:sz w:val="20"/>
                <w:szCs w:val="20"/>
                <w:lang w:val="en-US"/>
              </w:rPr>
            </w:pPr>
          </w:p>
          <w:p w14:paraId="499E12FF" w14:textId="77777777" w:rsidR="00B75198" w:rsidRPr="007B5C32" w:rsidRDefault="00B75198" w:rsidP="004D24BB">
            <w:pPr>
              <w:rPr>
                <w:rFonts w:ascii="Times New Roman" w:hAnsi="Times New Roman" w:cs="Times New Roman"/>
                <w:color w:val="000000"/>
                <w:sz w:val="20"/>
                <w:szCs w:val="20"/>
                <w:lang w:val="en-US"/>
              </w:rPr>
            </w:pPr>
          </w:p>
          <w:p w14:paraId="55E509F1" w14:textId="75EFB695" w:rsidR="00B75198" w:rsidRPr="007B5C32" w:rsidRDefault="007B4121" w:rsidP="004D24BB">
            <w:pPr>
              <w:rPr>
                <w:rFonts w:ascii="Times New Roman" w:hAnsi="Times New Roman" w:cs="Times New Roman"/>
                <w:color w:val="000000"/>
                <w:sz w:val="20"/>
                <w:szCs w:val="20"/>
                <w:lang w:val="en-US"/>
              </w:rPr>
            </w:pPr>
            <w:r w:rsidRPr="007B5C32">
              <w:rPr>
                <w:rFonts w:ascii="Times New Roman" w:hAnsi="Times New Roman" w:cs="Times New Roman"/>
                <w:color w:val="000000"/>
                <w:sz w:val="20"/>
                <w:szCs w:val="20"/>
                <w:lang w:val="en-US"/>
              </w:rPr>
              <w:t>Forest and</w:t>
            </w:r>
            <w:r w:rsidR="00B75198" w:rsidRPr="007B5C32">
              <w:rPr>
                <w:rFonts w:ascii="Times New Roman" w:hAnsi="Times New Roman" w:cs="Times New Roman"/>
                <w:color w:val="000000"/>
                <w:sz w:val="20"/>
                <w:szCs w:val="20"/>
                <w:lang w:val="en-US"/>
              </w:rPr>
              <w:t xml:space="preserve"> semi-natural</w:t>
            </w:r>
            <w:r w:rsidR="00F23429" w:rsidRPr="007B5C32">
              <w:rPr>
                <w:rFonts w:ascii="Times New Roman" w:hAnsi="Times New Roman" w:cs="Times New Roman"/>
                <w:color w:val="000000"/>
                <w:sz w:val="20"/>
                <w:szCs w:val="20"/>
                <w:lang w:val="en-US"/>
              </w:rPr>
              <w:t xml:space="preserve"> areas</w:t>
            </w:r>
          </w:p>
        </w:tc>
        <w:tc>
          <w:tcPr>
            <w:tcW w:w="1934" w:type="dxa"/>
            <w:tcBorders>
              <w:top w:val="single" w:sz="4" w:space="0" w:color="auto"/>
              <w:left w:val="nil"/>
            </w:tcBorders>
          </w:tcPr>
          <w:p w14:paraId="7D6D8F90" w14:textId="1F736707" w:rsidR="00B75198" w:rsidRPr="007B5C32" w:rsidRDefault="003F7229"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B</w:t>
            </w:r>
            <w:r w:rsidR="00B75198" w:rsidRPr="007B5C32">
              <w:rPr>
                <w:rFonts w:ascii="Times New Roman" w:hAnsi="Times New Roman" w:cs="Times New Roman"/>
                <w:color w:val="000000"/>
                <w:sz w:val="20"/>
                <w:szCs w:val="20"/>
              </w:rPr>
              <w:t>road-leaved forest</w:t>
            </w:r>
          </w:p>
          <w:p w14:paraId="6F298989"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(BL)</w:t>
            </w:r>
          </w:p>
        </w:tc>
        <w:tc>
          <w:tcPr>
            <w:tcW w:w="1216" w:type="dxa"/>
            <w:tcBorders>
              <w:top w:val="single" w:sz="4" w:space="0" w:color="auto"/>
            </w:tcBorders>
          </w:tcPr>
          <w:p w14:paraId="278E4149"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49540.42</w:t>
            </w:r>
          </w:p>
        </w:tc>
        <w:tc>
          <w:tcPr>
            <w:tcW w:w="1260" w:type="dxa"/>
            <w:tcBorders>
              <w:top w:val="single" w:sz="4" w:space="0" w:color="auto"/>
            </w:tcBorders>
          </w:tcPr>
          <w:p w14:paraId="176B5262"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61286.14</w:t>
            </w:r>
          </w:p>
        </w:tc>
        <w:tc>
          <w:tcPr>
            <w:tcW w:w="1170" w:type="dxa"/>
            <w:tcBorders>
              <w:top w:val="single" w:sz="4" w:space="0" w:color="auto"/>
            </w:tcBorders>
          </w:tcPr>
          <w:p w14:paraId="0B442A4F"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58444.44</w:t>
            </w:r>
          </w:p>
        </w:tc>
        <w:tc>
          <w:tcPr>
            <w:tcW w:w="270" w:type="dxa"/>
            <w:tcBorders>
              <w:top w:val="single" w:sz="4" w:space="0" w:color="auto"/>
            </w:tcBorders>
          </w:tcPr>
          <w:p w14:paraId="5117CEB9" w14:textId="77777777" w:rsidR="00B75198" w:rsidRPr="007B5C32" w:rsidRDefault="00B75198" w:rsidP="004D24BB">
            <w:pPr>
              <w:rPr>
                <w:rFonts w:ascii="Times New Roman" w:hAnsi="Times New Roman" w:cs="Times New Roman"/>
                <w:color w:val="000000"/>
                <w:sz w:val="20"/>
                <w:szCs w:val="20"/>
              </w:rPr>
            </w:pPr>
          </w:p>
        </w:tc>
        <w:tc>
          <w:tcPr>
            <w:tcW w:w="1260" w:type="dxa"/>
            <w:tcBorders>
              <w:top w:val="single" w:sz="4" w:space="0" w:color="auto"/>
            </w:tcBorders>
          </w:tcPr>
          <w:p w14:paraId="196267A0"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11745.72</w:t>
            </w:r>
          </w:p>
          <w:p w14:paraId="6F2E257C" w14:textId="77777777" w:rsidR="00B75198" w:rsidRPr="007B5C32" w:rsidRDefault="00B75198" w:rsidP="004D24BB">
            <w:pPr>
              <w:rPr>
                <w:rFonts w:ascii="Times New Roman" w:hAnsi="Times New Roman" w:cs="Times New Roman"/>
                <w:color w:val="000000"/>
                <w:sz w:val="20"/>
                <w:szCs w:val="20"/>
              </w:rPr>
            </w:pPr>
          </w:p>
        </w:tc>
        <w:tc>
          <w:tcPr>
            <w:tcW w:w="1350" w:type="dxa"/>
            <w:tcBorders>
              <w:top w:val="single" w:sz="4" w:space="0" w:color="auto"/>
            </w:tcBorders>
          </w:tcPr>
          <w:p w14:paraId="5861075F"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-2841.71</w:t>
            </w:r>
          </w:p>
        </w:tc>
        <w:tc>
          <w:tcPr>
            <w:tcW w:w="1170" w:type="dxa"/>
            <w:tcBorders>
              <w:top w:val="single" w:sz="4" w:space="0" w:color="auto"/>
            </w:tcBorders>
          </w:tcPr>
          <w:p w14:paraId="1D64B522"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8904.02</w:t>
            </w:r>
          </w:p>
          <w:p w14:paraId="3B85A93A" w14:textId="77777777" w:rsidR="00B75198" w:rsidRPr="007B5C32" w:rsidRDefault="00B75198" w:rsidP="004D24BB">
            <w:pPr>
              <w:rPr>
                <w:rFonts w:ascii="Times New Roman" w:hAnsi="Times New Roman" w:cs="Times New Roman"/>
                <w:color w:val="000000"/>
                <w:sz w:val="20"/>
                <w:szCs w:val="20"/>
              </w:rPr>
            </w:pPr>
          </w:p>
        </w:tc>
      </w:tr>
      <w:tr w:rsidR="00B75198" w:rsidRPr="00D434C4" w14:paraId="7D530C9D" w14:textId="77777777" w:rsidTr="00BA79DB">
        <w:trPr>
          <w:trHeight w:val="356"/>
          <w:jc w:val="center"/>
        </w:trPr>
        <w:tc>
          <w:tcPr>
            <w:tcW w:w="1201" w:type="dxa"/>
            <w:vMerge/>
          </w:tcPr>
          <w:p w14:paraId="00CC1136" w14:textId="5D3BE798" w:rsidR="00B75198" w:rsidRPr="007B5C32" w:rsidRDefault="00B75198" w:rsidP="004D24BB">
            <w:pPr>
              <w:rPr>
                <w:rFonts w:ascii="Times New Roman" w:hAnsi="Times New Roman" w:cs="Times New Roman"/>
                <w:color w:val="000000"/>
                <w:sz w:val="20"/>
                <w:szCs w:val="20"/>
              </w:rPr>
            </w:pPr>
          </w:p>
        </w:tc>
        <w:tc>
          <w:tcPr>
            <w:tcW w:w="1934" w:type="dxa"/>
            <w:tcBorders>
              <w:left w:val="nil"/>
            </w:tcBorders>
          </w:tcPr>
          <w:p w14:paraId="231367E4" w14:textId="6F94CC35" w:rsidR="00B75198" w:rsidRPr="007B5C32" w:rsidRDefault="003F7229"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C</w:t>
            </w:r>
            <w:r w:rsidR="00B75198" w:rsidRPr="007B5C32">
              <w:rPr>
                <w:rFonts w:ascii="Times New Roman" w:hAnsi="Times New Roman" w:cs="Times New Roman"/>
                <w:color w:val="000000"/>
                <w:sz w:val="20"/>
                <w:szCs w:val="20"/>
              </w:rPr>
              <w:t>oniferous forest</w:t>
            </w:r>
          </w:p>
          <w:p w14:paraId="3A855897"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(CF)</w:t>
            </w:r>
          </w:p>
        </w:tc>
        <w:tc>
          <w:tcPr>
            <w:tcW w:w="1216" w:type="dxa"/>
          </w:tcPr>
          <w:p w14:paraId="28A46CA1"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47077.60</w:t>
            </w:r>
          </w:p>
        </w:tc>
        <w:tc>
          <w:tcPr>
            <w:tcW w:w="1260" w:type="dxa"/>
          </w:tcPr>
          <w:p w14:paraId="46E812D0"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50677.10</w:t>
            </w:r>
          </w:p>
        </w:tc>
        <w:tc>
          <w:tcPr>
            <w:tcW w:w="1170" w:type="dxa"/>
          </w:tcPr>
          <w:p w14:paraId="5026837D"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50014.04</w:t>
            </w:r>
          </w:p>
        </w:tc>
        <w:tc>
          <w:tcPr>
            <w:tcW w:w="270" w:type="dxa"/>
          </w:tcPr>
          <w:p w14:paraId="708F28A6" w14:textId="77777777" w:rsidR="00B75198" w:rsidRPr="007B5C32" w:rsidRDefault="00B75198" w:rsidP="004D24BB">
            <w:pPr>
              <w:rPr>
                <w:rFonts w:ascii="Times New Roman" w:hAnsi="Times New Roman" w:cs="Times New Roman"/>
                <w:color w:val="000000"/>
                <w:sz w:val="20"/>
                <w:szCs w:val="20"/>
              </w:rPr>
            </w:pPr>
          </w:p>
        </w:tc>
        <w:tc>
          <w:tcPr>
            <w:tcW w:w="1260" w:type="dxa"/>
          </w:tcPr>
          <w:p w14:paraId="3F176B21"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3599.49</w:t>
            </w:r>
          </w:p>
        </w:tc>
        <w:tc>
          <w:tcPr>
            <w:tcW w:w="1350" w:type="dxa"/>
          </w:tcPr>
          <w:p w14:paraId="0075B087"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-663.06</w:t>
            </w:r>
          </w:p>
        </w:tc>
        <w:tc>
          <w:tcPr>
            <w:tcW w:w="1170" w:type="dxa"/>
          </w:tcPr>
          <w:p w14:paraId="3E01CEDC"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2936.44</w:t>
            </w:r>
          </w:p>
          <w:p w14:paraId="6669A104" w14:textId="77777777" w:rsidR="00B75198" w:rsidRPr="007B5C32" w:rsidRDefault="00B75198" w:rsidP="004D24BB">
            <w:pPr>
              <w:rPr>
                <w:rFonts w:ascii="Times New Roman" w:hAnsi="Times New Roman" w:cs="Times New Roman"/>
                <w:color w:val="000000"/>
                <w:sz w:val="20"/>
                <w:szCs w:val="20"/>
              </w:rPr>
            </w:pPr>
          </w:p>
        </w:tc>
      </w:tr>
      <w:tr w:rsidR="00B75198" w:rsidRPr="00D434C4" w14:paraId="42F3E6EA" w14:textId="77777777" w:rsidTr="00BA79DB">
        <w:trPr>
          <w:trHeight w:val="365"/>
          <w:jc w:val="center"/>
        </w:trPr>
        <w:tc>
          <w:tcPr>
            <w:tcW w:w="1201" w:type="dxa"/>
            <w:vMerge/>
          </w:tcPr>
          <w:p w14:paraId="7DB4D757" w14:textId="7ED7A71E" w:rsidR="00B75198" w:rsidRPr="007B5C32" w:rsidRDefault="00B75198" w:rsidP="004D24BB">
            <w:pPr>
              <w:rPr>
                <w:rFonts w:ascii="Times New Roman" w:hAnsi="Times New Roman" w:cs="Times New Roman"/>
                <w:color w:val="000000" w:themeColor="text1"/>
                <w:sz w:val="20"/>
                <w:szCs w:val="20"/>
              </w:rPr>
            </w:pPr>
          </w:p>
        </w:tc>
        <w:tc>
          <w:tcPr>
            <w:tcW w:w="1934" w:type="dxa"/>
            <w:tcBorders>
              <w:left w:val="nil"/>
            </w:tcBorders>
          </w:tcPr>
          <w:p w14:paraId="7617CE08" w14:textId="2C23CB05" w:rsidR="00B75198" w:rsidRPr="007B5C32" w:rsidRDefault="003F7229" w:rsidP="004D24BB">
            <w:pPr>
              <w:rPr>
                <w:rFonts w:ascii="Times New Roman" w:hAnsi="Times New Roman" w:cs="Times New Roman"/>
                <w:color w:val="000000"/>
                <w:sz w:val="20"/>
                <w:szCs w:val="20"/>
              </w:rPr>
            </w:pPr>
            <w:r w:rsidRPr="007B5C32">
              <w:rPr>
                <w:rFonts w:ascii="Times New Roman" w:hAnsi="Times New Roman" w:cs="Times New Roman"/>
                <w:color w:val="000000" w:themeColor="text1"/>
                <w:sz w:val="20"/>
                <w:szCs w:val="20"/>
              </w:rPr>
              <w:t>M</w:t>
            </w:r>
            <w:r w:rsidR="00B75198" w:rsidRPr="007B5C32">
              <w:rPr>
                <w:rFonts w:ascii="Times New Roman" w:hAnsi="Times New Roman" w:cs="Times New Roman"/>
                <w:color w:val="000000" w:themeColor="text1"/>
                <w:sz w:val="20"/>
                <w:szCs w:val="20"/>
              </w:rPr>
              <w:t>ixed forest</w:t>
            </w:r>
          </w:p>
          <w:p w14:paraId="0A47F16F"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themeColor="text1"/>
                <w:sz w:val="20"/>
                <w:szCs w:val="20"/>
              </w:rPr>
              <w:t>(MF)</w:t>
            </w:r>
          </w:p>
        </w:tc>
        <w:tc>
          <w:tcPr>
            <w:tcW w:w="1216" w:type="dxa"/>
          </w:tcPr>
          <w:p w14:paraId="0505F1CA"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20270.84</w:t>
            </w:r>
          </w:p>
        </w:tc>
        <w:tc>
          <w:tcPr>
            <w:tcW w:w="1260" w:type="dxa"/>
          </w:tcPr>
          <w:p w14:paraId="50198A47"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18944.71</w:t>
            </w:r>
          </w:p>
        </w:tc>
        <w:tc>
          <w:tcPr>
            <w:tcW w:w="1170" w:type="dxa"/>
          </w:tcPr>
          <w:p w14:paraId="7EDAB2F6"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16671.35</w:t>
            </w:r>
          </w:p>
        </w:tc>
        <w:tc>
          <w:tcPr>
            <w:tcW w:w="270" w:type="dxa"/>
          </w:tcPr>
          <w:p w14:paraId="27107A29" w14:textId="77777777" w:rsidR="00B75198" w:rsidRPr="007B5C32" w:rsidRDefault="00B75198" w:rsidP="004D24BB">
            <w:pPr>
              <w:rPr>
                <w:rFonts w:ascii="Times New Roman" w:hAnsi="Times New Roman" w:cs="Times New Roman"/>
                <w:color w:val="000000"/>
                <w:sz w:val="20"/>
                <w:szCs w:val="20"/>
              </w:rPr>
            </w:pPr>
          </w:p>
        </w:tc>
        <w:tc>
          <w:tcPr>
            <w:tcW w:w="1260" w:type="dxa"/>
          </w:tcPr>
          <w:p w14:paraId="3E2B34DC"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-1326.12</w:t>
            </w:r>
          </w:p>
        </w:tc>
        <w:tc>
          <w:tcPr>
            <w:tcW w:w="1350" w:type="dxa"/>
          </w:tcPr>
          <w:p w14:paraId="1A97BE15"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-2273.37</w:t>
            </w:r>
          </w:p>
        </w:tc>
        <w:tc>
          <w:tcPr>
            <w:tcW w:w="1170" w:type="dxa"/>
          </w:tcPr>
          <w:p w14:paraId="4A63DD28"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-3599.49</w:t>
            </w:r>
          </w:p>
          <w:p w14:paraId="742823D7" w14:textId="77777777" w:rsidR="00B75198" w:rsidRPr="007B5C32" w:rsidRDefault="00B75198" w:rsidP="004D24BB">
            <w:pPr>
              <w:rPr>
                <w:rFonts w:ascii="Times New Roman" w:hAnsi="Times New Roman" w:cs="Times New Roman"/>
                <w:color w:val="000000"/>
                <w:sz w:val="20"/>
                <w:szCs w:val="20"/>
              </w:rPr>
            </w:pPr>
          </w:p>
        </w:tc>
      </w:tr>
      <w:tr w:rsidR="00B75198" w:rsidRPr="00D434C4" w14:paraId="6DBC1C63" w14:textId="77777777" w:rsidTr="00BA79DB">
        <w:trPr>
          <w:trHeight w:val="356"/>
          <w:jc w:val="center"/>
        </w:trPr>
        <w:tc>
          <w:tcPr>
            <w:tcW w:w="1201" w:type="dxa"/>
            <w:vMerge/>
          </w:tcPr>
          <w:p w14:paraId="6DE74F7B" w14:textId="5888A9D1" w:rsidR="00B75198" w:rsidRPr="007B5C32" w:rsidRDefault="00B75198" w:rsidP="004D24BB">
            <w:pPr>
              <w:rPr>
                <w:rFonts w:ascii="Times New Roman" w:hAnsi="Times New Roman" w:cs="Times New Roman"/>
                <w:color w:val="000000"/>
                <w:sz w:val="20"/>
                <w:szCs w:val="20"/>
              </w:rPr>
            </w:pPr>
          </w:p>
        </w:tc>
        <w:tc>
          <w:tcPr>
            <w:tcW w:w="1934" w:type="dxa"/>
            <w:tcBorders>
              <w:left w:val="nil"/>
            </w:tcBorders>
          </w:tcPr>
          <w:p w14:paraId="21EE89EF" w14:textId="68992C28" w:rsidR="00B75198" w:rsidRPr="007B5C32" w:rsidRDefault="003F7229"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N</w:t>
            </w:r>
            <w:r w:rsidR="00B75198" w:rsidRPr="007B5C32">
              <w:rPr>
                <w:rFonts w:ascii="Times New Roman" w:hAnsi="Times New Roman" w:cs="Times New Roman"/>
                <w:color w:val="000000"/>
                <w:sz w:val="20"/>
                <w:szCs w:val="20"/>
              </w:rPr>
              <w:t>atural grassland</w:t>
            </w:r>
          </w:p>
          <w:p w14:paraId="572E5104"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(NG)</w:t>
            </w:r>
          </w:p>
        </w:tc>
        <w:tc>
          <w:tcPr>
            <w:tcW w:w="1216" w:type="dxa"/>
          </w:tcPr>
          <w:p w14:paraId="26E6F353"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29174.85</w:t>
            </w:r>
          </w:p>
        </w:tc>
        <w:tc>
          <w:tcPr>
            <w:tcW w:w="1260" w:type="dxa"/>
          </w:tcPr>
          <w:p w14:paraId="05118E13"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40257.51</w:t>
            </w:r>
          </w:p>
        </w:tc>
        <w:tc>
          <w:tcPr>
            <w:tcW w:w="1170" w:type="dxa"/>
          </w:tcPr>
          <w:p w14:paraId="0D8416FE"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34668.82</w:t>
            </w:r>
          </w:p>
        </w:tc>
        <w:tc>
          <w:tcPr>
            <w:tcW w:w="270" w:type="dxa"/>
          </w:tcPr>
          <w:p w14:paraId="1F72C892" w14:textId="77777777" w:rsidR="00B75198" w:rsidRPr="007B5C32" w:rsidRDefault="00B75198" w:rsidP="004D24BB">
            <w:pPr>
              <w:rPr>
                <w:rFonts w:ascii="Times New Roman" w:hAnsi="Times New Roman" w:cs="Times New Roman"/>
                <w:color w:val="000000"/>
                <w:sz w:val="20"/>
                <w:szCs w:val="20"/>
              </w:rPr>
            </w:pPr>
          </w:p>
        </w:tc>
        <w:tc>
          <w:tcPr>
            <w:tcW w:w="1260" w:type="dxa"/>
          </w:tcPr>
          <w:p w14:paraId="118548A8"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11082.65</w:t>
            </w:r>
          </w:p>
        </w:tc>
        <w:tc>
          <w:tcPr>
            <w:tcW w:w="1350" w:type="dxa"/>
          </w:tcPr>
          <w:p w14:paraId="414110AD"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-5588.69</w:t>
            </w:r>
          </w:p>
        </w:tc>
        <w:tc>
          <w:tcPr>
            <w:tcW w:w="1170" w:type="dxa"/>
          </w:tcPr>
          <w:p w14:paraId="782986CC"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5493.97</w:t>
            </w:r>
          </w:p>
          <w:p w14:paraId="6C254B06" w14:textId="77777777" w:rsidR="00B75198" w:rsidRPr="007B5C32" w:rsidRDefault="00B75198" w:rsidP="004D24BB">
            <w:pPr>
              <w:rPr>
                <w:rFonts w:ascii="Times New Roman" w:hAnsi="Times New Roman" w:cs="Times New Roman"/>
                <w:color w:val="000000"/>
                <w:sz w:val="20"/>
                <w:szCs w:val="20"/>
              </w:rPr>
            </w:pPr>
          </w:p>
        </w:tc>
      </w:tr>
      <w:tr w:rsidR="00B75198" w:rsidRPr="00D434C4" w14:paraId="3338D770" w14:textId="77777777" w:rsidTr="00BA79DB">
        <w:trPr>
          <w:trHeight w:val="815"/>
          <w:jc w:val="center"/>
        </w:trPr>
        <w:tc>
          <w:tcPr>
            <w:tcW w:w="1201" w:type="dxa"/>
            <w:vMerge/>
          </w:tcPr>
          <w:p w14:paraId="1CC4A27E" w14:textId="36BEC59E" w:rsidR="00B75198" w:rsidRPr="007B5C32" w:rsidRDefault="00B75198" w:rsidP="004D24BB">
            <w:pPr>
              <w:rPr>
                <w:rFonts w:ascii="Times New Roman" w:hAnsi="Times New Roman" w:cs="Times New Roman"/>
                <w:color w:val="000000"/>
                <w:sz w:val="20"/>
                <w:szCs w:val="20"/>
                <w:lang w:val="en-US"/>
              </w:rPr>
            </w:pPr>
          </w:p>
        </w:tc>
        <w:tc>
          <w:tcPr>
            <w:tcW w:w="1934" w:type="dxa"/>
            <w:tcBorders>
              <w:left w:val="nil"/>
            </w:tcBorders>
          </w:tcPr>
          <w:p w14:paraId="649A01DE" w14:textId="0930A028" w:rsidR="00B75198" w:rsidRPr="007B5C32" w:rsidRDefault="003F7229" w:rsidP="004D24BB">
            <w:pPr>
              <w:rPr>
                <w:rFonts w:ascii="Times New Roman" w:hAnsi="Times New Roman" w:cs="Times New Roman"/>
                <w:color w:val="000000"/>
                <w:sz w:val="20"/>
                <w:szCs w:val="20"/>
                <w:lang w:val="en-US"/>
              </w:rPr>
            </w:pPr>
            <w:r w:rsidRPr="007B5C32">
              <w:rPr>
                <w:rFonts w:ascii="Times New Roman" w:hAnsi="Times New Roman" w:cs="Times New Roman"/>
                <w:color w:val="000000"/>
                <w:sz w:val="20"/>
                <w:szCs w:val="20"/>
                <w:lang w:val="en-US"/>
              </w:rPr>
              <w:t>O</w:t>
            </w:r>
            <w:r w:rsidR="00B75198" w:rsidRPr="007B5C32">
              <w:rPr>
                <w:rFonts w:ascii="Times New Roman" w:hAnsi="Times New Roman" w:cs="Times New Roman"/>
                <w:color w:val="000000"/>
                <w:sz w:val="20"/>
                <w:szCs w:val="20"/>
                <w:lang w:val="en-US"/>
              </w:rPr>
              <w:t>pen areas with little or no vegetation areas</w:t>
            </w:r>
          </w:p>
          <w:p w14:paraId="03467DE4"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(OALNV)</w:t>
            </w:r>
          </w:p>
        </w:tc>
        <w:tc>
          <w:tcPr>
            <w:tcW w:w="1216" w:type="dxa"/>
          </w:tcPr>
          <w:p w14:paraId="425837F2"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17334.41</w:t>
            </w:r>
          </w:p>
        </w:tc>
        <w:tc>
          <w:tcPr>
            <w:tcW w:w="1260" w:type="dxa"/>
          </w:tcPr>
          <w:p w14:paraId="4D670785"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27280.38</w:t>
            </w:r>
          </w:p>
          <w:p w14:paraId="04986A89" w14:textId="77777777" w:rsidR="00B75198" w:rsidRPr="007B5C32" w:rsidRDefault="00B75198" w:rsidP="004D24BB">
            <w:pPr>
              <w:rPr>
                <w:rFonts w:ascii="Times New Roman" w:hAnsi="Times New Roman" w:cs="Times New Roman"/>
                <w:sz w:val="20"/>
                <w:szCs w:val="20"/>
              </w:rPr>
            </w:pPr>
          </w:p>
        </w:tc>
        <w:tc>
          <w:tcPr>
            <w:tcW w:w="1170" w:type="dxa"/>
          </w:tcPr>
          <w:p w14:paraId="663BCEDA"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27754.00</w:t>
            </w:r>
          </w:p>
        </w:tc>
        <w:tc>
          <w:tcPr>
            <w:tcW w:w="270" w:type="dxa"/>
          </w:tcPr>
          <w:p w14:paraId="1F7B6D2B" w14:textId="77777777" w:rsidR="00B75198" w:rsidRPr="007B5C32" w:rsidRDefault="00B75198" w:rsidP="004D24BB">
            <w:pPr>
              <w:rPr>
                <w:rFonts w:ascii="Times New Roman" w:hAnsi="Times New Roman" w:cs="Times New Roman"/>
                <w:color w:val="000000"/>
                <w:sz w:val="20"/>
                <w:szCs w:val="20"/>
              </w:rPr>
            </w:pPr>
          </w:p>
        </w:tc>
        <w:tc>
          <w:tcPr>
            <w:tcW w:w="1260" w:type="dxa"/>
          </w:tcPr>
          <w:p w14:paraId="5D17DAA5"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9945.97</w:t>
            </w:r>
          </w:p>
        </w:tc>
        <w:tc>
          <w:tcPr>
            <w:tcW w:w="1350" w:type="dxa"/>
          </w:tcPr>
          <w:p w14:paraId="772BC57A"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473.62</w:t>
            </w:r>
          </w:p>
        </w:tc>
        <w:tc>
          <w:tcPr>
            <w:tcW w:w="1170" w:type="dxa"/>
          </w:tcPr>
          <w:p w14:paraId="6543DBD8"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10419.59</w:t>
            </w:r>
          </w:p>
          <w:p w14:paraId="7755D77D" w14:textId="77777777" w:rsidR="00B75198" w:rsidRPr="007B5C32" w:rsidRDefault="00B75198" w:rsidP="004D24BB">
            <w:pPr>
              <w:rPr>
                <w:rFonts w:ascii="Times New Roman" w:hAnsi="Times New Roman" w:cs="Times New Roman"/>
                <w:color w:val="000000"/>
                <w:sz w:val="20"/>
                <w:szCs w:val="20"/>
              </w:rPr>
            </w:pPr>
          </w:p>
        </w:tc>
      </w:tr>
      <w:tr w:rsidR="00B75198" w:rsidRPr="00D434C4" w14:paraId="2B1C1461" w14:textId="77777777" w:rsidTr="00BA79DB">
        <w:trPr>
          <w:trHeight w:val="617"/>
          <w:jc w:val="center"/>
        </w:trPr>
        <w:tc>
          <w:tcPr>
            <w:tcW w:w="1201" w:type="dxa"/>
            <w:vMerge/>
          </w:tcPr>
          <w:p w14:paraId="48E3B6CE" w14:textId="497FF517" w:rsidR="00B75198" w:rsidRPr="007B5C32" w:rsidRDefault="00B75198" w:rsidP="004D24BB">
            <w:pPr>
              <w:rPr>
                <w:rFonts w:ascii="Times New Roman" w:hAnsi="Times New Roman" w:cs="Times New Roman"/>
                <w:color w:val="000000"/>
                <w:sz w:val="20"/>
                <w:szCs w:val="20"/>
              </w:rPr>
            </w:pPr>
          </w:p>
        </w:tc>
        <w:tc>
          <w:tcPr>
            <w:tcW w:w="1934" w:type="dxa"/>
            <w:tcBorders>
              <w:left w:val="nil"/>
            </w:tcBorders>
          </w:tcPr>
          <w:p w14:paraId="26ADB570" w14:textId="17309495" w:rsidR="00B75198" w:rsidRPr="007B5C32" w:rsidRDefault="003F7229"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S</w:t>
            </w:r>
            <w:r w:rsidR="00B75198" w:rsidRPr="007B5C32">
              <w:rPr>
                <w:rFonts w:ascii="Times New Roman" w:hAnsi="Times New Roman" w:cs="Times New Roman"/>
                <w:color w:val="000000"/>
                <w:sz w:val="20"/>
                <w:szCs w:val="20"/>
              </w:rPr>
              <w:t>clerophyllous forest</w:t>
            </w:r>
          </w:p>
          <w:p w14:paraId="711643AE"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(SF)</w:t>
            </w:r>
          </w:p>
        </w:tc>
        <w:tc>
          <w:tcPr>
            <w:tcW w:w="1216" w:type="dxa"/>
          </w:tcPr>
          <w:p w14:paraId="7E2F5AAD"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53518.81</w:t>
            </w:r>
          </w:p>
        </w:tc>
        <w:tc>
          <w:tcPr>
            <w:tcW w:w="1260" w:type="dxa"/>
          </w:tcPr>
          <w:p w14:paraId="79B69169"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50203.48</w:t>
            </w:r>
          </w:p>
          <w:p w14:paraId="6BF55F01" w14:textId="77777777" w:rsidR="00B75198" w:rsidRPr="007B5C32" w:rsidRDefault="00B75198" w:rsidP="004D24BB">
            <w:pPr>
              <w:rPr>
                <w:rFonts w:ascii="Times New Roman" w:hAnsi="Times New Roman" w:cs="Times New Roman"/>
                <w:color w:val="000000"/>
                <w:sz w:val="20"/>
                <w:szCs w:val="20"/>
              </w:rPr>
            </w:pPr>
          </w:p>
        </w:tc>
        <w:tc>
          <w:tcPr>
            <w:tcW w:w="1170" w:type="dxa"/>
          </w:tcPr>
          <w:p w14:paraId="3F4A9EED"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48972.08</w:t>
            </w:r>
          </w:p>
        </w:tc>
        <w:tc>
          <w:tcPr>
            <w:tcW w:w="270" w:type="dxa"/>
          </w:tcPr>
          <w:p w14:paraId="2CBFC3CA" w14:textId="77777777" w:rsidR="00B75198" w:rsidRPr="007B5C32" w:rsidRDefault="00B75198" w:rsidP="004D24BB">
            <w:pPr>
              <w:rPr>
                <w:rFonts w:ascii="Times New Roman" w:hAnsi="Times New Roman" w:cs="Times New Roman"/>
                <w:color w:val="000000"/>
                <w:sz w:val="20"/>
                <w:szCs w:val="20"/>
              </w:rPr>
            </w:pPr>
          </w:p>
        </w:tc>
        <w:tc>
          <w:tcPr>
            <w:tcW w:w="1260" w:type="dxa"/>
          </w:tcPr>
          <w:p w14:paraId="53C6E01E"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-3315.32</w:t>
            </w:r>
          </w:p>
        </w:tc>
        <w:tc>
          <w:tcPr>
            <w:tcW w:w="1350" w:type="dxa"/>
          </w:tcPr>
          <w:p w14:paraId="0F90C089"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-1231.41</w:t>
            </w:r>
          </w:p>
        </w:tc>
        <w:tc>
          <w:tcPr>
            <w:tcW w:w="1170" w:type="dxa"/>
          </w:tcPr>
          <w:p w14:paraId="3F36EEE2"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-4546.73</w:t>
            </w:r>
          </w:p>
          <w:p w14:paraId="397726E6" w14:textId="77777777" w:rsidR="00B75198" w:rsidRPr="007B5C32" w:rsidRDefault="00B75198" w:rsidP="004D24BB">
            <w:pPr>
              <w:rPr>
                <w:rFonts w:ascii="Times New Roman" w:hAnsi="Times New Roman" w:cs="Times New Roman"/>
                <w:color w:val="000000"/>
                <w:sz w:val="20"/>
                <w:szCs w:val="20"/>
              </w:rPr>
            </w:pPr>
          </w:p>
        </w:tc>
      </w:tr>
      <w:tr w:rsidR="00B75198" w:rsidRPr="00D434C4" w14:paraId="470EE88E" w14:textId="77777777" w:rsidTr="006030DB">
        <w:trPr>
          <w:trHeight w:val="554"/>
          <w:jc w:val="center"/>
        </w:trPr>
        <w:tc>
          <w:tcPr>
            <w:tcW w:w="1201" w:type="dxa"/>
            <w:vMerge/>
          </w:tcPr>
          <w:p w14:paraId="1A69520C" w14:textId="40C37901" w:rsidR="00B75198" w:rsidRPr="007B5C32" w:rsidRDefault="00B75198" w:rsidP="004D24BB">
            <w:pPr>
              <w:rPr>
                <w:rFonts w:ascii="Times New Roman" w:hAnsi="Times New Roman" w:cs="Times New Roman"/>
                <w:color w:val="000000"/>
                <w:sz w:val="20"/>
                <w:szCs w:val="20"/>
              </w:rPr>
            </w:pPr>
          </w:p>
        </w:tc>
        <w:tc>
          <w:tcPr>
            <w:tcW w:w="1934" w:type="dxa"/>
            <w:tcBorders>
              <w:left w:val="nil"/>
            </w:tcBorders>
          </w:tcPr>
          <w:p w14:paraId="6F46AA5F" w14:textId="474E42EC" w:rsidR="00B75198" w:rsidRPr="007B5C32" w:rsidRDefault="003F7229"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T</w:t>
            </w:r>
            <w:r w:rsidR="00B75198" w:rsidRPr="007B5C32">
              <w:rPr>
                <w:rFonts w:ascii="Times New Roman" w:hAnsi="Times New Roman" w:cs="Times New Roman"/>
                <w:color w:val="000000"/>
                <w:sz w:val="20"/>
                <w:szCs w:val="20"/>
              </w:rPr>
              <w:t>ransitional woodland forest</w:t>
            </w:r>
          </w:p>
          <w:p w14:paraId="0502F640"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(TW)</w:t>
            </w:r>
          </w:p>
        </w:tc>
        <w:tc>
          <w:tcPr>
            <w:tcW w:w="1216" w:type="dxa"/>
          </w:tcPr>
          <w:p w14:paraId="5DADB2EA"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52571.57</w:t>
            </w:r>
          </w:p>
        </w:tc>
        <w:tc>
          <w:tcPr>
            <w:tcW w:w="1260" w:type="dxa"/>
          </w:tcPr>
          <w:p w14:paraId="6BB5A7A7"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34574.09</w:t>
            </w:r>
          </w:p>
        </w:tc>
        <w:tc>
          <w:tcPr>
            <w:tcW w:w="1170" w:type="dxa"/>
          </w:tcPr>
          <w:p w14:paraId="32ED9A0B"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39878.62</w:t>
            </w:r>
          </w:p>
        </w:tc>
        <w:tc>
          <w:tcPr>
            <w:tcW w:w="270" w:type="dxa"/>
          </w:tcPr>
          <w:p w14:paraId="603B72E2" w14:textId="77777777" w:rsidR="00B75198" w:rsidRPr="007B5C32" w:rsidRDefault="00B75198" w:rsidP="004D24BB">
            <w:pPr>
              <w:rPr>
                <w:rFonts w:ascii="Times New Roman" w:hAnsi="Times New Roman" w:cs="Times New Roman"/>
                <w:color w:val="000000"/>
                <w:sz w:val="20"/>
                <w:szCs w:val="20"/>
              </w:rPr>
            </w:pPr>
          </w:p>
        </w:tc>
        <w:tc>
          <w:tcPr>
            <w:tcW w:w="1260" w:type="dxa"/>
          </w:tcPr>
          <w:p w14:paraId="63B32E9A"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-17997.47</w:t>
            </w:r>
          </w:p>
        </w:tc>
        <w:tc>
          <w:tcPr>
            <w:tcW w:w="1350" w:type="dxa"/>
          </w:tcPr>
          <w:p w14:paraId="6C0FB65D"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5304.52</w:t>
            </w:r>
          </w:p>
        </w:tc>
        <w:tc>
          <w:tcPr>
            <w:tcW w:w="1170" w:type="dxa"/>
          </w:tcPr>
          <w:p w14:paraId="31D4079F"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-12693</w:t>
            </w:r>
          </w:p>
          <w:p w14:paraId="2E351FBA" w14:textId="77777777" w:rsidR="00B75198" w:rsidRPr="007B5C32" w:rsidRDefault="00B75198" w:rsidP="004D24BB">
            <w:pPr>
              <w:rPr>
                <w:rFonts w:ascii="Times New Roman" w:hAnsi="Times New Roman" w:cs="Times New Roman"/>
                <w:color w:val="000000"/>
                <w:sz w:val="20"/>
                <w:szCs w:val="20"/>
              </w:rPr>
            </w:pPr>
          </w:p>
        </w:tc>
      </w:tr>
      <w:tr w:rsidR="00B75198" w:rsidRPr="00D434C4" w14:paraId="3571CCB2" w14:textId="77777777" w:rsidTr="006030DB">
        <w:trPr>
          <w:trHeight w:val="806"/>
          <w:jc w:val="center"/>
        </w:trPr>
        <w:tc>
          <w:tcPr>
            <w:tcW w:w="1201" w:type="dxa"/>
            <w:vMerge/>
            <w:tcBorders>
              <w:bottom w:val="single" w:sz="4" w:space="0" w:color="auto"/>
            </w:tcBorders>
          </w:tcPr>
          <w:p w14:paraId="442CF567" w14:textId="44F55FDF" w:rsidR="00B75198" w:rsidRPr="007B5C32" w:rsidRDefault="00B75198" w:rsidP="004D24BB">
            <w:pPr>
              <w:rPr>
                <w:rFonts w:ascii="Times New Roman" w:hAnsi="Times New Roman" w:cs="Times New Roman"/>
                <w:color w:val="000000"/>
                <w:sz w:val="20"/>
                <w:szCs w:val="20"/>
                <w:lang w:val="en-US"/>
              </w:rPr>
            </w:pPr>
          </w:p>
        </w:tc>
        <w:tc>
          <w:tcPr>
            <w:tcW w:w="1934" w:type="dxa"/>
            <w:tcBorders>
              <w:left w:val="nil"/>
              <w:bottom w:val="single" w:sz="4" w:space="0" w:color="auto"/>
            </w:tcBorders>
          </w:tcPr>
          <w:p w14:paraId="21FC5C17" w14:textId="4F071D28" w:rsidR="00B75198" w:rsidRPr="007B5C32" w:rsidRDefault="003F7229" w:rsidP="004D24BB">
            <w:pPr>
              <w:rPr>
                <w:rFonts w:ascii="Times New Roman" w:hAnsi="Times New Roman" w:cs="Times New Roman"/>
                <w:color w:val="000000"/>
                <w:sz w:val="20"/>
                <w:szCs w:val="20"/>
                <w:lang w:val="en-US"/>
              </w:rPr>
            </w:pPr>
            <w:r w:rsidRPr="007B5C32">
              <w:rPr>
                <w:rFonts w:ascii="Times New Roman" w:hAnsi="Times New Roman" w:cs="Times New Roman"/>
                <w:color w:val="000000"/>
                <w:sz w:val="20"/>
                <w:szCs w:val="20"/>
                <w:lang w:val="en-US"/>
              </w:rPr>
              <w:t>S</w:t>
            </w:r>
            <w:r w:rsidR="00B75198" w:rsidRPr="007B5C32">
              <w:rPr>
                <w:rFonts w:ascii="Times New Roman" w:hAnsi="Times New Roman" w:cs="Times New Roman"/>
                <w:color w:val="000000"/>
                <w:sz w:val="20"/>
                <w:szCs w:val="20"/>
                <w:lang w:val="en-US"/>
              </w:rPr>
              <w:t>parsely vegetated areas forest</w:t>
            </w:r>
          </w:p>
          <w:p w14:paraId="6965A34A" w14:textId="77777777" w:rsidR="00B75198" w:rsidRPr="007B5C32" w:rsidRDefault="00B75198" w:rsidP="004D24BB">
            <w:pPr>
              <w:rPr>
                <w:rFonts w:ascii="Times New Roman" w:hAnsi="Times New Roman" w:cs="Times New Roman"/>
                <w:color w:val="000000"/>
                <w:sz w:val="20"/>
                <w:szCs w:val="20"/>
                <w:lang w:val="en-US"/>
              </w:rPr>
            </w:pPr>
            <w:r w:rsidRPr="007B5C32">
              <w:rPr>
                <w:rFonts w:ascii="Times New Roman" w:hAnsi="Times New Roman" w:cs="Times New Roman"/>
                <w:color w:val="000000"/>
                <w:sz w:val="20"/>
                <w:szCs w:val="20"/>
                <w:lang w:val="en-US"/>
              </w:rPr>
              <w:t>(SVA)</w:t>
            </w:r>
          </w:p>
        </w:tc>
        <w:tc>
          <w:tcPr>
            <w:tcW w:w="1216" w:type="dxa"/>
            <w:tcBorders>
              <w:bottom w:val="single" w:sz="4" w:space="0" w:color="auto"/>
            </w:tcBorders>
          </w:tcPr>
          <w:p w14:paraId="7B362BEA" w14:textId="77777777" w:rsidR="00B75198" w:rsidRPr="007B5C32" w:rsidRDefault="00B75198" w:rsidP="004D24BB">
            <w:pPr>
              <w:rPr>
                <w:rFonts w:ascii="Times New Roman" w:hAnsi="Times New Roman" w:cs="Times New Roman"/>
                <w:sz w:val="20"/>
                <w:szCs w:val="20"/>
              </w:rPr>
            </w:pPr>
            <w:r w:rsidRPr="007B5C32">
              <w:rPr>
                <w:rFonts w:ascii="Times New Roman" w:hAnsi="Times New Roman" w:cs="Times New Roman"/>
                <w:color w:val="000000"/>
                <w:sz w:val="20"/>
                <w:szCs w:val="20"/>
              </w:rPr>
              <w:t>9472.35</w:t>
            </w:r>
          </w:p>
        </w:tc>
        <w:tc>
          <w:tcPr>
            <w:tcW w:w="1260" w:type="dxa"/>
            <w:tcBorders>
              <w:bottom w:val="single" w:sz="4" w:space="0" w:color="auto"/>
            </w:tcBorders>
          </w:tcPr>
          <w:p w14:paraId="683FAEA2"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5778.13</w:t>
            </w:r>
          </w:p>
          <w:p w14:paraId="6E1B7C27" w14:textId="77777777" w:rsidR="00B75198" w:rsidRPr="007B5C32" w:rsidRDefault="00B75198" w:rsidP="004D24BB">
            <w:pPr>
              <w:rPr>
                <w:rFonts w:ascii="Times New Roman" w:hAnsi="Times New Roman" w:cs="Times New Roman"/>
                <w:color w:val="000000"/>
                <w:sz w:val="20"/>
                <w:szCs w:val="20"/>
              </w:rPr>
            </w:pPr>
          </w:p>
        </w:tc>
        <w:tc>
          <w:tcPr>
            <w:tcW w:w="1170" w:type="dxa"/>
            <w:tcBorders>
              <w:bottom w:val="single" w:sz="4" w:space="0" w:color="auto"/>
            </w:tcBorders>
          </w:tcPr>
          <w:p w14:paraId="2F76D550"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5683.41</w:t>
            </w:r>
          </w:p>
        </w:tc>
        <w:tc>
          <w:tcPr>
            <w:tcW w:w="270" w:type="dxa"/>
            <w:tcBorders>
              <w:bottom w:val="single" w:sz="4" w:space="0" w:color="auto"/>
            </w:tcBorders>
          </w:tcPr>
          <w:p w14:paraId="7CE21C53" w14:textId="77777777" w:rsidR="00B75198" w:rsidRPr="007B5C32" w:rsidRDefault="00B75198" w:rsidP="004D24BB">
            <w:pPr>
              <w:rPr>
                <w:rFonts w:ascii="Times New Roman" w:hAnsi="Times New Roman" w:cs="Times New Roman"/>
                <w:color w:val="000000"/>
                <w:sz w:val="20"/>
                <w:szCs w:val="20"/>
              </w:rPr>
            </w:pPr>
          </w:p>
        </w:tc>
        <w:tc>
          <w:tcPr>
            <w:tcW w:w="1260" w:type="dxa"/>
            <w:tcBorders>
              <w:bottom w:val="single" w:sz="4" w:space="0" w:color="auto"/>
            </w:tcBorders>
          </w:tcPr>
          <w:p w14:paraId="09659A2F"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-3694.21</w:t>
            </w:r>
          </w:p>
        </w:tc>
        <w:tc>
          <w:tcPr>
            <w:tcW w:w="1350" w:type="dxa"/>
            <w:tcBorders>
              <w:bottom w:val="single" w:sz="4" w:space="0" w:color="auto"/>
            </w:tcBorders>
          </w:tcPr>
          <w:p w14:paraId="19D8C4A2"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-94.72</w:t>
            </w:r>
          </w:p>
        </w:tc>
        <w:tc>
          <w:tcPr>
            <w:tcW w:w="1170" w:type="dxa"/>
            <w:tcBorders>
              <w:bottom w:val="single" w:sz="4" w:space="0" w:color="auto"/>
            </w:tcBorders>
          </w:tcPr>
          <w:p w14:paraId="2BFC403D" w14:textId="77777777" w:rsidR="00B75198" w:rsidRPr="007B5C32" w:rsidRDefault="00B75198"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-3788.94</w:t>
            </w:r>
          </w:p>
          <w:p w14:paraId="07391F48" w14:textId="77777777" w:rsidR="00B75198" w:rsidRPr="007B5C32" w:rsidRDefault="00B75198" w:rsidP="004D24BB">
            <w:pPr>
              <w:rPr>
                <w:rFonts w:ascii="Times New Roman" w:hAnsi="Times New Roman" w:cs="Times New Roman"/>
                <w:color w:val="000000"/>
                <w:sz w:val="20"/>
                <w:szCs w:val="20"/>
              </w:rPr>
            </w:pPr>
          </w:p>
        </w:tc>
      </w:tr>
      <w:tr w:rsidR="00C620BB" w:rsidRPr="00D434C4" w14:paraId="5423B0A7" w14:textId="77777777" w:rsidTr="006030DB">
        <w:trPr>
          <w:jc w:val="center"/>
        </w:trPr>
        <w:tc>
          <w:tcPr>
            <w:tcW w:w="1201" w:type="dxa"/>
            <w:tcBorders>
              <w:top w:val="single" w:sz="4" w:space="0" w:color="auto"/>
              <w:bottom w:val="single" w:sz="4" w:space="0" w:color="auto"/>
            </w:tcBorders>
          </w:tcPr>
          <w:p w14:paraId="2B82EA97" w14:textId="69B6D283" w:rsidR="00C620BB" w:rsidRPr="007B5C32" w:rsidRDefault="00C620BB" w:rsidP="004D24BB">
            <w:pPr>
              <w:rPr>
                <w:rFonts w:ascii="Times New Roman" w:hAnsi="Times New Roman" w:cs="Times New Roman"/>
                <w:color w:val="000000"/>
                <w:sz w:val="20"/>
                <w:szCs w:val="20"/>
                <w:lang w:val="en-US"/>
              </w:rPr>
            </w:pPr>
            <w:r w:rsidRPr="007B5C32">
              <w:rPr>
                <w:rFonts w:ascii="Times New Roman" w:hAnsi="Times New Roman" w:cs="Times New Roman"/>
                <w:color w:val="000000"/>
                <w:sz w:val="20"/>
                <w:szCs w:val="20"/>
                <w:lang w:val="en-US"/>
              </w:rPr>
              <w:t>Water bodies</w:t>
            </w:r>
          </w:p>
        </w:tc>
        <w:tc>
          <w:tcPr>
            <w:tcW w:w="1934" w:type="dxa"/>
            <w:tcBorders>
              <w:top w:val="single" w:sz="4" w:space="0" w:color="auto"/>
              <w:left w:val="nil"/>
              <w:bottom w:val="single" w:sz="4" w:space="0" w:color="auto"/>
            </w:tcBorders>
          </w:tcPr>
          <w:p w14:paraId="69C6A3B3" w14:textId="07828B26" w:rsidR="00C620BB" w:rsidRPr="007B5C32" w:rsidRDefault="003F7229" w:rsidP="004D24BB">
            <w:pPr>
              <w:rPr>
                <w:rFonts w:ascii="Times New Roman" w:hAnsi="Times New Roman" w:cs="Times New Roman"/>
                <w:color w:val="000000"/>
                <w:sz w:val="20"/>
                <w:szCs w:val="20"/>
                <w:lang w:val="en-US"/>
              </w:rPr>
            </w:pPr>
            <w:r w:rsidRPr="007B5C32">
              <w:rPr>
                <w:rFonts w:ascii="Times New Roman" w:hAnsi="Times New Roman" w:cs="Times New Roman"/>
                <w:color w:val="000000"/>
                <w:sz w:val="20"/>
                <w:szCs w:val="20"/>
                <w:lang w:val="en-US"/>
              </w:rPr>
              <w:t>W</w:t>
            </w:r>
            <w:r w:rsidR="00C620BB" w:rsidRPr="007B5C32">
              <w:rPr>
                <w:rFonts w:ascii="Times New Roman" w:hAnsi="Times New Roman" w:cs="Times New Roman"/>
                <w:color w:val="000000"/>
                <w:sz w:val="20"/>
                <w:szCs w:val="20"/>
                <w:lang w:val="en-US"/>
              </w:rPr>
              <w:t>ater bodies and wetlands</w:t>
            </w:r>
          </w:p>
          <w:p w14:paraId="0482FE78" w14:textId="77777777" w:rsidR="00C620BB" w:rsidRPr="007B5C32" w:rsidRDefault="00C620BB" w:rsidP="004D24BB">
            <w:pPr>
              <w:rPr>
                <w:rFonts w:ascii="Times New Roman" w:hAnsi="Times New Roman" w:cs="Times New Roman"/>
                <w:color w:val="000000"/>
                <w:sz w:val="20"/>
                <w:szCs w:val="20"/>
                <w:lang w:val="en-US"/>
              </w:rPr>
            </w:pPr>
            <w:r w:rsidRPr="007B5C32">
              <w:rPr>
                <w:rFonts w:ascii="Times New Roman" w:hAnsi="Times New Roman" w:cs="Times New Roman"/>
                <w:color w:val="000000"/>
                <w:sz w:val="20"/>
                <w:szCs w:val="20"/>
                <w:lang w:val="en-US"/>
              </w:rPr>
              <w:t>(WBW)</w:t>
            </w:r>
          </w:p>
        </w:tc>
        <w:tc>
          <w:tcPr>
            <w:tcW w:w="1216" w:type="dxa"/>
            <w:tcBorders>
              <w:top w:val="single" w:sz="4" w:space="0" w:color="auto"/>
              <w:bottom w:val="single" w:sz="4" w:space="0" w:color="auto"/>
            </w:tcBorders>
          </w:tcPr>
          <w:p w14:paraId="3068FF69"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4546.73</w:t>
            </w:r>
          </w:p>
          <w:p w14:paraId="471B335D" w14:textId="77777777" w:rsidR="00C620BB" w:rsidRPr="007B5C32" w:rsidRDefault="00C620BB" w:rsidP="004D24BB">
            <w:pPr>
              <w:rPr>
                <w:rFonts w:ascii="Times New Roman" w:hAnsi="Times New Roman" w:cs="Times New Roman"/>
                <w:color w:val="000000"/>
                <w:sz w:val="20"/>
                <w:szCs w:val="20"/>
              </w:rPr>
            </w:pPr>
          </w:p>
        </w:tc>
        <w:tc>
          <w:tcPr>
            <w:tcW w:w="1260" w:type="dxa"/>
            <w:tcBorders>
              <w:top w:val="single" w:sz="4" w:space="0" w:color="auto"/>
              <w:bottom w:val="single" w:sz="4" w:space="0" w:color="auto"/>
            </w:tcBorders>
          </w:tcPr>
          <w:p w14:paraId="798E56EA"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5020.34</w:t>
            </w:r>
          </w:p>
          <w:p w14:paraId="64A950EE" w14:textId="77777777" w:rsidR="00C620BB" w:rsidRPr="007B5C32" w:rsidRDefault="00C620BB" w:rsidP="004D24BB">
            <w:pPr>
              <w:rPr>
                <w:rFonts w:ascii="Times New Roman" w:hAnsi="Times New Roman" w:cs="Times New Roman"/>
                <w:color w:val="000000"/>
                <w:sz w:val="20"/>
                <w:szCs w:val="20"/>
              </w:rPr>
            </w:pPr>
          </w:p>
        </w:tc>
        <w:tc>
          <w:tcPr>
            <w:tcW w:w="1170" w:type="dxa"/>
            <w:tcBorders>
              <w:top w:val="single" w:sz="4" w:space="0" w:color="auto"/>
              <w:bottom w:val="single" w:sz="4" w:space="0" w:color="auto"/>
            </w:tcBorders>
          </w:tcPr>
          <w:p w14:paraId="4E92B977"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5493.97</w:t>
            </w:r>
          </w:p>
        </w:tc>
        <w:tc>
          <w:tcPr>
            <w:tcW w:w="270" w:type="dxa"/>
            <w:tcBorders>
              <w:top w:val="single" w:sz="4" w:space="0" w:color="auto"/>
              <w:bottom w:val="single" w:sz="4" w:space="0" w:color="auto"/>
            </w:tcBorders>
          </w:tcPr>
          <w:p w14:paraId="6DE1DF7F" w14:textId="77777777" w:rsidR="00C620BB" w:rsidRPr="007B5C32" w:rsidRDefault="00C620BB" w:rsidP="004D24BB">
            <w:pPr>
              <w:rPr>
                <w:rFonts w:ascii="Times New Roman" w:hAnsi="Times New Roman" w:cs="Times New Roman"/>
                <w:color w:val="000000"/>
                <w:sz w:val="20"/>
                <w:szCs w:val="20"/>
              </w:rPr>
            </w:pPr>
          </w:p>
        </w:tc>
        <w:tc>
          <w:tcPr>
            <w:tcW w:w="1260" w:type="dxa"/>
            <w:tcBorders>
              <w:top w:val="single" w:sz="4" w:space="0" w:color="auto"/>
              <w:bottom w:val="single" w:sz="4" w:space="0" w:color="auto"/>
            </w:tcBorders>
          </w:tcPr>
          <w:p w14:paraId="0D48001A"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473.61</w:t>
            </w:r>
          </w:p>
        </w:tc>
        <w:tc>
          <w:tcPr>
            <w:tcW w:w="1350" w:type="dxa"/>
            <w:tcBorders>
              <w:top w:val="single" w:sz="4" w:space="0" w:color="auto"/>
              <w:bottom w:val="single" w:sz="4" w:space="0" w:color="auto"/>
            </w:tcBorders>
          </w:tcPr>
          <w:p w14:paraId="1E38ADC1"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473.62</w:t>
            </w:r>
          </w:p>
        </w:tc>
        <w:tc>
          <w:tcPr>
            <w:tcW w:w="1170" w:type="dxa"/>
            <w:tcBorders>
              <w:top w:val="single" w:sz="4" w:space="0" w:color="auto"/>
              <w:bottom w:val="single" w:sz="4" w:space="0" w:color="auto"/>
            </w:tcBorders>
          </w:tcPr>
          <w:p w14:paraId="7F6E8373" w14:textId="77777777" w:rsidR="00C620BB" w:rsidRPr="007B5C32" w:rsidRDefault="00C620BB" w:rsidP="004D24BB">
            <w:pPr>
              <w:rPr>
                <w:rFonts w:ascii="Times New Roman" w:hAnsi="Times New Roman" w:cs="Times New Roman"/>
                <w:color w:val="000000"/>
                <w:sz w:val="20"/>
                <w:szCs w:val="20"/>
              </w:rPr>
            </w:pPr>
            <w:r w:rsidRPr="007B5C32">
              <w:rPr>
                <w:rFonts w:ascii="Times New Roman" w:hAnsi="Times New Roman" w:cs="Times New Roman"/>
                <w:color w:val="000000"/>
                <w:sz w:val="20"/>
                <w:szCs w:val="20"/>
              </w:rPr>
              <w:t>947.24</w:t>
            </w:r>
          </w:p>
          <w:p w14:paraId="4DB5D7C6" w14:textId="77777777" w:rsidR="00C620BB" w:rsidRPr="007B5C32" w:rsidRDefault="00C620BB" w:rsidP="004D24BB">
            <w:pPr>
              <w:rPr>
                <w:rFonts w:ascii="Times New Roman" w:hAnsi="Times New Roman" w:cs="Times New Roman"/>
                <w:color w:val="000000"/>
                <w:sz w:val="20"/>
                <w:szCs w:val="20"/>
              </w:rPr>
            </w:pPr>
          </w:p>
        </w:tc>
      </w:tr>
      <w:bookmarkEnd w:id="8"/>
    </w:tbl>
    <w:p w14:paraId="7AF53884" w14:textId="77777777" w:rsidR="002D27BC" w:rsidRPr="007B5C32" w:rsidRDefault="002D27BC" w:rsidP="00F67F11">
      <w:pPr>
        <w:pStyle w:val="pf0"/>
        <w:spacing w:before="0" w:beforeAutospacing="0" w:after="0" w:afterAutospacing="0"/>
        <w:jc w:val="both"/>
        <w:rPr>
          <w:b/>
          <w:bCs/>
          <w:sz w:val="20"/>
          <w:szCs w:val="20"/>
        </w:rPr>
      </w:pPr>
    </w:p>
    <w:p w14:paraId="73F666AB" w14:textId="77777777" w:rsidR="00CA619F" w:rsidRDefault="00CA619F" w:rsidP="00053645">
      <w:pPr>
        <w:rPr>
          <w:rFonts w:ascii="Times New Roman" w:hAnsi="Times New Roman" w:cs="Times New Roman"/>
          <w:sz w:val="20"/>
          <w:szCs w:val="20"/>
          <w:lang w:val="en-US"/>
        </w:rPr>
      </w:pPr>
    </w:p>
    <w:p w14:paraId="7BBF33EE" w14:textId="77777777" w:rsidR="00D9084E" w:rsidRPr="007B5C32" w:rsidRDefault="00D9084E" w:rsidP="00053645">
      <w:pPr>
        <w:rPr>
          <w:rFonts w:ascii="Times New Roman" w:hAnsi="Times New Roman" w:cs="Times New Roman"/>
          <w:sz w:val="20"/>
          <w:szCs w:val="20"/>
          <w:lang w:val="en-US"/>
        </w:rPr>
      </w:pPr>
    </w:p>
    <w:p w14:paraId="47D7D606" w14:textId="77777777" w:rsidR="00C33A0F" w:rsidRPr="007B5C32" w:rsidRDefault="00C33A0F" w:rsidP="00F62123">
      <w:pPr>
        <w:pStyle w:val="Legenda"/>
        <w:spacing w:after="0"/>
        <w:ind w:left="-540" w:right="-586"/>
        <w:jc w:val="both"/>
        <w:rPr>
          <w:rFonts w:ascii="Times New Roman" w:hAnsi="Times New Roman" w:cs="Times New Roman"/>
          <w:i w:val="0"/>
          <w:iCs w:val="0"/>
          <w:color w:val="000000"/>
          <w:sz w:val="20"/>
          <w:szCs w:val="20"/>
        </w:rPr>
      </w:pPr>
    </w:p>
    <w:p w14:paraId="31B0217A" w14:textId="71DAA449" w:rsidR="00F62123" w:rsidRPr="007B5C32" w:rsidRDefault="00F62123" w:rsidP="00AD25A8">
      <w:pPr>
        <w:pStyle w:val="Legenda"/>
        <w:spacing w:after="120"/>
        <w:ind w:left="-1530" w:right="-1486"/>
        <w:jc w:val="both"/>
        <w:rPr>
          <w:rFonts w:ascii="Times New Roman" w:hAnsi="Times New Roman" w:cs="Times New Roman"/>
          <w:b/>
          <w:bCs/>
          <w:i w:val="0"/>
          <w:iCs w:val="0"/>
          <w:color w:val="000000"/>
          <w:sz w:val="20"/>
          <w:szCs w:val="20"/>
        </w:rPr>
      </w:pPr>
      <w:r w:rsidRPr="007B5C32">
        <w:rPr>
          <w:rFonts w:ascii="Times New Roman" w:hAnsi="Times New Roman" w:cs="Times New Roman"/>
          <w:color w:val="000000"/>
          <w:sz w:val="20"/>
          <w:szCs w:val="20"/>
        </w:rPr>
        <w:lastRenderedPageBreak/>
        <w:fldChar w:fldCharType="begin"/>
      </w:r>
      <w:r w:rsidRPr="007B5C32">
        <w:rPr>
          <w:rFonts w:ascii="Times New Roman" w:hAnsi="Times New Roman" w:cs="Times New Roman"/>
          <w:color w:val="000000"/>
          <w:sz w:val="20"/>
          <w:szCs w:val="20"/>
        </w:rPr>
        <w:instrText xml:space="preserve"> REF _Ref201744008 \h  \* MERGEFORMAT </w:instrText>
      </w:r>
      <w:r w:rsidRPr="007B5C32">
        <w:rPr>
          <w:rFonts w:ascii="Times New Roman" w:hAnsi="Times New Roman" w:cs="Times New Roman"/>
          <w:color w:val="000000"/>
          <w:sz w:val="20"/>
          <w:szCs w:val="20"/>
        </w:rPr>
      </w:r>
      <w:r w:rsidRPr="007B5C32">
        <w:rPr>
          <w:rFonts w:ascii="Times New Roman" w:hAnsi="Times New Roman" w:cs="Times New Roman"/>
          <w:color w:val="000000"/>
          <w:sz w:val="20"/>
          <w:szCs w:val="20"/>
        </w:rPr>
        <w:fldChar w:fldCharType="end"/>
      </w:r>
      <w:bookmarkStart w:id="9" w:name="_Ref201744012"/>
      <w:bookmarkStart w:id="10" w:name="_Ref201744008"/>
      <w:r w:rsidRPr="007B5C32">
        <w:rPr>
          <w:rFonts w:ascii="Times New Roman" w:hAnsi="Times New Roman" w:cs="Times New Roman"/>
          <w:b/>
          <w:bCs/>
          <w:i w:val="0"/>
          <w:iCs w:val="0"/>
          <w:color w:val="000000"/>
          <w:sz w:val="20"/>
          <w:szCs w:val="20"/>
        </w:rPr>
        <w:t xml:space="preserve">Table </w:t>
      </w:r>
      <w:r w:rsidR="00A24671" w:rsidRPr="007B5C32">
        <w:rPr>
          <w:rFonts w:ascii="Times New Roman" w:hAnsi="Times New Roman" w:cs="Times New Roman"/>
          <w:b/>
          <w:bCs/>
          <w:i w:val="0"/>
          <w:iCs w:val="0"/>
          <w:color w:val="000000"/>
          <w:sz w:val="20"/>
          <w:szCs w:val="20"/>
        </w:rPr>
        <w:t>S</w:t>
      </w:r>
      <w:r w:rsidR="002A4371" w:rsidRPr="007B5C32">
        <w:rPr>
          <w:rFonts w:ascii="Times New Roman" w:hAnsi="Times New Roman" w:cs="Times New Roman"/>
          <w:b/>
          <w:bCs/>
          <w:i w:val="0"/>
          <w:iCs w:val="0"/>
          <w:color w:val="000000"/>
          <w:sz w:val="20"/>
          <w:szCs w:val="20"/>
        </w:rPr>
        <w:t>7</w:t>
      </w:r>
      <w:bookmarkEnd w:id="9"/>
      <w:r w:rsidRPr="007B5C32">
        <w:rPr>
          <w:rFonts w:ascii="Times New Roman" w:hAnsi="Times New Roman" w:cs="Times New Roman"/>
          <w:i w:val="0"/>
          <w:iCs w:val="0"/>
          <w:color w:val="000000"/>
          <w:sz w:val="20"/>
          <w:szCs w:val="20"/>
        </w:rPr>
        <w:t xml:space="preserve"> Area in km² of each Land cover class for </w:t>
      </w:r>
      <w:r w:rsidR="00E16AE3" w:rsidRPr="007B5C32">
        <w:rPr>
          <w:rFonts w:ascii="Times New Roman" w:hAnsi="Times New Roman" w:cs="Times New Roman"/>
          <w:i w:val="0"/>
          <w:iCs w:val="0"/>
          <w:color w:val="000000"/>
          <w:sz w:val="20"/>
          <w:szCs w:val="20"/>
        </w:rPr>
        <w:t xml:space="preserve">2018 and </w:t>
      </w:r>
      <w:r w:rsidRPr="007B5C32">
        <w:rPr>
          <w:rFonts w:ascii="Times New Roman" w:hAnsi="Times New Roman" w:cs="Times New Roman"/>
          <w:i w:val="0"/>
          <w:iCs w:val="0"/>
          <w:color w:val="000000"/>
          <w:sz w:val="20"/>
          <w:szCs w:val="20"/>
        </w:rPr>
        <w:t xml:space="preserve">both future scenarios, variation between </w:t>
      </w:r>
      <w:r w:rsidR="00E16AE3" w:rsidRPr="007B5C32">
        <w:rPr>
          <w:rFonts w:ascii="Times New Roman" w:hAnsi="Times New Roman" w:cs="Times New Roman"/>
          <w:i w:val="0"/>
          <w:iCs w:val="0"/>
          <w:color w:val="000000"/>
          <w:sz w:val="20"/>
          <w:szCs w:val="20"/>
        </w:rPr>
        <w:t xml:space="preserve">recent and future </w:t>
      </w:r>
      <w:r w:rsidRPr="007B5C32">
        <w:rPr>
          <w:rFonts w:ascii="Times New Roman" w:hAnsi="Times New Roman" w:cs="Times New Roman"/>
          <w:i w:val="0"/>
          <w:iCs w:val="0"/>
          <w:color w:val="000000"/>
          <w:sz w:val="20"/>
          <w:szCs w:val="20"/>
        </w:rPr>
        <w:t>scenarios, and between the two</w:t>
      </w:r>
      <w:r w:rsidR="00E16AE3" w:rsidRPr="007B5C32">
        <w:rPr>
          <w:rFonts w:ascii="Times New Roman" w:hAnsi="Times New Roman" w:cs="Times New Roman"/>
          <w:i w:val="0"/>
          <w:iCs w:val="0"/>
          <w:color w:val="000000"/>
          <w:sz w:val="20"/>
          <w:szCs w:val="20"/>
        </w:rPr>
        <w:t xml:space="preserve"> future</w:t>
      </w:r>
      <w:r w:rsidRPr="007B5C32">
        <w:rPr>
          <w:rFonts w:ascii="Times New Roman" w:hAnsi="Times New Roman" w:cs="Times New Roman"/>
          <w:i w:val="0"/>
          <w:iCs w:val="0"/>
          <w:color w:val="000000"/>
          <w:sz w:val="20"/>
          <w:szCs w:val="20"/>
        </w:rPr>
        <w:t xml:space="preserve"> scenarios.</w:t>
      </w:r>
      <w:bookmarkEnd w:id="10"/>
      <w:r w:rsidRPr="007B5C32">
        <w:rPr>
          <w:rFonts w:ascii="Times New Roman" w:hAnsi="Times New Roman" w:cs="Times New Roman"/>
          <w:i w:val="0"/>
          <w:iCs w:val="0"/>
          <w:color w:val="000000"/>
          <w:sz w:val="20"/>
          <w:szCs w:val="20"/>
        </w:rPr>
        <w:t xml:space="preserve"> 2060a reflects a trend of </w:t>
      </w:r>
      <w:r w:rsidR="00E16AE3" w:rsidRPr="007B5C32">
        <w:rPr>
          <w:rFonts w:ascii="Times New Roman" w:hAnsi="Times New Roman" w:cs="Times New Roman"/>
          <w:i w:val="0"/>
          <w:iCs w:val="0"/>
          <w:color w:val="000000"/>
          <w:sz w:val="20"/>
          <w:szCs w:val="20"/>
        </w:rPr>
        <w:t xml:space="preserve">rural </w:t>
      </w:r>
      <w:r w:rsidRPr="007B5C32">
        <w:rPr>
          <w:rFonts w:ascii="Times New Roman" w:hAnsi="Times New Roman" w:cs="Times New Roman"/>
          <w:i w:val="0"/>
          <w:iCs w:val="0"/>
          <w:color w:val="000000"/>
          <w:sz w:val="20"/>
          <w:szCs w:val="20"/>
        </w:rPr>
        <w:t>abandonment, and 2060b a trend of agricultur</w:t>
      </w:r>
      <w:r w:rsidR="00E16AE3" w:rsidRPr="007B5C32">
        <w:rPr>
          <w:rFonts w:ascii="Times New Roman" w:hAnsi="Times New Roman" w:cs="Times New Roman"/>
          <w:i w:val="0"/>
          <w:iCs w:val="0"/>
          <w:color w:val="000000"/>
          <w:sz w:val="20"/>
          <w:szCs w:val="20"/>
        </w:rPr>
        <w:t>al intensification</w:t>
      </w:r>
    </w:p>
    <w:tbl>
      <w:tblPr>
        <w:tblStyle w:val="Tabelacomgrade"/>
        <w:tblW w:w="115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1980"/>
        <w:gridCol w:w="1350"/>
        <w:gridCol w:w="1080"/>
        <w:gridCol w:w="1170"/>
        <w:gridCol w:w="360"/>
        <w:gridCol w:w="1530"/>
        <w:gridCol w:w="1440"/>
        <w:gridCol w:w="1440"/>
      </w:tblGrid>
      <w:tr w:rsidR="00825DD7" w:rsidRPr="00D434C4" w14:paraId="05BB60AF" w14:textId="77777777" w:rsidTr="000034AB">
        <w:trPr>
          <w:jc w:val="center"/>
        </w:trPr>
        <w:tc>
          <w:tcPr>
            <w:tcW w:w="3150" w:type="dxa"/>
            <w:gridSpan w:val="2"/>
            <w:tcBorders>
              <w:top w:val="single" w:sz="4" w:space="0" w:color="auto"/>
            </w:tcBorders>
          </w:tcPr>
          <w:p w14:paraId="3ECDE6E1" w14:textId="6BDD6D58" w:rsidR="00825DD7" w:rsidRPr="007B5C32" w:rsidRDefault="00825DD7" w:rsidP="006030DB">
            <w:pPr>
              <w:spacing w:before="120" w:line="276" w:lineRule="auto"/>
              <w:jc w:val="center"/>
              <w:rPr>
                <w:rFonts w:ascii="Times New Roman" w:hAnsi="Times New Roman" w:cs="Times New Roman"/>
                <w:b/>
                <w:bCs/>
                <w:color w:val="000000" w:themeColor="text1"/>
                <w:sz w:val="20"/>
                <w:szCs w:val="20"/>
              </w:rPr>
            </w:pPr>
            <w:r w:rsidRPr="007B5C32">
              <w:rPr>
                <w:rFonts w:ascii="Times New Roman" w:hAnsi="Times New Roman" w:cs="Times New Roman"/>
                <w:b/>
                <w:bCs/>
                <w:color w:val="000000"/>
                <w:sz w:val="20"/>
                <w:szCs w:val="20"/>
              </w:rPr>
              <w:t>L</w:t>
            </w:r>
            <w:r w:rsidR="004912C7">
              <w:rPr>
                <w:rFonts w:ascii="Times New Roman" w:hAnsi="Times New Roman" w:cs="Times New Roman"/>
                <w:b/>
                <w:bCs/>
                <w:color w:val="000000"/>
                <w:sz w:val="20"/>
                <w:szCs w:val="20"/>
              </w:rPr>
              <w:t>ULC</w:t>
            </w:r>
            <w:r w:rsidRPr="007B5C32">
              <w:rPr>
                <w:rFonts w:ascii="Times New Roman" w:hAnsi="Times New Roman" w:cs="Times New Roman"/>
                <w:b/>
                <w:bCs/>
                <w:color w:val="000000"/>
                <w:sz w:val="20"/>
                <w:szCs w:val="20"/>
              </w:rPr>
              <w:t xml:space="preserve"> - classes</w:t>
            </w:r>
          </w:p>
        </w:tc>
        <w:tc>
          <w:tcPr>
            <w:tcW w:w="3600" w:type="dxa"/>
            <w:gridSpan w:val="3"/>
            <w:tcBorders>
              <w:top w:val="single" w:sz="4" w:space="0" w:color="auto"/>
              <w:bottom w:val="single" w:sz="4" w:space="0" w:color="auto"/>
            </w:tcBorders>
          </w:tcPr>
          <w:p w14:paraId="7C1F2831" w14:textId="77777777" w:rsidR="00825DD7" w:rsidRPr="007B5C32" w:rsidRDefault="00825DD7" w:rsidP="004D24BB">
            <w:pPr>
              <w:jc w:val="center"/>
              <w:rPr>
                <w:rFonts w:ascii="Times New Roman" w:hAnsi="Times New Roman" w:cs="Times New Roman"/>
                <w:b/>
                <w:bCs/>
                <w:color w:val="000000"/>
                <w:sz w:val="20"/>
                <w:szCs w:val="20"/>
              </w:rPr>
            </w:pPr>
            <w:r w:rsidRPr="007B5C32">
              <w:rPr>
                <w:rFonts w:ascii="Times New Roman" w:hAnsi="Times New Roman" w:cs="Times New Roman"/>
                <w:b/>
                <w:bCs/>
                <w:color w:val="000000"/>
                <w:sz w:val="20"/>
                <w:szCs w:val="20"/>
              </w:rPr>
              <w:t>Area (km</w:t>
            </w:r>
            <w:r w:rsidRPr="007B5C32">
              <w:rPr>
                <w:rFonts w:ascii="Times New Roman" w:hAnsi="Times New Roman" w:cs="Times New Roman"/>
                <w:b/>
                <w:bCs/>
                <w:color w:val="000000"/>
                <w:sz w:val="20"/>
                <w:szCs w:val="20"/>
                <w:vertAlign w:val="superscript"/>
              </w:rPr>
              <w:t>2</w:t>
            </w:r>
            <w:r w:rsidRPr="007B5C32">
              <w:rPr>
                <w:rFonts w:ascii="Times New Roman" w:hAnsi="Times New Roman" w:cs="Times New Roman"/>
                <w:b/>
                <w:bCs/>
                <w:color w:val="000000"/>
                <w:sz w:val="20"/>
                <w:szCs w:val="20"/>
              </w:rPr>
              <w:t>)</w:t>
            </w:r>
          </w:p>
        </w:tc>
        <w:tc>
          <w:tcPr>
            <w:tcW w:w="360" w:type="dxa"/>
            <w:tcBorders>
              <w:top w:val="single" w:sz="4" w:space="0" w:color="auto"/>
              <w:left w:val="nil"/>
            </w:tcBorders>
          </w:tcPr>
          <w:p w14:paraId="5255D390" w14:textId="77777777" w:rsidR="00825DD7" w:rsidRPr="007B5C32" w:rsidRDefault="00825DD7" w:rsidP="004D24BB">
            <w:pPr>
              <w:jc w:val="center"/>
              <w:rPr>
                <w:rFonts w:ascii="Times New Roman" w:hAnsi="Times New Roman" w:cs="Times New Roman"/>
                <w:b/>
                <w:bCs/>
                <w:color w:val="000000"/>
                <w:sz w:val="20"/>
                <w:szCs w:val="20"/>
              </w:rPr>
            </w:pPr>
          </w:p>
        </w:tc>
        <w:tc>
          <w:tcPr>
            <w:tcW w:w="4410" w:type="dxa"/>
            <w:gridSpan w:val="3"/>
            <w:tcBorders>
              <w:top w:val="single" w:sz="4" w:space="0" w:color="auto"/>
              <w:bottom w:val="single" w:sz="4" w:space="0" w:color="auto"/>
            </w:tcBorders>
          </w:tcPr>
          <w:p w14:paraId="41A22D94" w14:textId="77777777" w:rsidR="00825DD7" w:rsidRPr="007B5C32" w:rsidRDefault="00825DD7" w:rsidP="004D24BB">
            <w:pPr>
              <w:jc w:val="center"/>
              <w:rPr>
                <w:rFonts w:ascii="Times New Roman" w:hAnsi="Times New Roman" w:cs="Times New Roman"/>
                <w:b/>
                <w:bCs/>
                <w:color w:val="000000"/>
                <w:sz w:val="20"/>
                <w:szCs w:val="20"/>
              </w:rPr>
            </w:pPr>
            <w:r w:rsidRPr="007B5C32">
              <w:rPr>
                <w:rFonts w:ascii="Times New Roman" w:hAnsi="Times New Roman" w:cs="Times New Roman"/>
                <w:b/>
                <w:bCs/>
                <w:color w:val="000000"/>
                <w:sz w:val="20"/>
                <w:szCs w:val="20"/>
              </w:rPr>
              <w:t>Variation (km</w:t>
            </w:r>
            <w:r w:rsidRPr="007B5C32">
              <w:rPr>
                <w:rFonts w:ascii="Times New Roman" w:hAnsi="Times New Roman" w:cs="Times New Roman"/>
                <w:b/>
                <w:bCs/>
                <w:color w:val="000000"/>
                <w:sz w:val="20"/>
                <w:szCs w:val="20"/>
                <w:vertAlign w:val="superscript"/>
              </w:rPr>
              <w:t>2</w:t>
            </w:r>
            <w:r w:rsidRPr="007B5C32">
              <w:rPr>
                <w:rFonts w:ascii="Times New Roman" w:hAnsi="Times New Roman" w:cs="Times New Roman"/>
                <w:b/>
                <w:bCs/>
                <w:color w:val="000000"/>
                <w:sz w:val="20"/>
                <w:szCs w:val="20"/>
              </w:rPr>
              <w:t>)</w:t>
            </w:r>
          </w:p>
        </w:tc>
      </w:tr>
      <w:tr w:rsidR="00825DD7" w:rsidRPr="00D434C4" w14:paraId="63BE074A" w14:textId="77777777" w:rsidTr="000034AB">
        <w:trPr>
          <w:jc w:val="center"/>
        </w:trPr>
        <w:tc>
          <w:tcPr>
            <w:tcW w:w="1170" w:type="dxa"/>
            <w:tcBorders>
              <w:bottom w:val="single" w:sz="4" w:space="0" w:color="auto"/>
            </w:tcBorders>
          </w:tcPr>
          <w:p w14:paraId="4E7BD775" w14:textId="77777777" w:rsidR="00825DD7" w:rsidRPr="007B5C32" w:rsidRDefault="00825DD7" w:rsidP="004D24BB">
            <w:pPr>
              <w:rPr>
                <w:rFonts w:ascii="Times New Roman" w:hAnsi="Times New Roman" w:cs="Times New Roman"/>
                <w:b/>
                <w:bCs/>
                <w:color w:val="000000"/>
                <w:sz w:val="20"/>
                <w:szCs w:val="20"/>
              </w:rPr>
            </w:pPr>
            <w:bookmarkStart w:id="11" w:name="_Hlk212543138"/>
          </w:p>
        </w:tc>
        <w:tc>
          <w:tcPr>
            <w:tcW w:w="1980" w:type="dxa"/>
            <w:tcBorders>
              <w:bottom w:val="single" w:sz="4" w:space="0" w:color="auto"/>
            </w:tcBorders>
          </w:tcPr>
          <w:p w14:paraId="0078CBDB" w14:textId="3E61F189" w:rsidR="00825DD7" w:rsidRPr="007B5C32" w:rsidRDefault="00825DD7" w:rsidP="004D24BB">
            <w:pPr>
              <w:rPr>
                <w:rFonts w:ascii="Times New Roman" w:hAnsi="Times New Roman" w:cs="Times New Roman"/>
                <w:b/>
                <w:bCs/>
                <w:color w:val="000000"/>
                <w:sz w:val="20"/>
                <w:szCs w:val="20"/>
              </w:rPr>
            </w:pPr>
          </w:p>
        </w:tc>
        <w:tc>
          <w:tcPr>
            <w:tcW w:w="1350" w:type="dxa"/>
            <w:tcBorders>
              <w:top w:val="single" w:sz="4" w:space="0" w:color="auto"/>
              <w:bottom w:val="single" w:sz="4" w:space="0" w:color="auto"/>
            </w:tcBorders>
          </w:tcPr>
          <w:p w14:paraId="35313F77" w14:textId="77777777" w:rsidR="00825DD7" w:rsidRPr="007B5C32" w:rsidRDefault="00825DD7" w:rsidP="004D24BB">
            <w:pPr>
              <w:jc w:val="center"/>
              <w:rPr>
                <w:rFonts w:ascii="Times New Roman" w:hAnsi="Times New Roman" w:cs="Times New Roman"/>
                <w:b/>
                <w:bCs/>
                <w:color w:val="000000"/>
                <w:sz w:val="20"/>
                <w:szCs w:val="20"/>
              </w:rPr>
            </w:pPr>
            <w:r w:rsidRPr="007B5C32">
              <w:rPr>
                <w:rFonts w:ascii="Times New Roman" w:hAnsi="Times New Roman" w:cs="Times New Roman"/>
                <w:b/>
                <w:bCs/>
                <w:color w:val="000000"/>
                <w:sz w:val="20"/>
                <w:szCs w:val="20"/>
              </w:rPr>
              <w:t xml:space="preserve">  2018</w:t>
            </w:r>
          </w:p>
        </w:tc>
        <w:tc>
          <w:tcPr>
            <w:tcW w:w="1080" w:type="dxa"/>
            <w:tcBorders>
              <w:top w:val="single" w:sz="4" w:space="0" w:color="auto"/>
              <w:bottom w:val="single" w:sz="4" w:space="0" w:color="auto"/>
            </w:tcBorders>
          </w:tcPr>
          <w:p w14:paraId="3D5C86D5" w14:textId="77777777" w:rsidR="00825DD7" w:rsidRPr="007B5C32" w:rsidRDefault="00825DD7" w:rsidP="004D24BB">
            <w:pPr>
              <w:jc w:val="center"/>
              <w:rPr>
                <w:rFonts w:ascii="Times New Roman" w:hAnsi="Times New Roman" w:cs="Times New Roman"/>
                <w:b/>
                <w:bCs/>
                <w:color w:val="000000"/>
                <w:sz w:val="20"/>
                <w:szCs w:val="20"/>
              </w:rPr>
            </w:pPr>
            <w:r w:rsidRPr="007B5C32">
              <w:rPr>
                <w:rFonts w:ascii="Times New Roman" w:hAnsi="Times New Roman" w:cs="Times New Roman"/>
                <w:b/>
                <w:bCs/>
                <w:color w:val="000000"/>
                <w:sz w:val="20"/>
                <w:szCs w:val="20"/>
              </w:rPr>
              <w:t xml:space="preserve">2060a </w:t>
            </w:r>
          </w:p>
        </w:tc>
        <w:tc>
          <w:tcPr>
            <w:tcW w:w="1170" w:type="dxa"/>
            <w:tcBorders>
              <w:top w:val="single" w:sz="4" w:space="0" w:color="auto"/>
              <w:bottom w:val="single" w:sz="4" w:space="0" w:color="auto"/>
            </w:tcBorders>
          </w:tcPr>
          <w:p w14:paraId="21AD6D1D" w14:textId="28B8A74E" w:rsidR="00825DD7" w:rsidRPr="007B5C32" w:rsidRDefault="00825DD7" w:rsidP="004D24BB">
            <w:pPr>
              <w:jc w:val="center"/>
              <w:rPr>
                <w:rFonts w:ascii="Times New Roman" w:hAnsi="Times New Roman" w:cs="Times New Roman"/>
                <w:b/>
                <w:bCs/>
                <w:color w:val="000000"/>
                <w:sz w:val="20"/>
                <w:szCs w:val="20"/>
              </w:rPr>
            </w:pPr>
            <w:r w:rsidRPr="007B5C32">
              <w:rPr>
                <w:rFonts w:ascii="Times New Roman" w:hAnsi="Times New Roman" w:cs="Times New Roman"/>
                <w:b/>
                <w:bCs/>
                <w:color w:val="000000"/>
                <w:sz w:val="20"/>
                <w:szCs w:val="20"/>
              </w:rPr>
              <w:t xml:space="preserve">2060b </w:t>
            </w:r>
          </w:p>
        </w:tc>
        <w:tc>
          <w:tcPr>
            <w:tcW w:w="360" w:type="dxa"/>
            <w:tcBorders>
              <w:left w:val="nil"/>
            </w:tcBorders>
          </w:tcPr>
          <w:p w14:paraId="153FB785" w14:textId="77777777" w:rsidR="00825DD7" w:rsidRPr="007B5C32" w:rsidRDefault="00825DD7" w:rsidP="004D24BB">
            <w:pPr>
              <w:jc w:val="center"/>
              <w:rPr>
                <w:rFonts w:ascii="Times New Roman" w:hAnsi="Times New Roman" w:cs="Times New Roman"/>
                <w:b/>
                <w:bCs/>
                <w:color w:val="000000"/>
                <w:sz w:val="20"/>
                <w:szCs w:val="20"/>
              </w:rPr>
            </w:pPr>
          </w:p>
        </w:tc>
        <w:tc>
          <w:tcPr>
            <w:tcW w:w="1530" w:type="dxa"/>
            <w:tcBorders>
              <w:top w:val="single" w:sz="4" w:space="0" w:color="auto"/>
              <w:bottom w:val="single" w:sz="4" w:space="0" w:color="auto"/>
            </w:tcBorders>
          </w:tcPr>
          <w:p w14:paraId="487035D1" w14:textId="77777777" w:rsidR="00825DD7" w:rsidRPr="007B5C32" w:rsidRDefault="00825DD7" w:rsidP="004D24BB">
            <w:pPr>
              <w:jc w:val="center"/>
              <w:rPr>
                <w:rFonts w:ascii="Times New Roman" w:hAnsi="Times New Roman" w:cs="Times New Roman"/>
                <w:b/>
                <w:bCs/>
                <w:color w:val="000000"/>
                <w:sz w:val="20"/>
                <w:szCs w:val="20"/>
              </w:rPr>
            </w:pPr>
            <w:r w:rsidRPr="007B5C32">
              <w:rPr>
                <w:rFonts w:ascii="Times New Roman" w:hAnsi="Times New Roman" w:cs="Times New Roman"/>
                <w:b/>
                <w:bCs/>
                <w:color w:val="000000"/>
                <w:sz w:val="20"/>
                <w:szCs w:val="20"/>
              </w:rPr>
              <w:t>Δ2018 - 2060a</w:t>
            </w:r>
          </w:p>
        </w:tc>
        <w:tc>
          <w:tcPr>
            <w:tcW w:w="1440" w:type="dxa"/>
            <w:tcBorders>
              <w:top w:val="single" w:sz="4" w:space="0" w:color="auto"/>
              <w:bottom w:val="single" w:sz="4" w:space="0" w:color="auto"/>
            </w:tcBorders>
          </w:tcPr>
          <w:p w14:paraId="13CD7E3A" w14:textId="77777777" w:rsidR="00825DD7" w:rsidRPr="007B5C32" w:rsidRDefault="00825DD7" w:rsidP="004D24BB">
            <w:pPr>
              <w:jc w:val="center"/>
              <w:rPr>
                <w:rFonts w:ascii="Times New Roman" w:hAnsi="Times New Roman" w:cs="Times New Roman"/>
                <w:b/>
                <w:bCs/>
                <w:color w:val="000000"/>
                <w:sz w:val="20"/>
                <w:szCs w:val="20"/>
              </w:rPr>
            </w:pPr>
            <w:r w:rsidRPr="007B5C32">
              <w:rPr>
                <w:rFonts w:ascii="Times New Roman" w:hAnsi="Times New Roman" w:cs="Times New Roman"/>
                <w:b/>
                <w:bCs/>
                <w:color w:val="000000"/>
                <w:sz w:val="20"/>
                <w:szCs w:val="20"/>
              </w:rPr>
              <w:t>Δ2018 - 2060b</w:t>
            </w:r>
          </w:p>
        </w:tc>
        <w:tc>
          <w:tcPr>
            <w:tcW w:w="1440" w:type="dxa"/>
            <w:tcBorders>
              <w:top w:val="single" w:sz="4" w:space="0" w:color="auto"/>
              <w:bottom w:val="single" w:sz="4" w:space="0" w:color="auto"/>
            </w:tcBorders>
          </w:tcPr>
          <w:p w14:paraId="4D702EBE" w14:textId="77777777" w:rsidR="00825DD7" w:rsidRPr="007B5C32" w:rsidRDefault="00825DD7" w:rsidP="004D24BB">
            <w:pPr>
              <w:tabs>
                <w:tab w:val="left" w:pos="520"/>
              </w:tabs>
              <w:ind w:right="-107"/>
              <w:jc w:val="center"/>
              <w:rPr>
                <w:rFonts w:ascii="Times New Roman" w:hAnsi="Times New Roman" w:cs="Times New Roman"/>
                <w:color w:val="000000"/>
                <w:sz w:val="20"/>
                <w:szCs w:val="20"/>
              </w:rPr>
            </w:pPr>
            <w:r w:rsidRPr="007B5C32">
              <w:rPr>
                <w:rFonts w:ascii="Times New Roman" w:hAnsi="Times New Roman" w:cs="Times New Roman"/>
                <w:b/>
                <w:bCs/>
                <w:color w:val="000000"/>
                <w:sz w:val="20"/>
                <w:szCs w:val="20"/>
              </w:rPr>
              <w:t>Δ2060a - 2060b</w:t>
            </w:r>
          </w:p>
        </w:tc>
      </w:tr>
      <w:tr w:rsidR="00FF0C69" w:rsidRPr="00D434C4" w14:paraId="0265FA7A" w14:textId="77777777" w:rsidTr="000034AB">
        <w:trPr>
          <w:trHeight w:val="265"/>
          <w:jc w:val="center"/>
        </w:trPr>
        <w:tc>
          <w:tcPr>
            <w:tcW w:w="1170" w:type="dxa"/>
            <w:tcBorders>
              <w:top w:val="single" w:sz="4" w:space="0" w:color="auto"/>
              <w:bottom w:val="single" w:sz="4" w:space="0" w:color="auto"/>
            </w:tcBorders>
          </w:tcPr>
          <w:p w14:paraId="51DEF8E6" w14:textId="4EF72930" w:rsidR="00FF0C69" w:rsidRPr="007B5C32" w:rsidRDefault="004912C7" w:rsidP="00FF0C69">
            <w:pPr>
              <w:rPr>
                <w:rFonts w:ascii="Times New Roman" w:hAnsi="Times New Roman" w:cs="Times New Roman"/>
                <w:color w:val="000000"/>
                <w:sz w:val="20"/>
                <w:szCs w:val="20"/>
              </w:rPr>
            </w:pPr>
            <w:r>
              <w:rPr>
                <w:rFonts w:ascii="Times New Roman" w:hAnsi="Times New Roman" w:cs="Times New Roman"/>
                <w:sz w:val="20"/>
                <w:szCs w:val="20"/>
              </w:rPr>
              <w:t>A</w:t>
            </w:r>
            <w:r w:rsidR="00FF0C69" w:rsidRPr="007B5C32">
              <w:rPr>
                <w:rFonts w:ascii="Times New Roman" w:hAnsi="Times New Roman" w:cs="Times New Roman"/>
                <w:sz w:val="20"/>
                <w:szCs w:val="20"/>
              </w:rPr>
              <w:t>rtificial surface</w:t>
            </w:r>
          </w:p>
        </w:tc>
        <w:tc>
          <w:tcPr>
            <w:tcW w:w="1980" w:type="dxa"/>
            <w:tcBorders>
              <w:top w:val="single" w:sz="4" w:space="0" w:color="auto"/>
              <w:bottom w:val="single" w:sz="4" w:space="0" w:color="auto"/>
            </w:tcBorders>
          </w:tcPr>
          <w:p w14:paraId="0C2A7AAD" w14:textId="7AF3E5B5"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sz w:val="20"/>
                <w:szCs w:val="20"/>
              </w:rPr>
              <w:t>Artificial surface (AS)</w:t>
            </w:r>
          </w:p>
        </w:tc>
        <w:tc>
          <w:tcPr>
            <w:tcW w:w="1350" w:type="dxa"/>
            <w:tcBorders>
              <w:top w:val="single" w:sz="4" w:space="0" w:color="auto"/>
              <w:bottom w:val="single" w:sz="4" w:space="0" w:color="auto"/>
            </w:tcBorders>
          </w:tcPr>
          <w:p w14:paraId="54B0FBB0"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15534.66</w:t>
            </w:r>
          </w:p>
        </w:tc>
        <w:tc>
          <w:tcPr>
            <w:tcW w:w="1080" w:type="dxa"/>
            <w:tcBorders>
              <w:top w:val="single" w:sz="4" w:space="0" w:color="auto"/>
              <w:bottom w:val="single" w:sz="4" w:space="0" w:color="auto"/>
            </w:tcBorders>
          </w:tcPr>
          <w:p w14:paraId="24B47BA9" w14:textId="77777777"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13640.19</w:t>
            </w:r>
          </w:p>
        </w:tc>
        <w:tc>
          <w:tcPr>
            <w:tcW w:w="1170" w:type="dxa"/>
            <w:tcBorders>
              <w:top w:val="single" w:sz="4" w:space="0" w:color="auto"/>
              <w:bottom w:val="single" w:sz="4" w:space="0" w:color="auto"/>
            </w:tcBorders>
          </w:tcPr>
          <w:p w14:paraId="3AF8CB60" w14:textId="100C0F6D" w:rsidR="00FF0C69" w:rsidRPr="007B5C32" w:rsidRDefault="00AA2F83" w:rsidP="00FF0C69">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FF0C69" w:rsidRPr="007B5C32">
              <w:rPr>
                <w:rFonts w:ascii="Times New Roman" w:hAnsi="Times New Roman" w:cs="Times New Roman"/>
                <w:color w:val="000000"/>
                <w:sz w:val="20"/>
                <w:szCs w:val="20"/>
              </w:rPr>
              <w:t>25225.51</w:t>
            </w:r>
          </w:p>
        </w:tc>
        <w:tc>
          <w:tcPr>
            <w:tcW w:w="360" w:type="dxa"/>
            <w:tcBorders>
              <w:bottom w:val="single" w:sz="4" w:space="0" w:color="auto"/>
            </w:tcBorders>
          </w:tcPr>
          <w:p w14:paraId="759EF890" w14:textId="77777777" w:rsidR="00FF0C69" w:rsidRPr="007B5C32" w:rsidRDefault="00FF0C69" w:rsidP="00FF0C69">
            <w:pPr>
              <w:jc w:val="center"/>
              <w:rPr>
                <w:rFonts w:ascii="Times New Roman" w:hAnsi="Times New Roman" w:cs="Times New Roman"/>
                <w:color w:val="000000"/>
                <w:sz w:val="20"/>
                <w:szCs w:val="20"/>
              </w:rPr>
            </w:pPr>
          </w:p>
        </w:tc>
        <w:tc>
          <w:tcPr>
            <w:tcW w:w="1530" w:type="dxa"/>
            <w:tcBorders>
              <w:top w:val="single" w:sz="4" w:space="0" w:color="auto"/>
              <w:bottom w:val="single" w:sz="4" w:space="0" w:color="auto"/>
            </w:tcBorders>
          </w:tcPr>
          <w:p w14:paraId="6EB2B295"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-1894.47</w:t>
            </w:r>
          </w:p>
        </w:tc>
        <w:tc>
          <w:tcPr>
            <w:tcW w:w="1440" w:type="dxa"/>
            <w:tcBorders>
              <w:top w:val="single" w:sz="4" w:space="0" w:color="auto"/>
              <w:bottom w:val="single" w:sz="4" w:space="0" w:color="auto"/>
            </w:tcBorders>
          </w:tcPr>
          <w:p w14:paraId="5879EB26"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9690.85</w:t>
            </w:r>
          </w:p>
        </w:tc>
        <w:tc>
          <w:tcPr>
            <w:tcW w:w="1440" w:type="dxa"/>
            <w:tcBorders>
              <w:top w:val="single" w:sz="4" w:space="0" w:color="auto"/>
              <w:bottom w:val="single" w:sz="4" w:space="0" w:color="auto"/>
            </w:tcBorders>
          </w:tcPr>
          <w:p w14:paraId="583EF5BB"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11585.32</w:t>
            </w:r>
          </w:p>
        </w:tc>
      </w:tr>
      <w:tr w:rsidR="00FF0C69" w:rsidRPr="00D434C4" w14:paraId="5E575187" w14:textId="77777777" w:rsidTr="000034AB">
        <w:trPr>
          <w:trHeight w:val="356"/>
          <w:jc w:val="center"/>
        </w:trPr>
        <w:tc>
          <w:tcPr>
            <w:tcW w:w="1170" w:type="dxa"/>
            <w:vMerge w:val="restart"/>
            <w:tcBorders>
              <w:top w:val="single" w:sz="4" w:space="0" w:color="auto"/>
            </w:tcBorders>
          </w:tcPr>
          <w:p w14:paraId="463F07AC" w14:textId="77777777" w:rsidR="00FF0C69" w:rsidRPr="007B5C32" w:rsidRDefault="00FF0C69" w:rsidP="00FF0C69">
            <w:pPr>
              <w:rPr>
                <w:rFonts w:ascii="Times New Roman" w:hAnsi="Times New Roman" w:cs="Times New Roman"/>
                <w:color w:val="000000"/>
                <w:sz w:val="20"/>
                <w:szCs w:val="20"/>
              </w:rPr>
            </w:pPr>
          </w:p>
          <w:p w14:paraId="7B16379C" w14:textId="77777777" w:rsidR="00FF0C69" w:rsidRPr="007B5C32" w:rsidRDefault="00FF0C69" w:rsidP="00FF0C69">
            <w:pPr>
              <w:rPr>
                <w:rFonts w:ascii="Times New Roman" w:hAnsi="Times New Roman" w:cs="Times New Roman"/>
                <w:color w:val="000000"/>
                <w:sz w:val="20"/>
                <w:szCs w:val="20"/>
              </w:rPr>
            </w:pPr>
          </w:p>
          <w:p w14:paraId="1E604B9E" w14:textId="77777777" w:rsidR="00FF0C69" w:rsidRPr="007B5C32" w:rsidRDefault="00FF0C69" w:rsidP="00FF0C69">
            <w:pPr>
              <w:rPr>
                <w:rFonts w:ascii="Times New Roman" w:hAnsi="Times New Roman" w:cs="Times New Roman"/>
                <w:color w:val="000000"/>
                <w:sz w:val="20"/>
                <w:szCs w:val="20"/>
              </w:rPr>
            </w:pPr>
          </w:p>
          <w:p w14:paraId="6F41AE42" w14:textId="77777777" w:rsidR="00FF0C69" w:rsidRPr="007B5C32" w:rsidRDefault="00FF0C69" w:rsidP="00FF0C69">
            <w:pPr>
              <w:rPr>
                <w:rFonts w:ascii="Times New Roman" w:hAnsi="Times New Roman" w:cs="Times New Roman"/>
                <w:color w:val="000000"/>
                <w:sz w:val="20"/>
                <w:szCs w:val="20"/>
              </w:rPr>
            </w:pPr>
          </w:p>
          <w:p w14:paraId="45C70D37" w14:textId="77777777" w:rsidR="00FF0C69" w:rsidRPr="007B5C32" w:rsidRDefault="00FF0C69" w:rsidP="00FF0C69">
            <w:pPr>
              <w:rPr>
                <w:rFonts w:ascii="Times New Roman" w:hAnsi="Times New Roman" w:cs="Times New Roman"/>
                <w:color w:val="000000"/>
                <w:sz w:val="20"/>
                <w:szCs w:val="20"/>
              </w:rPr>
            </w:pPr>
          </w:p>
          <w:p w14:paraId="15A89838" w14:textId="0052DEE9"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sz w:val="20"/>
                <w:szCs w:val="20"/>
              </w:rPr>
              <w:t>Agriculture areas</w:t>
            </w:r>
          </w:p>
        </w:tc>
        <w:tc>
          <w:tcPr>
            <w:tcW w:w="1980" w:type="dxa"/>
            <w:tcBorders>
              <w:top w:val="single" w:sz="4" w:space="0" w:color="auto"/>
            </w:tcBorders>
          </w:tcPr>
          <w:p w14:paraId="47C5B226" w14:textId="77777777" w:rsidR="00FF0C69" w:rsidRPr="007B5C32" w:rsidRDefault="00FF0C69" w:rsidP="00FF0C69">
            <w:pPr>
              <w:rPr>
                <w:rFonts w:ascii="Times New Roman" w:hAnsi="Times New Roman" w:cs="Times New Roman"/>
                <w:color w:val="000000"/>
                <w:sz w:val="20"/>
                <w:szCs w:val="20"/>
              </w:rPr>
            </w:pPr>
            <w:r>
              <w:rPr>
                <w:rFonts w:ascii="Times New Roman" w:hAnsi="Times New Roman" w:cs="Times New Roman"/>
                <w:color w:val="000000"/>
                <w:sz w:val="20"/>
                <w:szCs w:val="20"/>
              </w:rPr>
              <w:t>A</w:t>
            </w:r>
            <w:r w:rsidRPr="007B5C32">
              <w:rPr>
                <w:rFonts w:ascii="Times New Roman" w:hAnsi="Times New Roman" w:cs="Times New Roman"/>
                <w:color w:val="000000"/>
                <w:sz w:val="20"/>
                <w:szCs w:val="20"/>
              </w:rPr>
              <w:t>gri - arable land</w:t>
            </w:r>
          </w:p>
          <w:p w14:paraId="40D616D6" w14:textId="3E276B05"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sz w:val="20"/>
                <w:szCs w:val="20"/>
              </w:rPr>
              <w:t>(AL)</w:t>
            </w:r>
          </w:p>
        </w:tc>
        <w:tc>
          <w:tcPr>
            <w:tcW w:w="1350" w:type="dxa"/>
            <w:tcBorders>
              <w:top w:val="single" w:sz="4" w:space="0" w:color="auto"/>
            </w:tcBorders>
          </w:tcPr>
          <w:p w14:paraId="7036DC04"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135928.31</w:t>
            </w:r>
          </w:p>
        </w:tc>
        <w:tc>
          <w:tcPr>
            <w:tcW w:w="1080" w:type="dxa"/>
            <w:tcBorders>
              <w:top w:val="single" w:sz="4" w:space="0" w:color="auto"/>
            </w:tcBorders>
          </w:tcPr>
          <w:p w14:paraId="03A38236" w14:textId="77777777"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sz w:val="20"/>
                <w:szCs w:val="20"/>
              </w:rPr>
              <w:t>136307.20</w:t>
            </w:r>
          </w:p>
        </w:tc>
        <w:tc>
          <w:tcPr>
            <w:tcW w:w="1170" w:type="dxa"/>
            <w:tcBorders>
              <w:top w:val="single" w:sz="4" w:space="0" w:color="auto"/>
            </w:tcBorders>
          </w:tcPr>
          <w:p w14:paraId="32C715BA" w14:textId="2F2D9A71" w:rsidR="00FF0C69" w:rsidRPr="007B5C32" w:rsidRDefault="00AA2F83" w:rsidP="00FF0C69">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FF0C69" w:rsidRPr="007B5C32">
              <w:rPr>
                <w:rFonts w:ascii="Times New Roman" w:hAnsi="Times New Roman" w:cs="Times New Roman"/>
                <w:color w:val="000000"/>
                <w:sz w:val="20"/>
                <w:szCs w:val="20"/>
              </w:rPr>
              <w:t>131718.81</w:t>
            </w:r>
          </w:p>
        </w:tc>
        <w:tc>
          <w:tcPr>
            <w:tcW w:w="360" w:type="dxa"/>
            <w:tcBorders>
              <w:top w:val="single" w:sz="4" w:space="0" w:color="auto"/>
            </w:tcBorders>
          </w:tcPr>
          <w:p w14:paraId="1A995EAF" w14:textId="77777777" w:rsidR="00FF0C69" w:rsidRPr="007B5C32" w:rsidRDefault="00FF0C69" w:rsidP="00FF0C69">
            <w:pPr>
              <w:jc w:val="center"/>
              <w:rPr>
                <w:rFonts w:ascii="Times New Roman" w:hAnsi="Times New Roman" w:cs="Times New Roman"/>
                <w:color w:val="000000"/>
                <w:sz w:val="20"/>
                <w:szCs w:val="20"/>
              </w:rPr>
            </w:pPr>
          </w:p>
        </w:tc>
        <w:tc>
          <w:tcPr>
            <w:tcW w:w="1530" w:type="dxa"/>
            <w:tcBorders>
              <w:top w:val="single" w:sz="4" w:space="0" w:color="auto"/>
            </w:tcBorders>
          </w:tcPr>
          <w:p w14:paraId="08D21873"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378.89</w:t>
            </w:r>
          </w:p>
        </w:tc>
        <w:tc>
          <w:tcPr>
            <w:tcW w:w="1440" w:type="dxa"/>
            <w:tcBorders>
              <w:top w:val="single" w:sz="4" w:space="0" w:color="auto"/>
            </w:tcBorders>
          </w:tcPr>
          <w:p w14:paraId="7F00A214"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-4209.50</w:t>
            </w:r>
          </w:p>
        </w:tc>
        <w:tc>
          <w:tcPr>
            <w:tcW w:w="1440" w:type="dxa"/>
            <w:tcBorders>
              <w:top w:val="single" w:sz="4" w:space="0" w:color="auto"/>
            </w:tcBorders>
          </w:tcPr>
          <w:p w14:paraId="5656E335"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-4588.39</w:t>
            </w:r>
          </w:p>
        </w:tc>
      </w:tr>
      <w:tr w:rsidR="00FF0C69" w:rsidRPr="00D434C4" w14:paraId="53BBCDF2" w14:textId="77777777" w:rsidTr="000034AB">
        <w:trPr>
          <w:trHeight w:val="185"/>
          <w:jc w:val="center"/>
        </w:trPr>
        <w:tc>
          <w:tcPr>
            <w:tcW w:w="1170" w:type="dxa"/>
            <w:vMerge/>
          </w:tcPr>
          <w:p w14:paraId="13813EB0" w14:textId="77777777" w:rsidR="00FF0C69" w:rsidRPr="007B5C32" w:rsidRDefault="00FF0C69" w:rsidP="00FF0C69">
            <w:pPr>
              <w:rPr>
                <w:rFonts w:ascii="Times New Roman" w:hAnsi="Times New Roman" w:cs="Times New Roman"/>
                <w:color w:val="000000"/>
                <w:sz w:val="20"/>
                <w:szCs w:val="20"/>
              </w:rPr>
            </w:pPr>
          </w:p>
        </w:tc>
        <w:tc>
          <w:tcPr>
            <w:tcW w:w="1980" w:type="dxa"/>
          </w:tcPr>
          <w:p w14:paraId="07A7D3A6" w14:textId="77777777"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sz w:val="20"/>
                <w:szCs w:val="20"/>
              </w:rPr>
              <w:t>Agri - permanent crops</w:t>
            </w:r>
          </w:p>
          <w:p w14:paraId="58B45F31" w14:textId="0F10C9D1"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sz w:val="20"/>
                <w:szCs w:val="20"/>
              </w:rPr>
              <w:t>(PC)</w:t>
            </w:r>
          </w:p>
        </w:tc>
        <w:tc>
          <w:tcPr>
            <w:tcW w:w="1350" w:type="dxa"/>
          </w:tcPr>
          <w:p w14:paraId="1AB4CFD7"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50866.55</w:t>
            </w:r>
          </w:p>
        </w:tc>
        <w:tc>
          <w:tcPr>
            <w:tcW w:w="1080" w:type="dxa"/>
          </w:tcPr>
          <w:p w14:paraId="25963A4E"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38552.49</w:t>
            </w:r>
          </w:p>
        </w:tc>
        <w:tc>
          <w:tcPr>
            <w:tcW w:w="1170" w:type="dxa"/>
          </w:tcPr>
          <w:p w14:paraId="0F479BF4"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50203.88</w:t>
            </w:r>
          </w:p>
        </w:tc>
        <w:tc>
          <w:tcPr>
            <w:tcW w:w="360" w:type="dxa"/>
          </w:tcPr>
          <w:p w14:paraId="49369C68" w14:textId="77777777" w:rsidR="00FF0C69" w:rsidRPr="007B5C32" w:rsidRDefault="00FF0C69" w:rsidP="00FF0C69">
            <w:pPr>
              <w:jc w:val="center"/>
              <w:rPr>
                <w:rFonts w:ascii="Times New Roman" w:hAnsi="Times New Roman" w:cs="Times New Roman"/>
                <w:color w:val="000000"/>
                <w:sz w:val="20"/>
                <w:szCs w:val="20"/>
              </w:rPr>
            </w:pPr>
          </w:p>
        </w:tc>
        <w:tc>
          <w:tcPr>
            <w:tcW w:w="1530" w:type="dxa"/>
          </w:tcPr>
          <w:p w14:paraId="4F1B2789"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-12314.06</w:t>
            </w:r>
          </w:p>
        </w:tc>
        <w:tc>
          <w:tcPr>
            <w:tcW w:w="1440" w:type="dxa"/>
          </w:tcPr>
          <w:p w14:paraId="5FC87FDE"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-662.67</w:t>
            </w:r>
          </w:p>
        </w:tc>
        <w:tc>
          <w:tcPr>
            <w:tcW w:w="1440" w:type="dxa"/>
          </w:tcPr>
          <w:p w14:paraId="29DE6455"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11651.39</w:t>
            </w:r>
          </w:p>
        </w:tc>
      </w:tr>
      <w:tr w:rsidR="00FF0C69" w:rsidRPr="00D434C4" w14:paraId="636A62BE" w14:textId="77777777" w:rsidTr="000034AB">
        <w:trPr>
          <w:trHeight w:val="176"/>
          <w:jc w:val="center"/>
        </w:trPr>
        <w:tc>
          <w:tcPr>
            <w:tcW w:w="1170" w:type="dxa"/>
            <w:vMerge/>
          </w:tcPr>
          <w:p w14:paraId="59B6C772" w14:textId="77777777" w:rsidR="00FF0C69" w:rsidRPr="007B5C32" w:rsidRDefault="00FF0C69" w:rsidP="00FF0C69">
            <w:pPr>
              <w:rPr>
                <w:rFonts w:ascii="Times New Roman" w:hAnsi="Times New Roman" w:cs="Times New Roman"/>
                <w:color w:val="000000"/>
                <w:sz w:val="20"/>
                <w:szCs w:val="20"/>
              </w:rPr>
            </w:pPr>
          </w:p>
        </w:tc>
        <w:tc>
          <w:tcPr>
            <w:tcW w:w="1980" w:type="dxa"/>
          </w:tcPr>
          <w:p w14:paraId="054F0011" w14:textId="77777777"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sz w:val="20"/>
                <w:szCs w:val="20"/>
              </w:rPr>
              <w:t>Agri – pasture</w:t>
            </w:r>
          </w:p>
          <w:p w14:paraId="1E52D955" w14:textId="41815637"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sz w:val="20"/>
                <w:szCs w:val="20"/>
              </w:rPr>
              <w:t>(P)</w:t>
            </w:r>
          </w:p>
        </w:tc>
        <w:tc>
          <w:tcPr>
            <w:tcW w:w="1350" w:type="dxa"/>
          </w:tcPr>
          <w:p w14:paraId="6B684354"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14113.81</w:t>
            </w:r>
          </w:p>
        </w:tc>
        <w:tc>
          <w:tcPr>
            <w:tcW w:w="1080" w:type="dxa"/>
          </w:tcPr>
          <w:p w14:paraId="19EBE93A"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3788.94</w:t>
            </w:r>
          </w:p>
        </w:tc>
        <w:tc>
          <w:tcPr>
            <w:tcW w:w="1170" w:type="dxa"/>
          </w:tcPr>
          <w:p w14:paraId="0A5F055B"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31249.55</w:t>
            </w:r>
          </w:p>
        </w:tc>
        <w:tc>
          <w:tcPr>
            <w:tcW w:w="360" w:type="dxa"/>
          </w:tcPr>
          <w:p w14:paraId="7A5D18C5" w14:textId="77777777" w:rsidR="00FF0C69" w:rsidRPr="007B5C32" w:rsidRDefault="00FF0C69" w:rsidP="00FF0C69">
            <w:pPr>
              <w:jc w:val="center"/>
              <w:rPr>
                <w:rFonts w:ascii="Times New Roman" w:hAnsi="Times New Roman" w:cs="Times New Roman"/>
                <w:color w:val="000000"/>
                <w:sz w:val="20"/>
                <w:szCs w:val="20"/>
              </w:rPr>
            </w:pPr>
          </w:p>
        </w:tc>
        <w:tc>
          <w:tcPr>
            <w:tcW w:w="1530" w:type="dxa"/>
          </w:tcPr>
          <w:p w14:paraId="608C3DEB"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-10324.87</w:t>
            </w:r>
          </w:p>
        </w:tc>
        <w:tc>
          <w:tcPr>
            <w:tcW w:w="1440" w:type="dxa"/>
          </w:tcPr>
          <w:p w14:paraId="7F30400D"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17135.74</w:t>
            </w:r>
          </w:p>
        </w:tc>
        <w:tc>
          <w:tcPr>
            <w:tcW w:w="1440" w:type="dxa"/>
          </w:tcPr>
          <w:p w14:paraId="79163133"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27460.61</w:t>
            </w:r>
          </w:p>
        </w:tc>
      </w:tr>
      <w:tr w:rsidR="00FF0C69" w:rsidRPr="00D434C4" w14:paraId="6506CBC9" w14:textId="77777777" w:rsidTr="000034AB">
        <w:trPr>
          <w:trHeight w:val="1076"/>
          <w:jc w:val="center"/>
        </w:trPr>
        <w:tc>
          <w:tcPr>
            <w:tcW w:w="1170" w:type="dxa"/>
            <w:vMerge/>
            <w:tcBorders>
              <w:bottom w:val="single" w:sz="4" w:space="0" w:color="auto"/>
            </w:tcBorders>
          </w:tcPr>
          <w:p w14:paraId="29960742" w14:textId="77777777" w:rsidR="00FF0C69" w:rsidRPr="007B5C32" w:rsidRDefault="00FF0C69" w:rsidP="00FF0C69">
            <w:pPr>
              <w:rPr>
                <w:rFonts w:ascii="Times New Roman" w:hAnsi="Times New Roman" w:cs="Times New Roman"/>
                <w:color w:val="000000"/>
                <w:sz w:val="20"/>
                <w:szCs w:val="20"/>
                <w:lang w:val="en-US"/>
              </w:rPr>
            </w:pPr>
          </w:p>
        </w:tc>
        <w:tc>
          <w:tcPr>
            <w:tcW w:w="1980" w:type="dxa"/>
            <w:tcBorders>
              <w:bottom w:val="single" w:sz="4" w:space="0" w:color="auto"/>
            </w:tcBorders>
          </w:tcPr>
          <w:p w14:paraId="175176CB" w14:textId="77777777" w:rsidR="00FF0C69" w:rsidRPr="007B5C32" w:rsidRDefault="00FF0C69" w:rsidP="00FF0C69">
            <w:pPr>
              <w:rPr>
                <w:rFonts w:ascii="Times New Roman" w:hAnsi="Times New Roman" w:cs="Times New Roman"/>
                <w:color w:val="000000"/>
                <w:sz w:val="20"/>
                <w:szCs w:val="20"/>
                <w:lang w:val="en-US"/>
              </w:rPr>
            </w:pPr>
            <w:r w:rsidRPr="007B5C32">
              <w:rPr>
                <w:rFonts w:ascii="Times New Roman" w:hAnsi="Times New Roman" w:cs="Times New Roman"/>
                <w:color w:val="000000"/>
                <w:sz w:val="20"/>
                <w:szCs w:val="20"/>
                <w:lang w:val="en-US"/>
              </w:rPr>
              <w:t>Agri - annual crops, complex cultivation, and agroforestry</w:t>
            </w:r>
          </w:p>
          <w:p w14:paraId="54E40D6F" w14:textId="707A26AC"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sz w:val="20"/>
                <w:szCs w:val="20"/>
              </w:rPr>
              <w:t>(AC, CC)</w:t>
            </w:r>
          </w:p>
        </w:tc>
        <w:tc>
          <w:tcPr>
            <w:tcW w:w="1350" w:type="dxa"/>
            <w:tcBorders>
              <w:bottom w:val="single" w:sz="4" w:space="0" w:color="auto"/>
            </w:tcBorders>
          </w:tcPr>
          <w:p w14:paraId="4BE44D97"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80230.86</w:t>
            </w:r>
          </w:p>
        </w:tc>
        <w:tc>
          <w:tcPr>
            <w:tcW w:w="1080" w:type="dxa"/>
            <w:tcBorders>
              <w:bottom w:val="single" w:sz="4" w:space="0" w:color="auto"/>
            </w:tcBorders>
          </w:tcPr>
          <w:p w14:paraId="108173C6"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108458.48</w:t>
            </w:r>
          </w:p>
        </w:tc>
        <w:tc>
          <w:tcPr>
            <w:tcW w:w="1170" w:type="dxa"/>
            <w:tcBorders>
              <w:bottom w:val="single" w:sz="4" w:space="0" w:color="auto"/>
            </w:tcBorders>
          </w:tcPr>
          <w:p w14:paraId="51432535"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89802.38</w:t>
            </w:r>
          </w:p>
        </w:tc>
        <w:tc>
          <w:tcPr>
            <w:tcW w:w="360" w:type="dxa"/>
            <w:tcBorders>
              <w:bottom w:val="single" w:sz="4" w:space="0" w:color="auto"/>
            </w:tcBorders>
          </w:tcPr>
          <w:p w14:paraId="17F73786" w14:textId="77777777" w:rsidR="00FF0C69" w:rsidRPr="007B5C32" w:rsidRDefault="00FF0C69" w:rsidP="00FF0C69">
            <w:pPr>
              <w:jc w:val="center"/>
              <w:rPr>
                <w:rFonts w:ascii="Times New Roman" w:hAnsi="Times New Roman" w:cs="Times New Roman"/>
                <w:color w:val="000000"/>
                <w:sz w:val="20"/>
                <w:szCs w:val="20"/>
              </w:rPr>
            </w:pPr>
          </w:p>
        </w:tc>
        <w:tc>
          <w:tcPr>
            <w:tcW w:w="1530" w:type="dxa"/>
            <w:tcBorders>
              <w:bottom w:val="single" w:sz="4" w:space="0" w:color="auto"/>
            </w:tcBorders>
          </w:tcPr>
          <w:p w14:paraId="0219DE49"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28227.62</w:t>
            </w:r>
          </w:p>
        </w:tc>
        <w:tc>
          <w:tcPr>
            <w:tcW w:w="1440" w:type="dxa"/>
            <w:tcBorders>
              <w:bottom w:val="single" w:sz="4" w:space="0" w:color="auto"/>
            </w:tcBorders>
          </w:tcPr>
          <w:p w14:paraId="35713863"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9571.52</w:t>
            </w:r>
          </w:p>
        </w:tc>
        <w:tc>
          <w:tcPr>
            <w:tcW w:w="1440" w:type="dxa"/>
            <w:tcBorders>
              <w:bottom w:val="single" w:sz="4" w:space="0" w:color="auto"/>
            </w:tcBorders>
          </w:tcPr>
          <w:p w14:paraId="538D0BB4"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-18656.10</w:t>
            </w:r>
          </w:p>
        </w:tc>
      </w:tr>
      <w:tr w:rsidR="00FF0C69" w:rsidRPr="00D434C4" w14:paraId="0C58599B" w14:textId="77777777" w:rsidTr="000034AB">
        <w:trPr>
          <w:trHeight w:val="545"/>
          <w:jc w:val="center"/>
        </w:trPr>
        <w:tc>
          <w:tcPr>
            <w:tcW w:w="1170" w:type="dxa"/>
            <w:vMerge w:val="restart"/>
            <w:tcBorders>
              <w:top w:val="single" w:sz="4" w:space="0" w:color="auto"/>
            </w:tcBorders>
          </w:tcPr>
          <w:p w14:paraId="063E41A7" w14:textId="77777777" w:rsidR="00FF0C69" w:rsidRPr="007B5C32" w:rsidRDefault="00FF0C69" w:rsidP="00FF0C69">
            <w:pPr>
              <w:rPr>
                <w:rFonts w:ascii="Times New Roman" w:hAnsi="Times New Roman" w:cs="Times New Roman"/>
                <w:color w:val="000000"/>
                <w:sz w:val="20"/>
                <w:szCs w:val="20"/>
                <w:lang w:val="en-US"/>
              </w:rPr>
            </w:pPr>
          </w:p>
          <w:p w14:paraId="1D694F35" w14:textId="77777777" w:rsidR="00FF0C69" w:rsidRPr="007B5C32" w:rsidRDefault="00FF0C69" w:rsidP="00FF0C69">
            <w:pPr>
              <w:rPr>
                <w:rFonts w:ascii="Times New Roman" w:hAnsi="Times New Roman" w:cs="Times New Roman"/>
                <w:color w:val="000000"/>
                <w:sz w:val="20"/>
                <w:szCs w:val="20"/>
                <w:lang w:val="en-US"/>
              </w:rPr>
            </w:pPr>
          </w:p>
          <w:p w14:paraId="6C105431" w14:textId="77777777" w:rsidR="00FF0C69" w:rsidRPr="007B5C32" w:rsidRDefault="00FF0C69" w:rsidP="00FF0C69">
            <w:pPr>
              <w:rPr>
                <w:rFonts w:ascii="Times New Roman" w:hAnsi="Times New Roman" w:cs="Times New Roman"/>
                <w:color w:val="000000"/>
                <w:sz w:val="20"/>
                <w:szCs w:val="20"/>
                <w:lang w:val="en-US"/>
              </w:rPr>
            </w:pPr>
          </w:p>
          <w:p w14:paraId="497ACEB4" w14:textId="77777777" w:rsidR="00FF0C69" w:rsidRPr="007B5C32" w:rsidRDefault="00FF0C69" w:rsidP="00FF0C69">
            <w:pPr>
              <w:rPr>
                <w:rFonts w:ascii="Times New Roman" w:hAnsi="Times New Roman" w:cs="Times New Roman"/>
                <w:color w:val="000000"/>
                <w:sz w:val="20"/>
                <w:szCs w:val="20"/>
                <w:lang w:val="en-US"/>
              </w:rPr>
            </w:pPr>
          </w:p>
          <w:p w14:paraId="0758AB08" w14:textId="77777777" w:rsidR="00FF0C69" w:rsidRPr="007B5C32" w:rsidRDefault="00FF0C69" w:rsidP="00FF0C69">
            <w:pPr>
              <w:rPr>
                <w:rFonts w:ascii="Times New Roman" w:hAnsi="Times New Roman" w:cs="Times New Roman"/>
                <w:color w:val="000000"/>
                <w:sz w:val="20"/>
                <w:szCs w:val="20"/>
                <w:lang w:val="en-US"/>
              </w:rPr>
            </w:pPr>
          </w:p>
          <w:p w14:paraId="6FA60B00" w14:textId="77777777" w:rsidR="00FF0C69" w:rsidRPr="007B5C32" w:rsidRDefault="00FF0C69" w:rsidP="00FF0C69">
            <w:pPr>
              <w:rPr>
                <w:rFonts w:ascii="Times New Roman" w:hAnsi="Times New Roman" w:cs="Times New Roman"/>
                <w:color w:val="000000"/>
                <w:sz w:val="20"/>
                <w:szCs w:val="20"/>
                <w:lang w:val="en-US"/>
              </w:rPr>
            </w:pPr>
          </w:p>
          <w:p w14:paraId="5000E893" w14:textId="77777777" w:rsidR="00FF0C69" w:rsidRPr="007B5C32" w:rsidRDefault="00FF0C69" w:rsidP="00FF0C69">
            <w:pPr>
              <w:rPr>
                <w:rFonts w:ascii="Times New Roman" w:hAnsi="Times New Roman" w:cs="Times New Roman"/>
                <w:color w:val="000000"/>
                <w:sz w:val="20"/>
                <w:szCs w:val="20"/>
                <w:lang w:val="en-US"/>
              </w:rPr>
            </w:pPr>
          </w:p>
          <w:p w14:paraId="4DE726B1" w14:textId="77777777" w:rsidR="00FF0C69" w:rsidRPr="007B5C32" w:rsidRDefault="00FF0C69" w:rsidP="00FF0C69">
            <w:pPr>
              <w:rPr>
                <w:rFonts w:ascii="Times New Roman" w:hAnsi="Times New Roman" w:cs="Times New Roman"/>
                <w:color w:val="000000"/>
                <w:sz w:val="20"/>
                <w:szCs w:val="20"/>
                <w:lang w:val="en-US"/>
              </w:rPr>
            </w:pPr>
          </w:p>
          <w:p w14:paraId="37C44598" w14:textId="77777777" w:rsidR="00FF0C69" w:rsidRPr="007B5C32" w:rsidRDefault="00FF0C69" w:rsidP="00FF0C69">
            <w:pPr>
              <w:rPr>
                <w:rFonts w:ascii="Times New Roman" w:hAnsi="Times New Roman" w:cs="Times New Roman"/>
                <w:color w:val="000000"/>
                <w:sz w:val="20"/>
                <w:szCs w:val="20"/>
                <w:lang w:val="en-US"/>
              </w:rPr>
            </w:pPr>
          </w:p>
          <w:p w14:paraId="18E0E09B" w14:textId="7FAEA444" w:rsidR="00FF0C69" w:rsidRPr="007B5C32" w:rsidRDefault="00FF0C69" w:rsidP="00FF0C69">
            <w:pPr>
              <w:rPr>
                <w:rFonts w:ascii="Times New Roman" w:hAnsi="Times New Roman" w:cs="Times New Roman"/>
                <w:color w:val="000000"/>
                <w:sz w:val="20"/>
                <w:szCs w:val="20"/>
                <w:lang w:val="en-US"/>
              </w:rPr>
            </w:pPr>
            <w:r w:rsidRPr="007B5C32">
              <w:rPr>
                <w:rFonts w:ascii="Times New Roman" w:hAnsi="Times New Roman" w:cs="Times New Roman"/>
                <w:color w:val="000000"/>
                <w:sz w:val="20"/>
                <w:szCs w:val="20"/>
                <w:lang w:val="en-US"/>
              </w:rPr>
              <w:t>Forest and semi-natural areas</w:t>
            </w:r>
          </w:p>
        </w:tc>
        <w:tc>
          <w:tcPr>
            <w:tcW w:w="1980" w:type="dxa"/>
            <w:tcBorders>
              <w:top w:val="single" w:sz="4" w:space="0" w:color="auto"/>
            </w:tcBorders>
          </w:tcPr>
          <w:p w14:paraId="72183F44" w14:textId="77777777"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sz w:val="20"/>
                <w:szCs w:val="20"/>
              </w:rPr>
              <w:t>Broad-leaved forest</w:t>
            </w:r>
          </w:p>
          <w:p w14:paraId="26C2999A" w14:textId="27104F7C"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sz w:val="20"/>
                <w:szCs w:val="20"/>
              </w:rPr>
              <w:t>(BL)</w:t>
            </w:r>
          </w:p>
        </w:tc>
        <w:tc>
          <w:tcPr>
            <w:tcW w:w="1350" w:type="dxa"/>
            <w:tcBorders>
              <w:top w:val="single" w:sz="4" w:space="0" w:color="auto"/>
            </w:tcBorders>
          </w:tcPr>
          <w:p w14:paraId="128B7D51"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58444.44</w:t>
            </w:r>
          </w:p>
        </w:tc>
        <w:tc>
          <w:tcPr>
            <w:tcW w:w="1080" w:type="dxa"/>
            <w:tcBorders>
              <w:top w:val="single" w:sz="4" w:space="0" w:color="auto"/>
            </w:tcBorders>
          </w:tcPr>
          <w:p w14:paraId="0C535423"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50677.10</w:t>
            </w:r>
          </w:p>
        </w:tc>
        <w:tc>
          <w:tcPr>
            <w:tcW w:w="1170" w:type="dxa"/>
            <w:tcBorders>
              <w:top w:val="single" w:sz="4" w:space="0" w:color="auto"/>
            </w:tcBorders>
          </w:tcPr>
          <w:p w14:paraId="73CF6FAB"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44672.56</w:t>
            </w:r>
          </w:p>
        </w:tc>
        <w:tc>
          <w:tcPr>
            <w:tcW w:w="360" w:type="dxa"/>
            <w:tcBorders>
              <w:top w:val="single" w:sz="4" w:space="0" w:color="auto"/>
            </w:tcBorders>
          </w:tcPr>
          <w:p w14:paraId="77FBF2B9" w14:textId="77777777" w:rsidR="00FF0C69" w:rsidRPr="007B5C32" w:rsidRDefault="00FF0C69" w:rsidP="00FF0C69">
            <w:pPr>
              <w:jc w:val="center"/>
              <w:rPr>
                <w:rFonts w:ascii="Times New Roman" w:hAnsi="Times New Roman" w:cs="Times New Roman"/>
                <w:color w:val="000000"/>
                <w:sz w:val="20"/>
                <w:szCs w:val="20"/>
              </w:rPr>
            </w:pPr>
          </w:p>
        </w:tc>
        <w:tc>
          <w:tcPr>
            <w:tcW w:w="1530" w:type="dxa"/>
            <w:tcBorders>
              <w:top w:val="single" w:sz="4" w:space="0" w:color="auto"/>
            </w:tcBorders>
          </w:tcPr>
          <w:p w14:paraId="179B89F0"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-7767.33</w:t>
            </w:r>
          </w:p>
        </w:tc>
        <w:tc>
          <w:tcPr>
            <w:tcW w:w="1440" w:type="dxa"/>
            <w:tcBorders>
              <w:top w:val="single" w:sz="4" w:space="0" w:color="auto"/>
            </w:tcBorders>
          </w:tcPr>
          <w:p w14:paraId="450770DD"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-13771.88</w:t>
            </w:r>
          </w:p>
        </w:tc>
        <w:tc>
          <w:tcPr>
            <w:tcW w:w="1440" w:type="dxa"/>
            <w:tcBorders>
              <w:top w:val="single" w:sz="4" w:space="0" w:color="auto"/>
            </w:tcBorders>
          </w:tcPr>
          <w:p w14:paraId="49819C5C"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-6004.54</w:t>
            </w:r>
          </w:p>
        </w:tc>
      </w:tr>
      <w:tr w:rsidR="00FF0C69" w:rsidRPr="00D434C4" w14:paraId="56914109" w14:textId="77777777" w:rsidTr="000034AB">
        <w:trPr>
          <w:trHeight w:val="356"/>
          <w:jc w:val="center"/>
        </w:trPr>
        <w:tc>
          <w:tcPr>
            <w:tcW w:w="1170" w:type="dxa"/>
            <w:vMerge/>
          </w:tcPr>
          <w:p w14:paraId="1B18B6DF" w14:textId="77777777" w:rsidR="00FF0C69" w:rsidRPr="007B5C32" w:rsidRDefault="00FF0C69" w:rsidP="00FF0C69">
            <w:pPr>
              <w:rPr>
                <w:rFonts w:ascii="Times New Roman" w:hAnsi="Times New Roman" w:cs="Times New Roman"/>
                <w:color w:val="000000"/>
                <w:sz w:val="20"/>
                <w:szCs w:val="20"/>
              </w:rPr>
            </w:pPr>
          </w:p>
        </w:tc>
        <w:tc>
          <w:tcPr>
            <w:tcW w:w="1980" w:type="dxa"/>
          </w:tcPr>
          <w:p w14:paraId="276C55EA" w14:textId="77777777"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sz w:val="20"/>
                <w:szCs w:val="20"/>
              </w:rPr>
              <w:t>Coniferous forest</w:t>
            </w:r>
          </w:p>
          <w:p w14:paraId="1DA15465" w14:textId="0EDD7A27"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sz w:val="20"/>
                <w:szCs w:val="20"/>
              </w:rPr>
              <w:t>(CF)</w:t>
            </w:r>
          </w:p>
        </w:tc>
        <w:tc>
          <w:tcPr>
            <w:tcW w:w="1350" w:type="dxa"/>
          </w:tcPr>
          <w:p w14:paraId="512F5BE4"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50014.04</w:t>
            </w:r>
          </w:p>
        </w:tc>
        <w:tc>
          <w:tcPr>
            <w:tcW w:w="1080" w:type="dxa"/>
          </w:tcPr>
          <w:p w14:paraId="20E51252"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46319.82</w:t>
            </w:r>
          </w:p>
        </w:tc>
        <w:tc>
          <w:tcPr>
            <w:tcW w:w="1170" w:type="dxa"/>
          </w:tcPr>
          <w:p w14:paraId="0EFC9B20"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51028.69</w:t>
            </w:r>
          </w:p>
        </w:tc>
        <w:tc>
          <w:tcPr>
            <w:tcW w:w="360" w:type="dxa"/>
          </w:tcPr>
          <w:p w14:paraId="0BD7CB1B" w14:textId="77777777" w:rsidR="00FF0C69" w:rsidRPr="007B5C32" w:rsidRDefault="00FF0C69" w:rsidP="00FF0C69">
            <w:pPr>
              <w:jc w:val="center"/>
              <w:rPr>
                <w:rFonts w:ascii="Times New Roman" w:hAnsi="Times New Roman" w:cs="Times New Roman"/>
                <w:color w:val="000000"/>
                <w:sz w:val="20"/>
                <w:szCs w:val="20"/>
              </w:rPr>
            </w:pPr>
          </w:p>
        </w:tc>
        <w:tc>
          <w:tcPr>
            <w:tcW w:w="1530" w:type="dxa"/>
          </w:tcPr>
          <w:p w14:paraId="7097924A"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-3694.22</w:t>
            </w:r>
          </w:p>
        </w:tc>
        <w:tc>
          <w:tcPr>
            <w:tcW w:w="1440" w:type="dxa"/>
          </w:tcPr>
          <w:p w14:paraId="01D405AA"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1014.65</w:t>
            </w:r>
          </w:p>
        </w:tc>
        <w:tc>
          <w:tcPr>
            <w:tcW w:w="1440" w:type="dxa"/>
          </w:tcPr>
          <w:p w14:paraId="3DEA0A13"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4708.87</w:t>
            </w:r>
          </w:p>
        </w:tc>
      </w:tr>
      <w:tr w:rsidR="00FF0C69" w:rsidRPr="00D434C4" w14:paraId="2F552C41" w14:textId="77777777" w:rsidTr="000034AB">
        <w:trPr>
          <w:trHeight w:val="365"/>
          <w:jc w:val="center"/>
        </w:trPr>
        <w:tc>
          <w:tcPr>
            <w:tcW w:w="1170" w:type="dxa"/>
            <w:vMerge/>
          </w:tcPr>
          <w:p w14:paraId="36742995" w14:textId="77777777" w:rsidR="00FF0C69" w:rsidRPr="007B5C32" w:rsidRDefault="00FF0C69" w:rsidP="00FF0C69">
            <w:pPr>
              <w:rPr>
                <w:rFonts w:ascii="Times New Roman" w:hAnsi="Times New Roman" w:cs="Times New Roman"/>
                <w:color w:val="000000" w:themeColor="text1"/>
                <w:sz w:val="20"/>
                <w:szCs w:val="20"/>
              </w:rPr>
            </w:pPr>
          </w:p>
        </w:tc>
        <w:tc>
          <w:tcPr>
            <w:tcW w:w="1980" w:type="dxa"/>
          </w:tcPr>
          <w:p w14:paraId="337CEFAA" w14:textId="77777777"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themeColor="text1"/>
                <w:sz w:val="20"/>
                <w:szCs w:val="20"/>
              </w:rPr>
              <w:t>Mixed forest</w:t>
            </w:r>
          </w:p>
          <w:p w14:paraId="425E0B1B" w14:textId="04A20B1C"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themeColor="text1"/>
                <w:sz w:val="20"/>
                <w:szCs w:val="20"/>
              </w:rPr>
              <w:t>(MF)</w:t>
            </w:r>
          </w:p>
        </w:tc>
        <w:tc>
          <w:tcPr>
            <w:tcW w:w="1350" w:type="dxa"/>
          </w:tcPr>
          <w:p w14:paraId="2CDCEA6B"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16671.35</w:t>
            </w:r>
          </w:p>
        </w:tc>
        <w:tc>
          <w:tcPr>
            <w:tcW w:w="1080" w:type="dxa"/>
          </w:tcPr>
          <w:p w14:paraId="3219DC05"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20270.84</w:t>
            </w:r>
          </w:p>
        </w:tc>
        <w:tc>
          <w:tcPr>
            <w:tcW w:w="1170" w:type="dxa"/>
          </w:tcPr>
          <w:p w14:paraId="251A7ACB"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16669.80</w:t>
            </w:r>
          </w:p>
        </w:tc>
        <w:tc>
          <w:tcPr>
            <w:tcW w:w="360" w:type="dxa"/>
          </w:tcPr>
          <w:p w14:paraId="03E58276" w14:textId="77777777" w:rsidR="00FF0C69" w:rsidRPr="007B5C32" w:rsidRDefault="00FF0C69" w:rsidP="00FF0C69">
            <w:pPr>
              <w:jc w:val="center"/>
              <w:rPr>
                <w:rFonts w:ascii="Times New Roman" w:hAnsi="Times New Roman" w:cs="Times New Roman"/>
                <w:color w:val="000000"/>
                <w:sz w:val="20"/>
                <w:szCs w:val="20"/>
              </w:rPr>
            </w:pPr>
          </w:p>
        </w:tc>
        <w:tc>
          <w:tcPr>
            <w:tcW w:w="1530" w:type="dxa"/>
          </w:tcPr>
          <w:p w14:paraId="16CA8BA3"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3599.50</w:t>
            </w:r>
          </w:p>
        </w:tc>
        <w:tc>
          <w:tcPr>
            <w:tcW w:w="1440" w:type="dxa"/>
          </w:tcPr>
          <w:p w14:paraId="735BAA7A"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-1.54</w:t>
            </w:r>
          </w:p>
        </w:tc>
        <w:tc>
          <w:tcPr>
            <w:tcW w:w="1440" w:type="dxa"/>
          </w:tcPr>
          <w:p w14:paraId="1EA8085A"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-3601.04</w:t>
            </w:r>
          </w:p>
        </w:tc>
      </w:tr>
      <w:tr w:rsidR="00FF0C69" w:rsidRPr="00D434C4" w14:paraId="643C3E75" w14:textId="77777777" w:rsidTr="000034AB">
        <w:trPr>
          <w:trHeight w:val="356"/>
          <w:jc w:val="center"/>
        </w:trPr>
        <w:tc>
          <w:tcPr>
            <w:tcW w:w="1170" w:type="dxa"/>
            <w:vMerge/>
          </w:tcPr>
          <w:p w14:paraId="6AAC6EAA" w14:textId="77777777" w:rsidR="00FF0C69" w:rsidRPr="007B5C32" w:rsidRDefault="00FF0C69" w:rsidP="00FF0C69">
            <w:pPr>
              <w:rPr>
                <w:rFonts w:ascii="Times New Roman" w:hAnsi="Times New Roman" w:cs="Times New Roman"/>
                <w:color w:val="000000"/>
                <w:sz w:val="20"/>
                <w:szCs w:val="20"/>
              </w:rPr>
            </w:pPr>
          </w:p>
        </w:tc>
        <w:tc>
          <w:tcPr>
            <w:tcW w:w="1980" w:type="dxa"/>
          </w:tcPr>
          <w:p w14:paraId="2C2113FB" w14:textId="77777777"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sz w:val="20"/>
                <w:szCs w:val="20"/>
              </w:rPr>
              <w:t>Natural grassland</w:t>
            </w:r>
          </w:p>
          <w:p w14:paraId="2907DE1F" w14:textId="357B8FE7"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sz w:val="20"/>
                <w:szCs w:val="20"/>
              </w:rPr>
              <w:t>(NG)</w:t>
            </w:r>
          </w:p>
        </w:tc>
        <w:tc>
          <w:tcPr>
            <w:tcW w:w="1350" w:type="dxa"/>
          </w:tcPr>
          <w:p w14:paraId="2DE10AE1"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34668.82</w:t>
            </w:r>
          </w:p>
        </w:tc>
        <w:tc>
          <w:tcPr>
            <w:tcW w:w="1080" w:type="dxa"/>
          </w:tcPr>
          <w:p w14:paraId="2D6B1562"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28038.17</w:t>
            </w:r>
          </w:p>
        </w:tc>
        <w:tc>
          <w:tcPr>
            <w:tcW w:w="1170" w:type="dxa"/>
          </w:tcPr>
          <w:p w14:paraId="00201A8F"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12033.29</w:t>
            </w:r>
          </w:p>
        </w:tc>
        <w:tc>
          <w:tcPr>
            <w:tcW w:w="360" w:type="dxa"/>
          </w:tcPr>
          <w:p w14:paraId="6AA79E23" w14:textId="77777777" w:rsidR="00FF0C69" w:rsidRPr="007B5C32" w:rsidRDefault="00FF0C69" w:rsidP="00FF0C69">
            <w:pPr>
              <w:jc w:val="center"/>
              <w:rPr>
                <w:rFonts w:ascii="Times New Roman" w:hAnsi="Times New Roman" w:cs="Times New Roman"/>
                <w:color w:val="000000"/>
                <w:sz w:val="20"/>
                <w:szCs w:val="20"/>
              </w:rPr>
            </w:pPr>
          </w:p>
        </w:tc>
        <w:tc>
          <w:tcPr>
            <w:tcW w:w="1530" w:type="dxa"/>
          </w:tcPr>
          <w:p w14:paraId="3B6A9BC7"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-6630.65</w:t>
            </w:r>
          </w:p>
        </w:tc>
        <w:tc>
          <w:tcPr>
            <w:tcW w:w="1440" w:type="dxa"/>
          </w:tcPr>
          <w:p w14:paraId="03E6FB36"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-22635.53</w:t>
            </w:r>
          </w:p>
        </w:tc>
        <w:tc>
          <w:tcPr>
            <w:tcW w:w="1440" w:type="dxa"/>
          </w:tcPr>
          <w:p w14:paraId="4F3FF8E5"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-16004.88</w:t>
            </w:r>
          </w:p>
        </w:tc>
      </w:tr>
      <w:tr w:rsidR="00FF0C69" w:rsidRPr="00D434C4" w14:paraId="5593EBE6" w14:textId="77777777" w:rsidTr="000034AB">
        <w:trPr>
          <w:trHeight w:val="815"/>
          <w:jc w:val="center"/>
        </w:trPr>
        <w:tc>
          <w:tcPr>
            <w:tcW w:w="1170" w:type="dxa"/>
            <w:vMerge/>
          </w:tcPr>
          <w:p w14:paraId="7A479927" w14:textId="77777777" w:rsidR="00FF0C69" w:rsidRPr="007B5C32" w:rsidRDefault="00FF0C69" w:rsidP="00FF0C69">
            <w:pPr>
              <w:rPr>
                <w:rFonts w:ascii="Times New Roman" w:hAnsi="Times New Roman" w:cs="Times New Roman"/>
                <w:color w:val="000000"/>
                <w:sz w:val="20"/>
                <w:szCs w:val="20"/>
                <w:lang w:val="en-US"/>
              </w:rPr>
            </w:pPr>
          </w:p>
        </w:tc>
        <w:tc>
          <w:tcPr>
            <w:tcW w:w="1980" w:type="dxa"/>
          </w:tcPr>
          <w:p w14:paraId="0083B6F1" w14:textId="77777777" w:rsidR="00FF0C69" w:rsidRPr="007B5C32" w:rsidRDefault="00FF0C69" w:rsidP="00FF0C69">
            <w:pPr>
              <w:rPr>
                <w:rFonts w:ascii="Times New Roman" w:hAnsi="Times New Roman" w:cs="Times New Roman"/>
                <w:color w:val="000000"/>
                <w:sz w:val="20"/>
                <w:szCs w:val="20"/>
                <w:lang w:val="en-US"/>
              </w:rPr>
            </w:pPr>
            <w:r w:rsidRPr="007B5C32">
              <w:rPr>
                <w:rFonts w:ascii="Times New Roman" w:hAnsi="Times New Roman" w:cs="Times New Roman"/>
                <w:color w:val="000000"/>
                <w:sz w:val="20"/>
                <w:szCs w:val="20"/>
                <w:lang w:val="en-US"/>
              </w:rPr>
              <w:t>Open areas with little or no vegetation areas</w:t>
            </w:r>
          </w:p>
          <w:p w14:paraId="6AD2DAD3" w14:textId="33D3B8F8"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sz w:val="20"/>
                <w:szCs w:val="20"/>
              </w:rPr>
              <w:t>(OALNV)</w:t>
            </w:r>
          </w:p>
        </w:tc>
        <w:tc>
          <w:tcPr>
            <w:tcW w:w="1350" w:type="dxa"/>
          </w:tcPr>
          <w:p w14:paraId="3621AE63"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27754.00</w:t>
            </w:r>
          </w:p>
        </w:tc>
        <w:tc>
          <w:tcPr>
            <w:tcW w:w="1080" w:type="dxa"/>
          </w:tcPr>
          <w:p w14:paraId="452BEECC"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13640.19</w:t>
            </w:r>
          </w:p>
        </w:tc>
        <w:tc>
          <w:tcPr>
            <w:tcW w:w="1170" w:type="dxa"/>
          </w:tcPr>
          <w:p w14:paraId="4174D1FD"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32725.10</w:t>
            </w:r>
          </w:p>
        </w:tc>
        <w:tc>
          <w:tcPr>
            <w:tcW w:w="360" w:type="dxa"/>
          </w:tcPr>
          <w:p w14:paraId="39A8B47F" w14:textId="77777777" w:rsidR="00FF0C69" w:rsidRPr="007B5C32" w:rsidRDefault="00FF0C69" w:rsidP="00FF0C69">
            <w:pPr>
              <w:jc w:val="center"/>
              <w:rPr>
                <w:rFonts w:ascii="Times New Roman" w:hAnsi="Times New Roman" w:cs="Times New Roman"/>
                <w:color w:val="000000"/>
                <w:sz w:val="20"/>
                <w:szCs w:val="20"/>
              </w:rPr>
            </w:pPr>
          </w:p>
        </w:tc>
        <w:tc>
          <w:tcPr>
            <w:tcW w:w="1530" w:type="dxa"/>
          </w:tcPr>
          <w:p w14:paraId="182140F5"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-14113.81</w:t>
            </w:r>
          </w:p>
        </w:tc>
        <w:tc>
          <w:tcPr>
            <w:tcW w:w="1440" w:type="dxa"/>
          </w:tcPr>
          <w:p w14:paraId="4EC5C228"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4971.09</w:t>
            </w:r>
          </w:p>
        </w:tc>
        <w:tc>
          <w:tcPr>
            <w:tcW w:w="1440" w:type="dxa"/>
          </w:tcPr>
          <w:p w14:paraId="13B6597E"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19084.90</w:t>
            </w:r>
          </w:p>
        </w:tc>
      </w:tr>
      <w:tr w:rsidR="00FF0C69" w:rsidRPr="00D434C4" w14:paraId="6119DF7F" w14:textId="77777777" w:rsidTr="000034AB">
        <w:trPr>
          <w:trHeight w:val="617"/>
          <w:jc w:val="center"/>
        </w:trPr>
        <w:tc>
          <w:tcPr>
            <w:tcW w:w="1170" w:type="dxa"/>
            <w:vMerge/>
          </w:tcPr>
          <w:p w14:paraId="1CDC6187" w14:textId="77777777" w:rsidR="00FF0C69" w:rsidRPr="007B5C32" w:rsidRDefault="00FF0C69" w:rsidP="00FF0C69">
            <w:pPr>
              <w:rPr>
                <w:rFonts w:ascii="Times New Roman" w:hAnsi="Times New Roman" w:cs="Times New Roman"/>
                <w:color w:val="000000"/>
                <w:sz w:val="20"/>
                <w:szCs w:val="20"/>
              </w:rPr>
            </w:pPr>
          </w:p>
        </w:tc>
        <w:tc>
          <w:tcPr>
            <w:tcW w:w="1980" w:type="dxa"/>
          </w:tcPr>
          <w:p w14:paraId="40FDCF7C" w14:textId="77777777"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sz w:val="20"/>
                <w:szCs w:val="20"/>
              </w:rPr>
              <w:t>Sclerophyllous forest</w:t>
            </w:r>
          </w:p>
          <w:p w14:paraId="3AB5D2B8" w14:textId="574005D1"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sz w:val="20"/>
                <w:szCs w:val="20"/>
              </w:rPr>
              <w:t>(SF)</w:t>
            </w:r>
          </w:p>
        </w:tc>
        <w:tc>
          <w:tcPr>
            <w:tcW w:w="1350" w:type="dxa"/>
          </w:tcPr>
          <w:p w14:paraId="6C61B34F"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48972.08</w:t>
            </w:r>
          </w:p>
        </w:tc>
        <w:tc>
          <w:tcPr>
            <w:tcW w:w="1080" w:type="dxa"/>
          </w:tcPr>
          <w:p w14:paraId="7B28CF10"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55413.28</w:t>
            </w:r>
          </w:p>
        </w:tc>
        <w:tc>
          <w:tcPr>
            <w:tcW w:w="1170" w:type="dxa"/>
          </w:tcPr>
          <w:p w14:paraId="679C9245"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26699.12</w:t>
            </w:r>
          </w:p>
        </w:tc>
        <w:tc>
          <w:tcPr>
            <w:tcW w:w="360" w:type="dxa"/>
          </w:tcPr>
          <w:p w14:paraId="7CA44BD6" w14:textId="77777777" w:rsidR="00FF0C69" w:rsidRPr="007B5C32" w:rsidRDefault="00FF0C69" w:rsidP="00FF0C69">
            <w:pPr>
              <w:jc w:val="center"/>
              <w:rPr>
                <w:rFonts w:ascii="Times New Roman" w:hAnsi="Times New Roman" w:cs="Times New Roman"/>
                <w:color w:val="000000"/>
                <w:sz w:val="20"/>
                <w:szCs w:val="20"/>
              </w:rPr>
            </w:pPr>
          </w:p>
        </w:tc>
        <w:tc>
          <w:tcPr>
            <w:tcW w:w="1530" w:type="dxa"/>
          </w:tcPr>
          <w:p w14:paraId="45FE4ABA"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6441.20</w:t>
            </w:r>
          </w:p>
        </w:tc>
        <w:tc>
          <w:tcPr>
            <w:tcW w:w="1440" w:type="dxa"/>
          </w:tcPr>
          <w:p w14:paraId="47859052"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-22272.96</w:t>
            </w:r>
          </w:p>
        </w:tc>
        <w:tc>
          <w:tcPr>
            <w:tcW w:w="1440" w:type="dxa"/>
          </w:tcPr>
          <w:p w14:paraId="69FE6FF4"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-28714.17</w:t>
            </w:r>
          </w:p>
        </w:tc>
      </w:tr>
      <w:tr w:rsidR="00FF0C69" w:rsidRPr="00D434C4" w14:paraId="12259C14" w14:textId="77777777" w:rsidTr="000034AB">
        <w:trPr>
          <w:trHeight w:val="554"/>
          <w:jc w:val="center"/>
        </w:trPr>
        <w:tc>
          <w:tcPr>
            <w:tcW w:w="1170" w:type="dxa"/>
            <w:vMerge/>
          </w:tcPr>
          <w:p w14:paraId="34A68B0B" w14:textId="77777777" w:rsidR="00FF0C69" w:rsidRPr="007B5C32" w:rsidRDefault="00FF0C69" w:rsidP="00FF0C69">
            <w:pPr>
              <w:rPr>
                <w:rFonts w:ascii="Times New Roman" w:hAnsi="Times New Roman" w:cs="Times New Roman"/>
                <w:color w:val="000000"/>
                <w:sz w:val="20"/>
                <w:szCs w:val="20"/>
              </w:rPr>
            </w:pPr>
          </w:p>
        </w:tc>
        <w:tc>
          <w:tcPr>
            <w:tcW w:w="1980" w:type="dxa"/>
          </w:tcPr>
          <w:p w14:paraId="6C7E2B5B" w14:textId="77777777"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sz w:val="20"/>
                <w:szCs w:val="20"/>
              </w:rPr>
              <w:t>Transitional woodland forest</w:t>
            </w:r>
          </w:p>
          <w:p w14:paraId="6A92EBCF" w14:textId="76E3A072" w:rsidR="00FF0C69" w:rsidRPr="007B5C32" w:rsidRDefault="00FF0C69" w:rsidP="00FF0C69">
            <w:pPr>
              <w:rPr>
                <w:rFonts w:ascii="Times New Roman" w:hAnsi="Times New Roman" w:cs="Times New Roman"/>
                <w:color w:val="000000"/>
                <w:sz w:val="20"/>
                <w:szCs w:val="20"/>
              </w:rPr>
            </w:pPr>
            <w:r w:rsidRPr="007B5C32">
              <w:rPr>
                <w:rFonts w:ascii="Times New Roman" w:hAnsi="Times New Roman" w:cs="Times New Roman"/>
                <w:color w:val="000000"/>
                <w:sz w:val="20"/>
                <w:szCs w:val="20"/>
              </w:rPr>
              <w:t>(TW)</w:t>
            </w:r>
          </w:p>
        </w:tc>
        <w:tc>
          <w:tcPr>
            <w:tcW w:w="1350" w:type="dxa"/>
          </w:tcPr>
          <w:p w14:paraId="216D4310"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39878.62</w:t>
            </w:r>
          </w:p>
        </w:tc>
        <w:tc>
          <w:tcPr>
            <w:tcW w:w="1080" w:type="dxa"/>
          </w:tcPr>
          <w:p w14:paraId="77B26EA3"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55318.56</w:t>
            </w:r>
          </w:p>
        </w:tc>
        <w:tc>
          <w:tcPr>
            <w:tcW w:w="1170" w:type="dxa"/>
          </w:tcPr>
          <w:p w14:paraId="134B5B67"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57229.60</w:t>
            </w:r>
          </w:p>
        </w:tc>
        <w:tc>
          <w:tcPr>
            <w:tcW w:w="360" w:type="dxa"/>
          </w:tcPr>
          <w:p w14:paraId="4CFE3F61" w14:textId="77777777" w:rsidR="00FF0C69" w:rsidRPr="007B5C32" w:rsidRDefault="00FF0C69" w:rsidP="00FF0C69">
            <w:pPr>
              <w:jc w:val="center"/>
              <w:rPr>
                <w:rFonts w:ascii="Times New Roman" w:hAnsi="Times New Roman" w:cs="Times New Roman"/>
                <w:color w:val="000000"/>
                <w:sz w:val="20"/>
                <w:szCs w:val="20"/>
              </w:rPr>
            </w:pPr>
          </w:p>
        </w:tc>
        <w:tc>
          <w:tcPr>
            <w:tcW w:w="1530" w:type="dxa"/>
          </w:tcPr>
          <w:p w14:paraId="50D25895"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15439.94</w:t>
            </w:r>
          </w:p>
        </w:tc>
        <w:tc>
          <w:tcPr>
            <w:tcW w:w="1440" w:type="dxa"/>
          </w:tcPr>
          <w:p w14:paraId="309D3EFF"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17350.99</w:t>
            </w:r>
          </w:p>
        </w:tc>
        <w:tc>
          <w:tcPr>
            <w:tcW w:w="1440" w:type="dxa"/>
          </w:tcPr>
          <w:p w14:paraId="1B868193"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1911.05</w:t>
            </w:r>
          </w:p>
        </w:tc>
      </w:tr>
      <w:tr w:rsidR="00FF0C69" w:rsidRPr="00D434C4" w14:paraId="3C76CF28" w14:textId="77777777" w:rsidTr="000034AB">
        <w:trPr>
          <w:trHeight w:val="428"/>
          <w:jc w:val="center"/>
        </w:trPr>
        <w:tc>
          <w:tcPr>
            <w:tcW w:w="1170" w:type="dxa"/>
            <w:vMerge/>
            <w:tcBorders>
              <w:bottom w:val="single" w:sz="4" w:space="0" w:color="auto"/>
            </w:tcBorders>
          </w:tcPr>
          <w:p w14:paraId="0BDFAFBD" w14:textId="77777777" w:rsidR="00FF0C69" w:rsidRPr="007B5C32" w:rsidRDefault="00FF0C69" w:rsidP="00FF0C69">
            <w:pPr>
              <w:rPr>
                <w:rFonts w:ascii="Times New Roman" w:hAnsi="Times New Roman" w:cs="Times New Roman"/>
                <w:color w:val="000000"/>
                <w:sz w:val="20"/>
                <w:szCs w:val="20"/>
                <w:lang w:val="en-US"/>
              </w:rPr>
            </w:pPr>
          </w:p>
        </w:tc>
        <w:tc>
          <w:tcPr>
            <w:tcW w:w="1980" w:type="dxa"/>
            <w:tcBorders>
              <w:bottom w:val="single" w:sz="4" w:space="0" w:color="auto"/>
            </w:tcBorders>
          </w:tcPr>
          <w:p w14:paraId="134EF538" w14:textId="77777777" w:rsidR="00FF0C69" w:rsidRPr="007B5C32" w:rsidRDefault="00FF0C69" w:rsidP="00FF0C69">
            <w:pPr>
              <w:rPr>
                <w:rFonts w:ascii="Times New Roman" w:hAnsi="Times New Roman" w:cs="Times New Roman"/>
                <w:color w:val="000000"/>
                <w:sz w:val="20"/>
                <w:szCs w:val="20"/>
                <w:lang w:val="en-US"/>
              </w:rPr>
            </w:pPr>
            <w:r w:rsidRPr="007B5C32">
              <w:rPr>
                <w:rFonts w:ascii="Times New Roman" w:hAnsi="Times New Roman" w:cs="Times New Roman"/>
                <w:color w:val="000000"/>
                <w:sz w:val="20"/>
                <w:szCs w:val="20"/>
                <w:lang w:val="en-US"/>
              </w:rPr>
              <w:t>Sparsely vegetated areas forest</w:t>
            </w:r>
          </w:p>
          <w:p w14:paraId="2BC0136A" w14:textId="2B2EBA65" w:rsidR="00FF0C69" w:rsidRPr="007B5C32" w:rsidRDefault="00FF0C69" w:rsidP="00FF0C69">
            <w:pPr>
              <w:rPr>
                <w:rFonts w:ascii="Times New Roman" w:hAnsi="Times New Roman" w:cs="Times New Roman"/>
                <w:color w:val="000000"/>
                <w:sz w:val="20"/>
                <w:szCs w:val="20"/>
                <w:lang w:val="en-US"/>
              </w:rPr>
            </w:pPr>
            <w:r w:rsidRPr="007B5C32">
              <w:rPr>
                <w:rFonts w:ascii="Times New Roman" w:hAnsi="Times New Roman" w:cs="Times New Roman"/>
                <w:color w:val="000000"/>
                <w:sz w:val="20"/>
                <w:szCs w:val="20"/>
                <w:lang w:val="en-US"/>
              </w:rPr>
              <w:t>(SVA)</w:t>
            </w:r>
          </w:p>
        </w:tc>
        <w:tc>
          <w:tcPr>
            <w:tcW w:w="1350" w:type="dxa"/>
            <w:tcBorders>
              <w:bottom w:val="single" w:sz="4" w:space="0" w:color="auto"/>
            </w:tcBorders>
          </w:tcPr>
          <w:p w14:paraId="02B5865B" w14:textId="77777777" w:rsidR="00FF0C69" w:rsidRPr="007B5C32" w:rsidRDefault="00FF0C69" w:rsidP="00FF0C69">
            <w:pPr>
              <w:jc w:val="center"/>
              <w:rPr>
                <w:rFonts w:ascii="Times New Roman" w:hAnsi="Times New Roman" w:cs="Times New Roman"/>
                <w:sz w:val="20"/>
                <w:szCs w:val="20"/>
              </w:rPr>
            </w:pPr>
            <w:r w:rsidRPr="007B5C32">
              <w:rPr>
                <w:rFonts w:ascii="Times New Roman" w:hAnsi="Times New Roman" w:cs="Times New Roman"/>
                <w:color w:val="000000"/>
                <w:sz w:val="20"/>
                <w:szCs w:val="20"/>
              </w:rPr>
              <w:t>5683.41</w:t>
            </w:r>
          </w:p>
        </w:tc>
        <w:tc>
          <w:tcPr>
            <w:tcW w:w="1080" w:type="dxa"/>
            <w:tcBorders>
              <w:bottom w:val="single" w:sz="4" w:space="0" w:color="auto"/>
            </w:tcBorders>
          </w:tcPr>
          <w:p w14:paraId="08EFF10F" w14:textId="77777777" w:rsidR="00FF0C69" w:rsidRPr="007B5C32" w:rsidRDefault="00FF0C69" w:rsidP="00FF0C69">
            <w:pPr>
              <w:spacing w:before="100" w:beforeAutospacing="1"/>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9282.91</w:t>
            </w:r>
          </w:p>
        </w:tc>
        <w:tc>
          <w:tcPr>
            <w:tcW w:w="1170" w:type="dxa"/>
            <w:tcBorders>
              <w:bottom w:val="single" w:sz="4" w:space="0" w:color="auto"/>
            </w:tcBorders>
          </w:tcPr>
          <w:p w14:paraId="77FF6F11"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6236.43</w:t>
            </w:r>
          </w:p>
        </w:tc>
        <w:tc>
          <w:tcPr>
            <w:tcW w:w="360" w:type="dxa"/>
            <w:tcBorders>
              <w:bottom w:val="single" w:sz="4" w:space="0" w:color="auto"/>
            </w:tcBorders>
          </w:tcPr>
          <w:p w14:paraId="1D54CCDD" w14:textId="77777777" w:rsidR="00FF0C69" w:rsidRPr="007B5C32" w:rsidRDefault="00FF0C69" w:rsidP="00FF0C69">
            <w:pPr>
              <w:jc w:val="center"/>
              <w:rPr>
                <w:rFonts w:ascii="Times New Roman" w:hAnsi="Times New Roman" w:cs="Times New Roman"/>
                <w:color w:val="000000"/>
                <w:sz w:val="20"/>
                <w:szCs w:val="20"/>
              </w:rPr>
            </w:pPr>
          </w:p>
        </w:tc>
        <w:tc>
          <w:tcPr>
            <w:tcW w:w="1530" w:type="dxa"/>
            <w:tcBorders>
              <w:bottom w:val="single" w:sz="4" w:space="0" w:color="auto"/>
            </w:tcBorders>
          </w:tcPr>
          <w:p w14:paraId="594401FE"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3599.50</w:t>
            </w:r>
          </w:p>
        </w:tc>
        <w:tc>
          <w:tcPr>
            <w:tcW w:w="1440" w:type="dxa"/>
            <w:tcBorders>
              <w:bottom w:val="single" w:sz="4" w:space="0" w:color="auto"/>
            </w:tcBorders>
          </w:tcPr>
          <w:p w14:paraId="210D4099"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553.02</w:t>
            </w:r>
          </w:p>
        </w:tc>
        <w:tc>
          <w:tcPr>
            <w:tcW w:w="1440" w:type="dxa"/>
            <w:tcBorders>
              <w:bottom w:val="single" w:sz="4" w:space="0" w:color="auto"/>
            </w:tcBorders>
          </w:tcPr>
          <w:p w14:paraId="1473E076"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-3046.48</w:t>
            </w:r>
          </w:p>
        </w:tc>
      </w:tr>
      <w:tr w:rsidR="00FF0C69" w:rsidRPr="00D434C4" w14:paraId="5F5EFCFB" w14:textId="77777777" w:rsidTr="000034AB">
        <w:trPr>
          <w:trHeight w:val="95"/>
          <w:jc w:val="center"/>
        </w:trPr>
        <w:tc>
          <w:tcPr>
            <w:tcW w:w="1170" w:type="dxa"/>
            <w:tcBorders>
              <w:top w:val="single" w:sz="4" w:space="0" w:color="auto"/>
              <w:bottom w:val="single" w:sz="4" w:space="0" w:color="auto"/>
            </w:tcBorders>
          </w:tcPr>
          <w:p w14:paraId="2C24B1A7" w14:textId="69E0D2EA" w:rsidR="00FF0C69" w:rsidRPr="007B5C32" w:rsidRDefault="00FF0C69" w:rsidP="00FF0C69">
            <w:pPr>
              <w:rPr>
                <w:rFonts w:ascii="Times New Roman" w:hAnsi="Times New Roman" w:cs="Times New Roman"/>
                <w:color w:val="000000"/>
                <w:sz w:val="20"/>
                <w:szCs w:val="20"/>
                <w:lang w:val="en-US"/>
              </w:rPr>
            </w:pPr>
            <w:r w:rsidRPr="007B5C32">
              <w:rPr>
                <w:rFonts w:ascii="Times New Roman" w:hAnsi="Times New Roman" w:cs="Times New Roman"/>
                <w:color w:val="000000"/>
                <w:sz w:val="20"/>
                <w:szCs w:val="20"/>
                <w:lang w:val="en-US"/>
              </w:rPr>
              <w:t>Water bodies</w:t>
            </w:r>
          </w:p>
        </w:tc>
        <w:tc>
          <w:tcPr>
            <w:tcW w:w="1980" w:type="dxa"/>
            <w:tcBorders>
              <w:top w:val="single" w:sz="4" w:space="0" w:color="auto"/>
              <w:bottom w:val="single" w:sz="4" w:space="0" w:color="auto"/>
            </w:tcBorders>
          </w:tcPr>
          <w:p w14:paraId="644F61E6" w14:textId="77777777" w:rsidR="00FF0C69" w:rsidRPr="007B5C32" w:rsidRDefault="00FF0C69" w:rsidP="00FF0C69">
            <w:pPr>
              <w:rPr>
                <w:rFonts w:ascii="Times New Roman" w:hAnsi="Times New Roman" w:cs="Times New Roman"/>
                <w:color w:val="000000"/>
                <w:sz w:val="20"/>
                <w:szCs w:val="20"/>
                <w:lang w:val="en-US"/>
              </w:rPr>
            </w:pPr>
            <w:r w:rsidRPr="007B5C32">
              <w:rPr>
                <w:rFonts w:ascii="Times New Roman" w:hAnsi="Times New Roman" w:cs="Times New Roman"/>
                <w:color w:val="000000"/>
                <w:sz w:val="20"/>
                <w:szCs w:val="20"/>
                <w:lang w:val="en-US"/>
              </w:rPr>
              <w:t>Water bodies and wetlands</w:t>
            </w:r>
          </w:p>
          <w:p w14:paraId="5D3ED745" w14:textId="425B292B" w:rsidR="00FF0C69" w:rsidRPr="007B5C32" w:rsidRDefault="00FF0C69" w:rsidP="00FF0C69">
            <w:pPr>
              <w:rPr>
                <w:rFonts w:ascii="Times New Roman" w:hAnsi="Times New Roman" w:cs="Times New Roman"/>
                <w:color w:val="000000"/>
                <w:sz w:val="20"/>
                <w:szCs w:val="20"/>
                <w:lang w:val="en-US"/>
              </w:rPr>
            </w:pPr>
            <w:r w:rsidRPr="007B5C32">
              <w:rPr>
                <w:rFonts w:ascii="Times New Roman" w:hAnsi="Times New Roman" w:cs="Times New Roman"/>
                <w:color w:val="000000"/>
                <w:sz w:val="20"/>
                <w:szCs w:val="20"/>
                <w:lang w:val="en-US"/>
              </w:rPr>
              <w:t>(WBW)</w:t>
            </w:r>
          </w:p>
        </w:tc>
        <w:tc>
          <w:tcPr>
            <w:tcW w:w="1350" w:type="dxa"/>
            <w:tcBorders>
              <w:top w:val="single" w:sz="4" w:space="0" w:color="auto"/>
              <w:bottom w:val="single" w:sz="4" w:space="0" w:color="auto"/>
            </w:tcBorders>
          </w:tcPr>
          <w:p w14:paraId="4ED559FE"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5493.97</w:t>
            </w:r>
          </w:p>
        </w:tc>
        <w:tc>
          <w:tcPr>
            <w:tcW w:w="1080" w:type="dxa"/>
            <w:tcBorders>
              <w:top w:val="single" w:sz="4" w:space="0" w:color="auto"/>
              <w:bottom w:val="single" w:sz="4" w:space="0" w:color="auto"/>
            </w:tcBorders>
          </w:tcPr>
          <w:p w14:paraId="69EA3CA3" w14:textId="77777777" w:rsidR="00FF0C69" w:rsidRPr="007B5C32" w:rsidRDefault="00FF0C69" w:rsidP="00FF0C69">
            <w:pPr>
              <w:spacing w:before="100" w:beforeAutospacing="1"/>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4452.01</w:t>
            </w:r>
          </w:p>
        </w:tc>
        <w:tc>
          <w:tcPr>
            <w:tcW w:w="1170" w:type="dxa"/>
            <w:tcBorders>
              <w:top w:val="single" w:sz="4" w:space="0" w:color="auto"/>
              <w:bottom w:val="single" w:sz="4" w:space="0" w:color="auto"/>
            </w:tcBorders>
          </w:tcPr>
          <w:p w14:paraId="5A253179"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8855.48</w:t>
            </w:r>
          </w:p>
        </w:tc>
        <w:tc>
          <w:tcPr>
            <w:tcW w:w="360" w:type="dxa"/>
            <w:tcBorders>
              <w:top w:val="single" w:sz="4" w:space="0" w:color="auto"/>
              <w:bottom w:val="single" w:sz="4" w:space="0" w:color="auto"/>
            </w:tcBorders>
          </w:tcPr>
          <w:p w14:paraId="5FE7DD40" w14:textId="77777777" w:rsidR="00FF0C69" w:rsidRPr="007B5C32" w:rsidRDefault="00FF0C69" w:rsidP="00FF0C69">
            <w:pPr>
              <w:jc w:val="center"/>
              <w:rPr>
                <w:rFonts w:ascii="Times New Roman" w:hAnsi="Times New Roman" w:cs="Times New Roman"/>
                <w:color w:val="000000"/>
                <w:sz w:val="20"/>
                <w:szCs w:val="20"/>
              </w:rPr>
            </w:pPr>
          </w:p>
        </w:tc>
        <w:tc>
          <w:tcPr>
            <w:tcW w:w="1530" w:type="dxa"/>
            <w:tcBorders>
              <w:top w:val="single" w:sz="4" w:space="0" w:color="auto"/>
              <w:bottom w:val="single" w:sz="4" w:space="0" w:color="auto"/>
            </w:tcBorders>
          </w:tcPr>
          <w:p w14:paraId="5D1FC879" w14:textId="77777777" w:rsidR="00FF0C69" w:rsidRPr="007B5C32" w:rsidRDefault="00FF0C69" w:rsidP="00FF0C69">
            <w:pPr>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-1041.96</w:t>
            </w:r>
          </w:p>
        </w:tc>
        <w:tc>
          <w:tcPr>
            <w:tcW w:w="1440" w:type="dxa"/>
            <w:tcBorders>
              <w:top w:val="single" w:sz="4" w:space="0" w:color="auto"/>
              <w:bottom w:val="single" w:sz="4" w:space="0" w:color="auto"/>
            </w:tcBorders>
          </w:tcPr>
          <w:p w14:paraId="275ABD33" w14:textId="77777777" w:rsidR="00FF0C69" w:rsidRPr="007B5C32" w:rsidRDefault="00FF0C69" w:rsidP="00FF0C69">
            <w:pPr>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3361.51</w:t>
            </w:r>
          </w:p>
        </w:tc>
        <w:tc>
          <w:tcPr>
            <w:tcW w:w="1440" w:type="dxa"/>
            <w:tcBorders>
              <w:top w:val="single" w:sz="4" w:space="0" w:color="auto"/>
              <w:bottom w:val="single" w:sz="4" w:space="0" w:color="auto"/>
            </w:tcBorders>
          </w:tcPr>
          <w:p w14:paraId="5F190EF0" w14:textId="77777777" w:rsidR="00FF0C69" w:rsidRPr="007B5C32" w:rsidRDefault="00FF0C69" w:rsidP="00FF0C69">
            <w:pPr>
              <w:keepNext/>
              <w:ind w:right="-198"/>
              <w:jc w:val="center"/>
              <w:rPr>
                <w:rFonts w:ascii="Times New Roman" w:hAnsi="Times New Roman" w:cs="Times New Roman"/>
                <w:color w:val="000000"/>
                <w:sz w:val="20"/>
                <w:szCs w:val="20"/>
              </w:rPr>
            </w:pPr>
            <w:r w:rsidRPr="007B5C32">
              <w:rPr>
                <w:rFonts w:ascii="Times New Roman" w:hAnsi="Times New Roman" w:cs="Times New Roman"/>
                <w:color w:val="000000"/>
                <w:sz w:val="20"/>
                <w:szCs w:val="20"/>
              </w:rPr>
              <w:t>4403.47</w:t>
            </w:r>
          </w:p>
        </w:tc>
      </w:tr>
      <w:bookmarkEnd w:id="11"/>
    </w:tbl>
    <w:p w14:paraId="1CF15D13" w14:textId="51D41934" w:rsidR="002E7515" w:rsidRPr="007B5C32" w:rsidRDefault="002E7515" w:rsidP="00BA79DB">
      <w:pPr>
        <w:spacing w:line="240" w:lineRule="auto"/>
        <w:ind w:firstLine="708"/>
        <w:jc w:val="center"/>
        <w:rPr>
          <w:rFonts w:ascii="Times New Roman" w:hAnsi="Times New Roman" w:cs="Times New Roman"/>
          <w:color w:val="000000"/>
          <w:sz w:val="20"/>
          <w:szCs w:val="20"/>
        </w:rPr>
      </w:pPr>
    </w:p>
    <w:p w14:paraId="0B0FC483" w14:textId="0ADE2903" w:rsidR="00091E95" w:rsidRPr="007B5C32" w:rsidRDefault="00091E95" w:rsidP="00F43A98">
      <w:pPr>
        <w:rPr>
          <w:rFonts w:ascii="Times New Roman" w:hAnsi="Times New Roman" w:cs="Times New Roman"/>
          <w:sz w:val="20"/>
          <w:szCs w:val="20"/>
          <w:lang w:val="en-US"/>
        </w:rPr>
      </w:pPr>
    </w:p>
    <w:sectPr w:rsidR="00091E95" w:rsidRPr="007B5C32" w:rsidSect="006030D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94C87" w14:textId="77777777" w:rsidR="00F010B5" w:rsidRDefault="00F010B5" w:rsidP="00E72546">
      <w:pPr>
        <w:spacing w:after="0" w:line="240" w:lineRule="auto"/>
      </w:pPr>
      <w:r>
        <w:separator/>
      </w:r>
    </w:p>
  </w:endnote>
  <w:endnote w:type="continuationSeparator" w:id="0">
    <w:p w14:paraId="4957022D" w14:textId="77777777" w:rsidR="00F010B5" w:rsidRDefault="00F010B5" w:rsidP="00E72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7A33C" w14:textId="77777777" w:rsidR="00F010B5" w:rsidRDefault="00F010B5" w:rsidP="00E72546">
      <w:pPr>
        <w:spacing w:after="0" w:line="240" w:lineRule="auto"/>
      </w:pPr>
      <w:r>
        <w:separator/>
      </w:r>
    </w:p>
  </w:footnote>
  <w:footnote w:type="continuationSeparator" w:id="0">
    <w:p w14:paraId="412833AB" w14:textId="77777777" w:rsidR="00F010B5" w:rsidRDefault="00F010B5" w:rsidP="00E725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5BCB"/>
    <w:multiLevelType w:val="hybridMultilevel"/>
    <w:tmpl w:val="0D1EBA62"/>
    <w:lvl w:ilvl="0" w:tplc="FCD2C882">
      <w:start w:val="1"/>
      <w:numFmt w:val="bullet"/>
      <w:lvlText w:val=""/>
      <w:lvlJc w:val="left"/>
      <w:pPr>
        <w:ind w:left="720" w:hanging="360"/>
      </w:pPr>
      <w:rPr>
        <w:rFonts w:ascii="Symbol" w:hAnsi="Symbol" w:hint="default"/>
        <w:sz w:val="16"/>
        <w:lang w:val="pt-P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3CB07D1F"/>
    <w:multiLevelType w:val="hybridMultilevel"/>
    <w:tmpl w:val="DDC8E25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3FE8698F"/>
    <w:multiLevelType w:val="hybridMultilevel"/>
    <w:tmpl w:val="5B24ED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51512785">
    <w:abstractNumId w:val="1"/>
  </w:num>
  <w:num w:numId="2" w16cid:durableId="481197661">
    <w:abstractNumId w:val="0"/>
  </w:num>
  <w:num w:numId="3" w16cid:durableId="949627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253"/>
    <w:rsid w:val="000034AB"/>
    <w:rsid w:val="0001368D"/>
    <w:rsid w:val="00015A4F"/>
    <w:rsid w:val="000176AD"/>
    <w:rsid w:val="0002237F"/>
    <w:rsid w:val="00023FED"/>
    <w:rsid w:val="0002477B"/>
    <w:rsid w:val="0002748F"/>
    <w:rsid w:val="00030019"/>
    <w:rsid w:val="00030151"/>
    <w:rsid w:val="0003367E"/>
    <w:rsid w:val="00053645"/>
    <w:rsid w:val="000550D7"/>
    <w:rsid w:val="000735E3"/>
    <w:rsid w:val="000815CD"/>
    <w:rsid w:val="000828EA"/>
    <w:rsid w:val="00084C19"/>
    <w:rsid w:val="00086E8F"/>
    <w:rsid w:val="00087AD2"/>
    <w:rsid w:val="00091E95"/>
    <w:rsid w:val="000926B0"/>
    <w:rsid w:val="00093B67"/>
    <w:rsid w:val="000B0710"/>
    <w:rsid w:val="000B1717"/>
    <w:rsid w:val="000B1CF7"/>
    <w:rsid w:val="000B5F09"/>
    <w:rsid w:val="000C67D1"/>
    <w:rsid w:val="000D2AFD"/>
    <w:rsid w:val="000D73EF"/>
    <w:rsid w:val="000D776F"/>
    <w:rsid w:val="000F089E"/>
    <w:rsid w:val="000F19C1"/>
    <w:rsid w:val="00101C48"/>
    <w:rsid w:val="00105E13"/>
    <w:rsid w:val="00106626"/>
    <w:rsid w:val="00107D86"/>
    <w:rsid w:val="00112FDC"/>
    <w:rsid w:val="00121F0E"/>
    <w:rsid w:val="00125319"/>
    <w:rsid w:val="00131882"/>
    <w:rsid w:val="00146711"/>
    <w:rsid w:val="00151D8E"/>
    <w:rsid w:val="0016586A"/>
    <w:rsid w:val="00166472"/>
    <w:rsid w:val="00187C0B"/>
    <w:rsid w:val="00192C01"/>
    <w:rsid w:val="001B3800"/>
    <w:rsid w:val="001D53A7"/>
    <w:rsid w:val="001E34DB"/>
    <w:rsid w:val="001E497A"/>
    <w:rsid w:val="001E6528"/>
    <w:rsid w:val="001E6887"/>
    <w:rsid w:val="001F23EB"/>
    <w:rsid w:val="001F5150"/>
    <w:rsid w:val="00201526"/>
    <w:rsid w:val="00204D9B"/>
    <w:rsid w:val="0021204F"/>
    <w:rsid w:val="00213208"/>
    <w:rsid w:val="00224F55"/>
    <w:rsid w:val="002411C4"/>
    <w:rsid w:val="0024320C"/>
    <w:rsid w:val="002435D0"/>
    <w:rsid w:val="002458E2"/>
    <w:rsid w:val="00245E3C"/>
    <w:rsid w:val="002567E0"/>
    <w:rsid w:val="00261640"/>
    <w:rsid w:val="002645CB"/>
    <w:rsid w:val="00283DD5"/>
    <w:rsid w:val="002937CB"/>
    <w:rsid w:val="002A4371"/>
    <w:rsid w:val="002A5E7E"/>
    <w:rsid w:val="002C1358"/>
    <w:rsid w:val="002D27BC"/>
    <w:rsid w:val="002D7AEF"/>
    <w:rsid w:val="002E7515"/>
    <w:rsid w:val="002F77A0"/>
    <w:rsid w:val="0030098F"/>
    <w:rsid w:val="00301937"/>
    <w:rsid w:val="0030354A"/>
    <w:rsid w:val="003042B2"/>
    <w:rsid w:val="00307FA6"/>
    <w:rsid w:val="00310515"/>
    <w:rsid w:val="00310728"/>
    <w:rsid w:val="00311C34"/>
    <w:rsid w:val="00320014"/>
    <w:rsid w:val="00320F31"/>
    <w:rsid w:val="00322CE6"/>
    <w:rsid w:val="003230AB"/>
    <w:rsid w:val="00327EBE"/>
    <w:rsid w:val="003333FA"/>
    <w:rsid w:val="00336390"/>
    <w:rsid w:val="0033675F"/>
    <w:rsid w:val="0035140D"/>
    <w:rsid w:val="00364BE5"/>
    <w:rsid w:val="00366581"/>
    <w:rsid w:val="003828C7"/>
    <w:rsid w:val="003854EF"/>
    <w:rsid w:val="00391CD8"/>
    <w:rsid w:val="00395539"/>
    <w:rsid w:val="003B5D90"/>
    <w:rsid w:val="003C26D6"/>
    <w:rsid w:val="003C287F"/>
    <w:rsid w:val="003C3B82"/>
    <w:rsid w:val="003D026D"/>
    <w:rsid w:val="003D7FF1"/>
    <w:rsid w:val="003F0CA0"/>
    <w:rsid w:val="003F7100"/>
    <w:rsid w:val="003F7229"/>
    <w:rsid w:val="00400C71"/>
    <w:rsid w:val="00413791"/>
    <w:rsid w:val="00414090"/>
    <w:rsid w:val="00416BF1"/>
    <w:rsid w:val="00417C6B"/>
    <w:rsid w:val="00417FFA"/>
    <w:rsid w:val="00423A3A"/>
    <w:rsid w:val="00427E4C"/>
    <w:rsid w:val="00431813"/>
    <w:rsid w:val="00434467"/>
    <w:rsid w:val="004348E3"/>
    <w:rsid w:val="00435060"/>
    <w:rsid w:val="00435F3B"/>
    <w:rsid w:val="004533B7"/>
    <w:rsid w:val="004535C1"/>
    <w:rsid w:val="00455530"/>
    <w:rsid w:val="0046539F"/>
    <w:rsid w:val="004660C5"/>
    <w:rsid w:val="004673FD"/>
    <w:rsid w:val="0047408A"/>
    <w:rsid w:val="00483B7E"/>
    <w:rsid w:val="004844C4"/>
    <w:rsid w:val="004910D0"/>
    <w:rsid w:val="004912C7"/>
    <w:rsid w:val="004A402C"/>
    <w:rsid w:val="004A7C99"/>
    <w:rsid w:val="004B158B"/>
    <w:rsid w:val="004B525D"/>
    <w:rsid w:val="004C03F0"/>
    <w:rsid w:val="004C120F"/>
    <w:rsid w:val="004D2071"/>
    <w:rsid w:val="004D24BB"/>
    <w:rsid w:val="004D31D3"/>
    <w:rsid w:val="004D4CD4"/>
    <w:rsid w:val="004D6517"/>
    <w:rsid w:val="004E2312"/>
    <w:rsid w:val="00503C52"/>
    <w:rsid w:val="00505FE5"/>
    <w:rsid w:val="00516722"/>
    <w:rsid w:val="00516F74"/>
    <w:rsid w:val="00523019"/>
    <w:rsid w:val="00532B2A"/>
    <w:rsid w:val="00544B5D"/>
    <w:rsid w:val="005531C4"/>
    <w:rsid w:val="005600F8"/>
    <w:rsid w:val="005605A6"/>
    <w:rsid w:val="00572A69"/>
    <w:rsid w:val="0057371C"/>
    <w:rsid w:val="00575876"/>
    <w:rsid w:val="0059420E"/>
    <w:rsid w:val="00596E91"/>
    <w:rsid w:val="005A4396"/>
    <w:rsid w:val="005B1E82"/>
    <w:rsid w:val="005D2DE2"/>
    <w:rsid w:val="005D42D1"/>
    <w:rsid w:val="005E5D8D"/>
    <w:rsid w:val="005E6B25"/>
    <w:rsid w:val="005F0658"/>
    <w:rsid w:val="005F0DDC"/>
    <w:rsid w:val="006030DB"/>
    <w:rsid w:val="006162C3"/>
    <w:rsid w:val="00626838"/>
    <w:rsid w:val="006305BE"/>
    <w:rsid w:val="006325DA"/>
    <w:rsid w:val="006378D2"/>
    <w:rsid w:val="00644B15"/>
    <w:rsid w:val="00645C76"/>
    <w:rsid w:val="00645D27"/>
    <w:rsid w:val="00652E85"/>
    <w:rsid w:val="006558CA"/>
    <w:rsid w:val="00656283"/>
    <w:rsid w:val="0066134C"/>
    <w:rsid w:val="00662225"/>
    <w:rsid w:val="006639C0"/>
    <w:rsid w:val="00664806"/>
    <w:rsid w:val="0066490D"/>
    <w:rsid w:val="00665778"/>
    <w:rsid w:val="00665CD0"/>
    <w:rsid w:val="00672481"/>
    <w:rsid w:val="00694ACD"/>
    <w:rsid w:val="006A51B5"/>
    <w:rsid w:val="006A5E22"/>
    <w:rsid w:val="006A7FB8"/>
    <w:rsid w:val="006D618A"/>
    <w:rsid w:val="006F17DC"/>
    <w:rsid w:val="006F2892"/>
    <w:rsid w:val="006F5B21"/>
    <w:rsid w:val="006F5C78"/>
    <w:rsid w:val="007010E3"/>
    <w:rsid w:val="00730CEB"/>
    <w:rsid w:val="00741302"/>
    <w:rsid w:val="0075462D"/>
    <w:rsid w:val="00756572"/>
    <w:rsid w:val="00765C50"/>
    <w:rsid w:val="00772253"/>
    <w:rsid w:val="00776604"/>
    <w:rsid w:val="00777423"/>
    <w:rsid w:val="007A0453"/>
    <w:rsid w:val="007A6136"/>
    <w:rsid w:val="007B4121"/>
    <w:rsid w:val="007B566F"/>
    <w:rsid w:val="007B5C32"/>
    <w:rsid w:val="007B6786"/>
    <w:rsid w:val="007B75BB"/>
    <w:rsid w:val="007C12F5"/>
    <w:rsid w:val="007D4290"/>
    <w:rsid w:val="007D6E4B"/>
    <w:rsid w:val="007E0667"/>
    <w:rsid w:val="007E3A0E"/>
    <w:rsid w:val="007F1E1E"/>
    <w:rsid w:val="007F3717"/>
    <w:rsid w:val="007F642D"/>
    <w:rsid w:val="00805AC2"/>
    <w:rsid w:val="0081027B"/>
    <w:rsid w:val="00812B28"/>
    <w:rsid w:val="008135BC"/>
    <w:rsid w:val="00813D29"/>
    <w:rsid w:val="0081664A"/>
    <w:rsid w:val="00825DD7"/>
    <w:rsid w:val="0082799C"/>
    <w:rsid w:val="00830436"/>
    <w:rsid w:val="00831D18"/>
    <w:rsid w:val="0083304C"/>
    <w:rsid w:val="008361DD"/>
    <w:rsid w:val="00840667"/>
    <w:rsid w:val="00845CB4"/>
    <w:rsid w:val="00854349"/>
    <w:rsid w:val="00864DBB"/>
    <w:rsid w:val="0086761F"/>
    <w:rsid w:val="00892C35"/>
    <w:rsid w:val="00897B4F"/>
    <w:rsid w:val="008B5131"/>
    <w:rsid w:val="008D00C8"/>
    <w:rsid w:val="008D42E4"/>
    <w:rsid w:val="008D7553"/>
    <w:rsid w:val="008E2DB7"/>
    <w:rsid w:val="008E746F"/>
    <w:rsid w:val="00903214"/>
    <w:rsid w:val="00905165"/>
    <w:rsid w:val="00923A64"/>
    <w:rsid w:val="00923DBE"/>
    <w:rsid w:val="00944E80"/>
    <w:rsid w:val="00945DE9"/>
    <w:rsid w:val="00971A88"/>
    <w:rsid w:val="00976C09"/>
    <w:rsid w:val="00982181"/>
    <w:rsid w:val="009856E0"/>
    <w:rsid w:val="00991414"/>
    <w:rsid w:val="00996C48"/>
    <w:rsid w:val="009A6F80"/>
    <w:rsid w:val="009C0320"/>
    <w:rsid w:val="009D5D0C"/>
    <w:rsid w:val="009E0704"/>
    <w:rsid w:val="009E4B83"/>
    <w:rsid w:val="009E5E3F"/>
    <w:rsid w:val="009E7A88"/>
    <w:rsid w:val="009F4932"/>
    <w:rsid w:val="009F7FDF"/>
    <w:rsid w:val="00A07E96"/>
    <w:rsid w:val="00A1577A"/>
    <w:rsid w:val="00A24671"/>
    <w:rsid w:val="00A256EC"/>
    <w:rsid w:val="00A329A5"/>
    <w:rsid w:val="00A3308F"/>
    <w:rsid w:val="00A354D9"/>
    <w:rsid w:val="00A35EB1"/>
    <w:rsid w:val="00A3725A"/>
    <w:rsid w:val="00A41A19"/>
    <w:rsid w:val="00A42E0A"/>
    <w:rsid w:val="00A563FD"/>
    <w:rsid w:val="00A635EB"/>
    <w:rsid w:val="00A738BC"/>
    <w:rsid w:val="00A75D54"/>
    <w:rsid w:val="00A80863"/>
    <w:rsid w:val="00A86B2D"/>
    <w:rsid w:val="00A96BCA"/>
    <w:rsid w:val="00AA2F83"/>
    <w:rsid w:val="00AB05C5"/>
    <w:rsid w:val="00AB463A"/>
    <w:rsid w:val="00AD1E12"/>
    <w:rsid w:val="00AD25A8"/>
    <w:rsid w:val="00AE4264"/>
    <w:rsid w:val="00AF70F1"/>
    <w:rsid w:val="00B014C0"/>
    <w:rsid w:val="00B05766"/>
    <w:rsid w:val="00B1147A"/>
    <w:rsid w:val="00B14E8E"/>
    <w:rsid w:val="00B16583"/>
    <w:rsid w:val="00B22FD7"/>
    <w:rsid w:val="00B23F71"/>
    <w:rsid w:val="00B36EA9"/>
    <w:rsid w:val="00B402C1"/>
    <w:rsid w:val="00B403D1"/>
    <w:rsid w:val="00B404BD"/>
    <w:rsid w:val="00B42FA8"/>
    <w:rsid w:val="00B5062E"/>
    <w:rsid w:val="00B52655"/>
    <w:rsid w:val="00B7077D"/>
    <w:rsid w:val="00B75198"/>
    <w:rsid w:val="00B930DF"/>
    <w:rsid w:val="00BA0DC1"/>
    <w:rsid w:val="00BA14D2"/>
    <w:rsid w:val="00BA79DB"/>
    <w:rsid w:val="00BB79E4"/>
    <w:rsid w:val="00BC0198"/>
    <w:rsid w:val="00BC3425"/>
    <w:rsid w:val="00BD066D"/>
    <w:rsid w:val="00BD4F0B"/>
    <w:rsid w:val="00BE3FBB"/>
    <w:rsid w:val="00BF232E"/>
    <w:rsid w:val="00BF4231"/>
    <w:rsid w:val="00C03F16"/>
    <w:rsid w:val="00C10409"/>
    <w:rsid w:val="00C14E9B"/>
    <w:rsid w:val="00C21BF4"/>
    <w:rsid w:val="00C3051F"/>
    <w:rsid w:val="00C33835"/>
    <w:rsid w:val="00C33A0F"/>
    <w:rsid w:val="00C536E2"/>
    <w:rsid w:val="00C53B22"/>
    <w:rsid w:val="00C6056D"/>
    <w:rsid w:val="00C620BB"/>
    <w:rsid w:val="00C67E83"/>
    <w:rsid w:val="00C74B14"/>
    <w:rsid w:val="00C81AD1"/>
    <w:rsid w:val="00C82606"/>
    <w:rsid w:val="00C90478"/>
    <w:rsid w:val="00C95DE4"/>
    <w:rsid w:val="00CA0AF9"/>
    <w:rsid w:val="00CA457B"/>
    <w:rsid w:val="00CA5E02"/>
    <w:rsid w:val="00CA619F"/>
    <w:rsid w:val="00CB08F8"/>
    <w:rsid w:val="00CB2C1C"/>
    <w:rsid w:val="00CC03A1"/>
    <w:rsid w:val="00CC58EB"/>
    <w:rsid w:val="00CC604C"/>
    <w:rsid w:val="00CD6AF8"/>
    <w:rsid w:val="00D001A9"/>
    <w:rsid w:val="00D07391"/>
    <w:rsid w:val="00D14D70"/>
    <w:rsid w:val="00D16987"/>
    <w:rsid w:val="00D24142"/>
    <w:rsid w:val="00D25A3D"/>
    <w:rsid w:val="00D30BD4"/>
    <w:rsid w:val="00D33DBC"/>
    <w:rsid w:val="00D434C4"/>
    <w:rsid w:val="00D43A3B"/>
    <w:rsid w:val="00D57A96"/>
    <w:rsid w:val="00D57B41"/>
    <w:rsid w:val="00D632F7"/>
    <w:rsid w:val="00D71B94"/>
    <w:rsid w:val="00D73609"/>
    <w:rsid w:val="00D83243"/>
    <w:rsid w:val="00D84367"/>
    <w:rsid w:val="00D9084E"/>
    <w:rsid w:val="00DB1E6D"/>
    <w:rsid w:val="00DB5855"/>
    <w:rsid w:val="00DC3E6A"/>
    <w:rsid w:val="00DC4919"/>
    <w:rsid w:val="00DE2778"/>
    <w:rsid w:val="00DF1EC4"/>
    <w:rsid w:val="00DF200B"/>
    <w:rsid w:val="00DF286D"/>
    <w:rsid w:val="00E0329B"/>
    <w:rsid w:val="00E034E9"/>
    <w:rsid w:val="00E146D7"/>
    <w:rsid w:val="00E16AE3"/>
    <w:rsid w:val="00E16F92"/>
    <w:rsid w:val="00E34517"/>
    <w:rsid w:val="00E37F42"/>
    <w:rsid w:val="00E410F9"/>
    <w:rsid w:val="00E4135E"/>
    <w:rsid w:val="00E477C9"/>
    <w:rsid w:val="00E627A6"/>
    <w:rsid w:val="00E72546"/>
    <w:rsid w:val="00E72B3D"/>
    <w:rsid w:val="00E839F0"/>
    <w:rsid w:val="00E843EF"/>
    <w:rsid w:val="00E948BF"/>
    <w:rsid w:val="00E9715E"/>
    <w:rsid w:val="00EA2D70"/>
    <w:rsid w:val="00EB2CD4"/>
    <w:rsid w:val="00EC2CA2"/>
    <w:rsid w:val="00ED2D9B"/>
    <w:rsid w:val="00EE671A"/>
    <w:rsid w:val="00EE67BC"/>
    <w:rsid w:val="00F010B5"/>
    <w:rsid w:val="00F0500A"/>
    <w:rsid w:val="00F211BB"/>
    <w:rsid w:val="00F21FCB"/>
    <w:rsid w:val="00F23429"/>
    <w:rsid w:val="00F23EC6"/>
    <w:rsid w:val="00F26A61"/>
    <w:rsid w:val="00F30BB1"/>
    <w:rsid w:val="00F43A98"/>
    <w:rsid w:val="00F46690"/>
    <w:rsid w:val="00F5023A"/>
    <w:rsid w:val="00F51F37"/>
    <w:rsid w:val="00F52110"/>
    <w:rsid w:val="00F6057E"/>
    <w:rsid w:val="00F618D1"/>
    <w:rsid w:val="00F62123"/>
    <w:rsid w:val="00F67F11"/>
    <w:rsid w:val="00F716D5"/>
    <w:rsid w:val="00F75A44"/>
    <w:rsid w:val="00F81B79"/>
    <w:rsid w:val="00F84CF5"/>
    <w:rsid w:val="00F85A94"/>
    <w:rsid w:val="00F93322"/>
    <w:rsid w:val="00FA25F4"/>
    <w:rsid w:val="00FA518F"/>
    <w:rsid w:val="00FB4CD0"/>
    <w:rsid w:val="00FB7425"/>
    <w:rsid w:val="00FC06A9"/>
    <w:rsid w:val="00FC7801"/>
    <w:rsid w:val="00FD1F31"/>
    <w:rsid w:val="00FE35D5"/>
    <w:rsid w:val="00FF0C69"/>
    <w:rsid w:val="00FF15F4"/>
    <w:rsid w:val="00FF1E0D"/>
    <w:rsid w:val="00FF1FD6"/>
    <w:rsid w:val="00FF585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AFCDA7"/>
  <w14:defaultImageDpi w14:val="32767"/>
  <w15:chartTrackingRefBased/>
  <w15:docId w15:val="{5E28C99C-3F33-4CD3-B4A3-BCBC55C49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854EF"/>
    <w:pPr>
      <w:keepNext/>
      <w:keepLines/>
      <w:spacing w:before="360" w:after="80"/>
      <w:outlineLvl w:val="0"/>
    </w:pPr>
    <w:rPr>
      <w:rFonts w:ascii="Times New Roman" w:eastAsiaTheme="majorEastAsia" w:hAnsi="Times New Roman" w:cstheme="majorBidi"/>
      <w:sz w:val="20"/>
      <w:szCs w:val="40"/>
    </w:rPr>
  </w:style>
  <w:style w:type="paragraph" w:styleId="Ttulo2">
    <w:name w:val="heading 2"/>
    <w:basedOn w:val="Normal"/>
    <w:next w:val="Normal"/>
    <w:link w:val="Ttulo2Char"/>
    <w:uiPriority w:val="9"/>
    <w:semiHidden/>
    <w:unhideWhenUsed/>
    <w:qFormat/>
    <w:rsid w:val="007722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77225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77225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77225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77225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7225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7225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7225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854EF"/>
    <w:rPr>
      <w:rFonts w:ascii="Times New Roman" w:eastAsiaTheme="majorEastAsia" w:hAnsi="Times New Roman" w:cstheme="majorBidi"/>
      <w:sz w:val="20"/>
      <w:szCs w:val="40"/>
    </w:rPr>
  </w:style>
  <w:style w:type="character" w:customStyle="1" w:styleId="Ttulo2Char">
    <w:name w:val="Título 2 Char"/>
    <w:basedOn w:val="Fontepargpadro"/>
    <w:link w:val="Ttulo2"/>
    <w:uiPriority w:val="9"/>
    <w:semiHidden/>
    <w:rsid w:val="00772253"/>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772253"/>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772253"/>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772253"/>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77225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7225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7225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72253"/>
    <w:rPr>
      <w:rFonts w:eastAsiaTheme="majorEastAsia" w:cstheme="majorBidi"/>
      <w:color w:val="272727" w:themeColor="text1" w:themeTint="D8"/>
    </w:rPr>
  </w:style>
  <w:style w:type="paragraph" w:styleId="Ttulo">
    <w:name w:val="Title"/>
    <w:basedOn w:val="Normal"/>
    <w:next w:val="Normal"/>
    <w:link w:val="TtuloChar"/>
    <w:uiPriority w:val="10"/>
    <w:qFormat/>
    <w:rsid w:val="007722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7225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7225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7225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72253"/>
    <w:pPr>
      <w:spacing w:before="160"/>
      <w:jc w:val="center"/>
    </w:pPr>
    <w:rPr>
      <w:i/>
      <w:iCs/>
      <w:color w:val="404040" w:themeColor="text1" w:themeTint="BF"/>
    </w:rPr>
  </w:style>
  <w:style w:type="character" w:customStyle="1" w:styleId="CitaoChar">
    <w:name w:val="Citação Char"/>
    <w:basedOn w:val="Fontepargpadro"/>
    <w:link w:val="Citao"/>
    <w:uiPriority w:val="29"/>
    <w:rsid w:val="00772253"/>
    <w:rPr>
      <w:i/>
      <w:iCs/>
      <w:color w:val="404040" w:themeColor="text1" w:themeTint="BF"/>
    </w:rPr>
  </w:style>
  <w:style w:type="paragraph" w:styleId="PargrafodaLista">
    <w:name w:val="List Paragraph"/>
    <w:basedOn w:val="Normal"/>
    <w:uiPriority w:val="34"/>
    <w:qFormat/>
    <w:rsid w:val="00772253"/>
    <w:pPr>
      <w:ind w:left="720"/>
      <w:contextualSpacing/>
    </w:pPr>
  </w:style>
  <w:style w:type="character" w:styleId="nfaseIntensa">
    <w:name w:val="Intense Emphasis"/>
    <w:basedOn w:val="Fontepargpadro"/>
    <w:uiPriority w:val="21"/>
    <w:qFormat/>
    <w:rsid w:val="00772253"/>
    <w:rPr>
      <w:i/>
      <w:iCs/>
      <w:color w:val="2F5496" w:themeColor="accent1" w:themeShade="BF"/>
    </w:rPr>
  </w:style>
  <w:style w:type="paragraph" w:styleId="CitaoIntensa">
    <w:name w:val="Intense Quote"/>
    <w:basedOn w:val="Normal"/>
    <w:next w:val="Normal"/>
    <w:link w:val="CitaoIntensaChar"/>
    <w:uiPriority w:val="30"/>
    <w:qFormat/>
    <w:rsid w:val="007722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772253"/>
    <w:rPr>
      <w:i/>
      <w:iCs/>
      <w:color w:val="2F5496" w:themeColor="accent1" w:themeShade="BF"/>
    </w:rPr>
  </w:style>
  <w:style w:type="character" w:styleId="RefernciaIntensa">
    <w:name w:val="Intense Reference"/>
    <w:basedOn w:val="Fontepargpadro"/>
    <w:uiPriority w:val="32"/>
    <w:qFormat/>
    <w:rsid w:val="00772253"/>
    <w:rPr>
      <w:b/>
      <w:bCs/>
      <w:smallCaps/>
      <w:color w:val="2F5496" w:themeColor="accent1" w:themeShade="BF"/>
      <w:spacing w:val="5"/>
    </w:rPr>
  </w:style>
  <w:style w:type="paragraph" w:styleId="Cabealho">
    <w:name w:val="header"/>
    <w:basedOn w:val="Normal"/>
    <w:link w:val="CabealhoChar"/>
    <w:uiPriority w:val="99"/>
    <w:unhideWhenUsed/>
    <w:rsid w:val="00E7254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72546"/>
  </w:style>
  <w:style w:type="paragraph" w:styleId="Rodap">
    <w:name w:val="footer"/>
    <w:basedOn w:val="Normal"/>
    <w:link w:val="RodapChar"/>
    <w:uiPriority w:val="99"/>
    <w:unhideWhenUsed/>
    <w:rsid w:val="00E72546"/>
    <w:pPr>
      <w:tabs>
        <w:tab w:val="center" w:pos="4252"/>
        <w:tab w:val="right" w:pos="8504"/>
      </w:tabs>
      <w:spacing w:after="0" w:line="240" w:lineRule="auto"/>
    </w:pPr>
  </w:style>
  <w:style w:type="character" w:customStyle="1" w:styleId="RodapChar">
    <w:name w:val="Rodapé Char"/>
    <w:basedOn w:val="Fontepargpadro"/>
    <w:link w:val="Rodap"/>
    <w:uiPriority w:val="99"/>
    <w:rsid w:val="00E72546"/>
  </w:style>
  <w:style w:type="character" w:styleId="Refdecomentrio">
    <w:name w:val="annotation reference"/>
    <w:basedOn w:val="Fontepargpadro"/>
    <w:uiPriority w:val="99"/>
    <w:semiHidden/>
    <w:unhideWhenUsed/>
    <w:rsid w:val="00053645"/>
    <w:rPr>
      <w:sz w:val="16"/>
      <w:szCs w:val="16"/>
    </w:rPr>
  </w:style>
  <w:style w:type="paragraph" w:styleId="Textodecomentrio">
    <w:name w:val="annotation text"/>
    <w:basedOn w:val="Normal"/>
    <w:link w:val="TextodecomentrioChar"/>
    <w:uiPriority w:val="99"/>
    <w:unhideWhenUsed/>
    <w:rsid w:val="00053645"/>
    <w:pPr>
      <w:spacing w:after="0" w:line="240" w:lineRule="auto"/>
      <w:jc w:val="both"/>
    </w:pPr>
    <w:rPr>
      <w:rFonts w:ascii="Times New Roman" w:hAnsi="Times New Roman"/>
      <w:kern w:val="0"/>
      <w:sz w:val="20"/>
      <w:szCs w:val="20"/>
      <w:lang w:val="en-US"/>
      <w14:ligatures w14:val="none"/>
    </w:rPr>
  </w:style>
  <w:style w:type="character" w:customStyle="1" w:styleId="TextodecomentrioChar">
    <w:name w:val="Texto de comentário Char"/>
    <w:basedOn w:val="Fontepargpadro"/>
    <w:link w:val="Textodecomentrio"/>
    <w:uiPriority w:val="99"/>
    <w:rsid w:val="00053645"/>
    <w:rPr>
      <w:rFonts w:ascii="Times New Roman" w:hAnsi="Times New Roman"/>
      <w:kern w:val="0"/>
      <w:sz w:val="20"/>
      <w:szCs w:val="20"/>
      <w:lang w:val="en-US"/>
      <w14:ligatures w14:val="none"/>
    </w:rPr>
  </w:style>
  <w:style w:type="paragraph" w:styleId="Legenda">
    <w:name w:val="caption"/>
    <w:basedOn w:val="Normal"/>
    <w:next w:val="Normal"/>
    <w:uiPriority w:val="35"/>
    <w:unhideWhenUsed/>
    <w:qFormat/>
    <w:rsid w:val="00053645"/>
    <w:pPr>
      <w:spacing w:after="200" w:line="240" w:lineRule="auto"/>
    </w:pPr>
    <w:rPr>
      <w:i/>
      <w:iCs/>
      <w:color w:val="44546A" w:themeColor="text2"/>
      <w:kern w:val="0"/>
      <w:sz w:val="18"/>
      <w:szCs w:val="18"/>
      <w:lang w:val="en-US"/>
      <w14:ligatures w14:val="none"/>
    </w:rPr>
  </w:style>
  <w:style w:type="table" w:styleId="Tabelacomgrade">
    <w:name w:val="Table Grid"/>
    <w:basedOn w:val="Tabelanormal"/>
    <w:uiPriority w:val="39"/>
    <w:rsid w:val="00151D8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897B4F"/>
    <w:pPr>
      <w:spacing w:before="100" w:beforeAutospacing="1" w:after="100" w:afterAutospacing="1" w:line="240" w:lineRule="auto"/>
    </w:pPr>
    <w:rPr>
      <w:rFonts w:ascii="Times New Roman" w:eastAsia="Times New Roman" w:hAnsi="Times New Roman" w:cs="Times New Roman"/>
      <w:kern w:val="0"/>
      <w:sz w:val="24"/>
      <w:szCs w:val="24"/>
      <w:lang w:eastAsia="pt-PT"/>
      <w14:ligatures w14:val="none"/>
    </w:rPr>
  </w:style>
  <w:style w:type="character" w:customStyle="1" w:styleId="cf01">
    <w:name w:val="cf01"/>
    <w:basedOn w:val="Fontepargpadro"/>
    <w:rsid w:val="00897B4F"/>
    <w:rPr>
      <w:rFonts w:ascii="Segoe UI" w:hAnsi="Segoe UI" w:cs="Segoe UI" w:hint="default"/>
      <w:sz w:val="18"/>
      <w:szCs w:val="18"/>
    </w:rPr>
  </w:style>
  <w:style w:type="paragraph" w:styleId="Assuntodocomentrio">
    <w:name w:val="annotation subject"/>
    <w:basedOn w:val="Textodecomentrio"/>
    <w:next w:val="Textodecomentrio"/>
    <w:link w:val="AssuntodocomentrioChar"/>
    <w:uiPriority w:val="99"/>
    <w:semiHidden/>
    <w:unhideWhenUsed/>
    <w:rsid w:val="002C1358"/>
    <w:pPr>
      <w:spacing w:after="160"/>
      <w:jc w:val="left"/>
    </w:pPr>
    <w:rPr>
      <w:rFonts w:asciiTheme="minorHAnsi" w:hAnsiTheme="minorHAnsi"/>
      <w:b/>
      <w:bCs/>
      <w:kern w:val="2"/>
      <w:lang w:val="pt-PT"/>
      <w14:ligatures w14:val="standardContextual"/>
    </w:rPr>
  </w:style>
  <w:style w:type="character" w:customStyle="1" w:styleId="AssuntodocomentrioChar">
    <w:name w:val="Assunto do comentário Char"/>
    <w:basedOn w:val="TextodecomentrioChar"/>
    <w:link w:val="Assuntodocomentrio"/>
    <w:uiPriority w:val="99"/>
    <w:semiHidden/>
    <w:rsid w:val="002C1358"/>
    <w:rPr>
      <w:rFonts w:ascii="Times New Roman" w:hAnsi="Times New Roman"/>
      <w:b/>
      <w:bCs/>
      <w:kern w:val="0"/>
      <w:sz w:val="20"/>
      <w:szCs w:val="20"/>
      <w:lang w:val="en-US"/>
      <w14:ligatures w14:val="none"/>
    </w:rPr>
  </w:style>
  <w:style w:type="paragraph" w:styleId="Reviso">
    <w:name w:val="Revision"/>
    <w:hidden/>
    <w:uiPriority w:val="99"/>
    <w:semiHidden/>
    <w:rsid w:val="002435D0"/>
    <w:pPr>
      <w:spacing w:after="0" w:line="240" w:lineRule="auto"/>
    </w:pPr>
  </w:style>
  <w:style w:type="paragraph" w:styleId="NormalWeb">
    <w:name w:val="Normal (Web)"/>
    <w:basedOn w:val="Normal"/>
    <w:uiPriority w:val="99"/>
    <w:unhideWhenUsed/>
    <w:rsid w:val="00645C76"/>
    <w:pPr>
      <w:spacing w:before="100" w:beforeAutospacing="1" w:after="100" w:afterAutospacing="1" w:line="240" w:lineRule="auto"/>
    </w:pPr>
    <w:rPr>
      <w:rFonts w:ascii="Arial" w:eastAsia="Times New Roman" w:hAnsi="Arial" w:cs="Times New Roman"/>
      <w:kern w:val="0"/>
      <w:sz w:val="24"/>
      <w:szCs w:val="24"/>
      <w:lang w:eastAsia="pt-PT"/>
      <w14:ligatures w14:val="none"/>
    </w:rPr>
  </w:style>
  <w:style w:type="paragraph" w:styleId="Textodebalo">
    <w:name w:val="Balloon Text"/>
    <w:basedOn w:val="Normal"/>
    <w:link w:val="TextodebaloChar"/>
    <w:uiPriority w:val="99"/>
    <w:semiHidden/>
    <w:unhideWhenUsed/>
    <w:rsid w:val="004673F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673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5BF88E8796429093C7C471CE0D65D0"/>
        <w:category>
          <w:name w:val="Geral"/>
          <w:gallery w:val="placeholder"/>
        </w:category>
        <w:types>
          <w:type w:val="bbPlcHdr"/>
        </w:types>
        <w:behaviors>
          <w:behavior w:val="content"/>
        </w:behaviors>
        <w:guid w:val="{B20DCE53-BD61-462E-94A0-B5568F515426}"/>
      </w:docPartPr>
      <w:docPartBody>
        <w:p w:rsidR="00930000" w:rsidRDefault="00845BC7" w:rsidP="00845BC7">
          <w:pPr>
            <w:pStyle w:val="C95BF88E8796429093C7C471CE0D65D0"/>
          </w:pPr>
          <w:r w:rsidRPr="005E0D1A">
            <w:rPr>
              <w:rStyle w:val="TextodoEspaoReservado"/>
            </w:rPr>
            <w:t>Clique ou toque aqui para inserir o texto.</w:t>
          </w:r>
        </w:p>
      </w:docPartBody>
    </w:docPart>
    <w:docPart>
      <w:docPartPr>
        <w:name w:val="8628AC4589EE4A92B5624C08122AB972"/>
        <w:category>
          <w:name w:val="Geral"/>
          <w:gallery w:val="placeholder"/>
        </w:category>
        <w:types>
          <w:type w:val="bbPlcHdr"/>
        </w:types>
        <w:behaviors>
          <w:behavior w:val="content"/>
        </w:behaviors>
        <w:guid w:val="{7634600A-7292-4E36-9A60-2B49D1149B71}"/>
      </w:docPartPr>
      <w:docPartBody>
        <w:p w:rsidR="00930000" w:rsidRDefault="00845BC7" w:rsidP="00845BC7">
          <w:pPr>
            <w:pStyle w:val="8628AC4589EE4A92B5624C08122AB972"/>
          </w:pPr>
          <w:r w:rsidRPr="002779AC">
            <w:rPr>
              <w:rStyle w:val="TextodoEspaoReservado"/>
            </w:rPr>
            <w:t>Clique ou toque aqui para inserir o texto.</w:t>
          </w:r>
        </w:p>
      </w:docPartBody>
    </w:docPart>
    <w:docPart>
      <w:docPartPr>
        <w:name w:val="F34A14E775CE478993616A06C3AD0437"/>
        <w:category>
          <w:name w:val="Geral"/>
          <w:gallery w:val="placeholder"/>
        </w:category>
        <w:types>
          <w:type w:val="bbPlcHdr"/>
        </w:types>
        <w:behaviors>
          <w:behavior w:val="content"/>
        </w:behaviors>
        <w:guid w:val="{BAF16EC1-F89C-4E50-89AA-9E9342DD57A1}"/>
      </w:docPartPr>
      <w:docPartBody>
        <w:p w:rsidR="00930000" w:rsidRDefault="00845BC7" w:rsidP="00845BC7">
          <w:pPr>
            <w:pStyle w:val="F34A14E775CE478993616A06C3AD0437"/>
          </w:pPr>
          <w:r w:rsidRPr="002779AC">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074"/>
    <w:rsid w:val="00023FED"/>
    <w:rsid w:val="000663AF"/>
    <w:rsid w:val="000815A1"/>
    <w:rsid w:val="000B2FC6"/>
    <w:rsid w:val="000D5259"/>
    <w:rsid w:val="001178C8"/>
    <w:rsid w:val="001308B6"/>
    <w:rsid w:val="00135B77"/>
    <w:rsid w:val="0016586A"/>
    <w:rsid w:val="001A5902"/>
    <w:rsid w:val="001F5150"/>
    <w:rsid w:val="00204D9B"/>
    <w:rsid w:val="0021204F"/>
    <w:rsid w:val="00213500"/>
    <w:rsid w:val="00216A80"/>
    <w:rsid w:val="00307FA6"/>
    <w:rsid w:val="00327EBE"/>
    <w:rsid w:val="00364BE5"/>
    <w:rsid w:val="003758FA"/>
    <w:rsid w:val="003C26D6"/>
    <w:rsid w:val="003C287F"/>
    <w:rsid w:val="00423A3A"/>
    <w:rsid w:val="004D2071"/>
    <w:rsid w:val="004D2B2B"/>
    <w:rsid w:val="00572A69"/>
    <w:rsid w:val="00573074"/>
    <w:rsid w:val="005D4A7F"/>
    <w:rsid w:val="00602E1D"/>
    <w:rsid w:val="00655634"/>
    <w:rsid w:val="00660187"/>
    <w:rsid w:val="0066134C"/>
    <w:rsid w:val="00662225"/>
    <w:rsid w:val="006A32CD"/>
    <w:rsid w:val="00777423"/>
    <w:rsid w:val="007B0096"/>
    <w:rsid w:val="00845BC7"/>
    <w:rsid w:val="008638EC"/>
    <w:rsid w:val="008D00C8"/>
    <w:rsid w:val="009028C0"/>
    <w:rsid w:val="00930000"/>
    <w:rsid w:val="00947363"/>
    <w:rsid w:val="00971E85"/>
    <w:rsid w:val="00980FFB"/>
    <w:rsid w:val="009A48CD"/>
    <w:rsid w:val="009E4B83"/>
    <w:rsid w:val="00A354D9"/>
    <w:rsid w:val="00A86B2D"/>
    <w:rsid w:val="00AA4244"/>
    <w:rsid w:val="00AC0979"/>
    <w:rsid w:val="00B118CB"/>
    <w:rsid w:val="00B22FD7"/>
    <w:rsid w:val="00B42F5E"/>
    <w:rsid w:val="00B81035"/>
    <w:rsid w:val="00B930DF"/>
    <w:rsid w:val="00BE3FBB"/>
    <w:rsid w:val="00BE5ACF"/>
    <w:rsid w:val="00C81AD1"/>
    <w:rsid w:val="00CC604C"/>
    <w:rsid w:val="00CD6AF8"/>
    <w:rsid w:val="00CF43FA"/>
    <w:rsid w:val="00D44EF2"/>
    <w:rsid w:val="00D54D0C"/>
    <w:rsid w:val="00D57A96"/>
    <w:rsid w:val="00DA42F4"/>
    <w:rsid w:val="00E175B2"/>
    <w:rsid w:val="00E538D2"/>
    <w:rsid w:val="00E72B3D"/>
    <w:rsid w:val="00EF12B8"/>
    <w:rsid w:val="00EF2701"/>
    <w:rsid w:val="00F359B4"/>
    <w:rsid w:val="00F53EA6"/>
    <w:rsid w:val="00F60E41"/>
    <w:rsid w:val="00FA518F"/>
    <w:rsid w:val="00FB4CD0"/>
    <w:rsid w:val="00FD25B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PT" w:eastAsia="pt-P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71E85"/>
    <w:rPr>
      <w:color w:val="808080"/>
    </w:rPr>
  </w:style>
  <w:style w:type="paragraph" w:customStyle="1" w:styleId="C95BF88E8796429093C7C471CE0D65D0">
    <w:name w:val="C95BF88E8796429093C7C471CE0D65D0"/>
    <w:rsid w:val="00845BC7"/>
  </w:style>
  <w:style w:type="paragraph" w:customStyle="1" w:styleId="8628AC4589EE4A92B5624C08122AB972">
    <w:name w:val="8628AC4589EE4A92B5624C08122AB972"/>
    <w:rsid w:val="00845BC7"/>
  </w:style>
  <w:style w:type="paragraph" w:customStyle="1" w:styleId="F34A14E775CE478993616A06C3AD0437">
    <w:name w:val="F34A14E775CE478993616A06C3AD0437"/>
    <w:rsid w:val="00845B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A46BBC2-D76D-4030-85F5-E4EFCED66827}">
  <we:reference id="wa104382081" version="1.55.1.0" store="pt-BR" storeType="OMEX"/>
  <we:alternateReferences>
    <we:reference id="WA104382081" version="1.55.1.0" store="" storeType="OMEX"/>
  </we:alternateReferences>
  <we:properties>
    <we:property name="MENDELEY_BIBLIOGRAPHY_IS_DIRTY" value="true"/>
    <we:property name="MENDELEY_BIBLIOGRAPHY_LAST_MODIFIED" value="1784130887840"/>
    <we:property name="MENDELEY_CITATIONS" value="[{&quot;citationID&quot;:&quot;MENDELEY_CITATION_7e03e1a2-adfd-45cc-8a54-82f9b3fdbfb0&quot;,&quot;properties&quot;:{&quot;noteIndex&quot;:0},&quot;isEdited&quot;:false,&quot;manualOverride&quot;:{&quot;isManuallyOverridden&quot;:false,&quot;citeprocText&quot;:&quot;(Álvares 2011; Llaneza et al. 2012; Grilo et al. 2019; Di Bernardi et al. 2025)&quot;,&quot;manualOverrideText&quot;:&quot;&quot;},&quot;citationItems&quot;:[{&quot;id&quot;:&quot;674a9ada-3ca6-324d-9dcb-56822d7dd105&quot;,&quot;itemData&quot;:{&quot;type&quot;:&quot;thesis&quot;,&quot;id&quot;:&quot;674a9ada-3ca6-324d-9dcb-56822d7dd105&quot;,&quot;title&quot;:&quot;ECOLOGIA E CONSERVAÇÃO DO LOBO (Canis lupus, L.) NO NOROESTE DE PORTUGAL. Tese de Doutoramento.&quot;,&quot;author&quot;:[{&quot;family&quot;:&quot;Álvares&quot;,&quot;given&quot;:&quot;F.&quot;,&quot;parse-names&quot;:false,&quot;dropping-particle&quot;:&quot;&quot;,&quot;non-dropping-particle&quot;:&quot;&quot;}],&quot;issued&quot;:{&quot;date-parts&quot;:[[2011]]},&quot;publisher-place&quot;:&quot;Portugal.&quot;,&quot;publisher&quot;:&quot;Universidade de Lisboa&quot;,&quot;container-title-short&quot;:&quot;&quot;},&quot;isTemporary&quot;:false},{&quot;id&quot;:&quot;8d58ca1f-aa66-389f-9c8a-a644cd2d9a7f&quot;,&quot;itemData&quot;:{&quot;type&quot;:&quot;article-journal&quot;,&quot;id&quot;:&quot;8d58ca1f-aa66-389f-9c8a-a644cd2d9a7f&quot;,&quot;title&quot;:&quot;Insights into wolf presence in human-dominated landscapes: The relative role of food availability, humans and landscape attributes&quot;,&quot;author&quot;:[{&quot;family&quot;:&quot;Llaneza&quot;,&quot;given&quot;:&quot;Luis&quot;,&quot;parse-names&quot;:false,&quot;dropping-particle&quot;:&quot;&quot;,&quot;non-dropping-particle&quot;:&quot;&quot;},{&quot;family&quot;:&quot;López-Bao&quot;,&quot;given&quot;:&quot;José&quot;,&quot;parse-names&quot;:false,&quot;dropping-particle&quot;:&quot;V.&quot;,&quot;non-dropping-particle&quot;:&quot;&quot;},{&quot;family&quot;:&quot;Sazatornil&quot;,&quot;given&quot;:&quot;Víctor&quot;,&quot;parse-names&quot;:false,&quot;dropping-particle&quot;:&quot;&quot;,&quot;non-dropping-particle&quot;:&quot;&quot;}],&quot;container-title&quot;:&quot;Diversity and Distributions&quot;,&quot;container-title-short&quot;:&quot;Divers. Distrib.&quot;,&quot;DOI&quot;:&quot;10.1111/j.1472-4642.2011.00869.x&quot;,&quot;ISSN&quot;:&quot;13669516&quot;,&quot;issued&quot;:{&quot;date-parts&quot;:[[2012,5]]},&quot;page&quot;:&quot;459-469&quot;,&quot;issue&quot;:&quot;5&quot;,&quot;volume&quot;:&quot;18&quot;},&quot;isTemporary&quot;:false},{&quot;id&quot;:&quot;f32e53fe-ab37-318a-9f23-8a9da5311965&quot;,&quot;itemData&quot;:{&quot;type&quot;:&quot;article-journal&quot;,&quot;id&quot;:&quot;f32e53fe-ab37-318a-9f23-8a9da5311965&quot;,&quot;title&quot;:&quot;Continuing recovery of wolves in Europe&quot;,&quot;author&quot;:[{&quot;family&quot;:&quot;Bernardi&quot;,&quot;given&quot;:&quot;Cecilia&quot;,&quot;parse-names&quot;:false,&quot;dropping-particle&quot;:&quot;&quot;,&quot;non-dropping-particle&quot;:&quot;Di&quot;},{&quot;family&quot;:&quot;Chapron&quot;,&quot;given&quot;:&quot;Guillaume&quot;,&quot;parse-names&quot;:false,&quot;dropping-particle&quot;:&quot;&quot;,&quot;non-dropping-particle&quot;:&quot;&quot;},{&quot;family&quot;:&quot;Kaczensky&quot;,&quot;given&quot;:&quot;Petra&quot;,&quot;parse-names&quot;:false,&quot;dropping-particle&quot;:&quot;&quot;,&quot;non-dropping-particle&quot;:&quot;&quot;},{&quot;family&quot;:&quot;Álvares&quot;,&quot;given&quot;:&quot;Francisco&quot;,&quot;parse-names&quot;:false,&quot;dropping-particle&quot;:&quot;&quot;,&quot;non-dropping-particle&quot;:&quot;&quot;},{&quot;family&quot;:&quot;Andrén&quot;,&quot;given&quot;:&quot;Henrik&quot;,&quot;parse-names&quot;:false,&quot;dropping-particle&quot;:&quot;&quot;,&quot;non-dropping-particle&quot;:&quot;&quot;},{&quot;family&quot;:&quot;Balys&quot;,&quot;given&quot;:&quot;Vaidas&quot;,&quot;parse-names&quot;:false,&quot;dropping-particle&quot;:&quot;&quot;,&quot;non-dropping-particle&quot;:&quot;&quot;},{&quot;family&quot;:&quot;Blanco&quot;,&quot;given&quot;:&quot;Juan Carlos&quot;,&quot;parse-names&quot;:false,&quot;dropping-particle&quot;:&quot;&quot;,&quot;non-dropping-particle&quot;:&quot;&quot;},{&quot;family&quot;:&quot;Chiriac&quot;,&quot;given&quot;:&quot;Silviu&quot;,&quot;parse-names&quot;:false,&quot;dropping-particle&quot;:&quot;&quot;,&quot;non-dropping-particle&quot;:&quot;&quot;},{&quot;family&quot;:&quot;Ćirović&quot;,&quot;given&quot;:&quot;Duško&quot;,&quot;parse-names&quot;:false,&quot;dropping-particle&quot;:&quot;&quot;,&quot;non-dropping-particle&quot;:&quot;&quot;},{&quot;family&quot;:&quot;Drouet-Hoguet&quot;,&quot;given&quot;:&quot;Nolwenn&quot;,&quot;parse-names&quot;:false,&quot;dropping-particle&quot;:&quot;&quot;,&quot;non-dropping-particle&quot;:&quot;&quot;},{&quot;family&quot;:&quot;Huber&quot;,&quot;given&quot;:&quot;Djuro&quot;,&quot;parse-names&quot;:false,&quot;dropping-particle&quot;:&quot;&quot;,&quot;non-dropping-particle&quot;:&quot;&quot;},{&quot;family&quot;:&quot;Iliopoulos&quot;,&quot;given&quot;:&quot;Yorgos&quot;,&quot;parse-names&quot;:false,&quot;dropping-particle&quot;:&quot;&quot;,&quot;non-dropping-particle&quot;:&quot;&quot;},{&quot;family&quot;:&quot;Kojola&quot;,&quot;given&quot;:&quot;Ilpo&quot;,&quot;parse-names&quot;:false,&quot;dropping-particle&quot;:&quot;&quot;,&quot;non-dropping-particle&quot;:&quot;&quot;},{&quot;family&quot;:&quot;Krofel&quot;,&quot;given&quot;:&quot;Miha&quot;,&quot;parse-names&quot;:false,&quot;dropping-particle&quot;:&quot;&quot;,&quot;non-dropping-particle&quot;:&quot;&quot;},{&quot;family&quot;:&quot;Kutal&quot;,&quot;given&quot;:&quot;Miroslav&quot;,&quot;parse-names&quot;:false,&quot;dropping-particle&quot;:&quot;&quot;,&quot;non-dropping-particle&quot;:&quot;&quot;},{&quot;family&quot;:&quot;Linnell&quot;,&quot;given&quot;:&quot;John D. C.&quot;,&quot;parse-names&quot;:false,&quot;dropping-particle&quot;:&quot;&quot;,&quot;non-dropping-particle&quot;:&quot;&quot;},{&quot;family&quot;:&quot;Majić Skrbinšek&quot;,&quot;given&quot;:&quot;Aleksandra&quot;,&quot;parse-names&quot;:false,&quot;dropping-particle&quot;:&quot;&quot;,&quot;non-dropping-particle&quot;:&quot;&quot;},{&quot;family&quot;:&quot;Männil&quot;,&quot;given&quot;:&quot;Peep&quot;,&quot;parse-names&quot;:false,&quot;dropping-particle&quot;:&quot;&quot;,&quot;non-dropping-particle&quot;:&quot;&quot;},{&quot;family&quot;:&quot;Marucco&quot;,&quot;given&quot;:&quot;Francesca&quot;,&quot;parse-names&quot;:false,&quot;dropping-particle&quot;:&quot;&quot;,&quot;non-dropping-particle&quot;:&quot;&quot;},{&quot;family&quot;:&quot;Melovski&quot;,&quot;given&quot;:&quot;Dime&quot;,&quot;parse-names&quot;:false,&quot;dropping-particle&quot;:&quot;&quot;,&quot;non-dropping-particle&quot;:&quot;&quot;},{&quot;family&quot;:&quot;Mengüllüoğlu&quot;,&quot;given&quot;:&quot;Deniz&quot;,&quot;parse-names&quot;:false,&quot;dropping-particle&quot;:&quot;&quot;,&quot;non-dropping-particle&quot;:&quot;&quot;},{&quot;family&quot;:&quot;Mergeay&quot;,&quot;given&quot;:&quot;Joachim&quot;,&quot;parse-names&quot;:false,&quot;dropping-particle&quot;:&quot;&quot;,&quot;non-dropping-particle&quot;:&quot;&quot;},{&quot;family&quot;:&quot;Mysłajek&quot;,&quot;given&quot;:&quot;Robert W.&quot;,&quot;parse-names&quot;:false,&quot;dropping-particle&quot;:&quot;&quot;,&quot;non-dropping-particle&quot;:&quot;&quot;},{&quot;family&quot;:&quot;Nowak&quot;,&quot;given&quot;:&quot;Sabina&quot;,&quot;parse-names&quot;:false,&quot;dropping-particle&quot;:&quot;&quot;,&quot;non-dropping-particle&quot;:&quot;&quot;},{&quot;family&quot;:&quot;Ozoliņš&quot;,&quot;given&quot;:&quot;Jānis&quot;,&quot;parse-names&quot;:false,&quot;dropping-particle&quot;:&quot;&quot;,&quot;non-dropping-particle&quot;:&quot;&quot;},{&quot;family&quot;:&quot;Ranc&quot;,&quot;given&quot;:&quot;Nathan&quot;,&quot;parse-names&quot;:false,&quot;dropping-particle&quot;:&quot;&quot;,&quot;non-dropping-particle&quot;:&quot;&quot;},{&quot;family&quot;:&quot;Reinhardt&quot;,&quot;given&quot;:&quot;Ilka&quot;,&quot;parse-names&quot;:false,&quot;dropping-particle&quot;:&quot;&quot;,&quot;non-dropping-particle&quot;:&quot;&quot;},{&quot;family&quot;:&quot;Rigg&quot;,&quot;given&quot;:&quot;Robin&quot;,&quot;parse-names&quot;:false,&quot;dropping-particle&quot;:&quot;&quot;,&quot;non-dropping-particle&quot;:&quot;&quot;},{&quot;family&quot;:&quot;Salvatori&quot;,&quot;given&quot;:&quot;Valeria&quot;,&quot;parse-names&quot;:false,&quot;dropping-particle&quot;:&quot;&quot;,&quot;non-dropping-particle&quot;:&quot;&quot;},{&quot;family&quot;:&quot;Schley&quot;,&quot;given&quot;:&quot;Laurent&quot;,&quot;parse-names&quot;:false,&quot;dropping-particle&quot;:&quot;&quot;,&quot;non-dropping-particle&quot;:&quot;&quot;},{&quot;family&quot;:&quot;Sunde&quot;,&quot;given&quot;:&quot;Peter&quot;,&quot;parse-names&quot;:false,&quot;dropping-particle&quot;:&quot;&quot;,&quot;non-dropping-particle&quot;:&quot;&quot;},{&quot;family&quot;:&quot;Trajçe&quot;,&quot;given&quot;:&quot;Aleksandër&quot;,&quot;parse-names&quot;:false,&quot;dropping-particle&quot;:&quot;&quot;,&quot;non-dropping-particle&quot;:&quot;&quot;},{&quot;family&quot;:&quot;Trbojević&quot;,&quot;given&quot;:&quot;Igor&quot;,&quot;parse-names&quot;:false,&quot;dropping-particle&quot;:&quot;&quot;,&quot;non-dropping-particle&quot;:&quot;&quot;},{&quot;family&quot;:&quot;Trouwborst&quot;,&quot;given&quot;:&quot;Arie&quot;,&quot;parse-names&quot;:false,&quot;dropping-particle&quot;:&quot;&quot;,&quot;non-dropping-particle&quot;:&quot;&quot;},{&quot;family&quot;:&quot;Arx&quot;,&quot;given&quot;:&quot;Manuela&quot;,&quot;parse-names&quot;:false,&quot;dropping-particle&quot;:&quot;&quot;,&quot;non-dropping-particle&quot;:&quot;von&quot;},{&quot;family&quot;:&quot;Zlatanova&quot;,&quot;given&quot;:&quot;Diana&quot;,&quot;parse-names&quot;:false,&quot;dropping-particle&quot;:&quot;&quot;,&quot;non-dropping-particle&quot;:&quot;&quot;},{&quot;family&quot;:&quot;Boitani&quot;,&quot;given&quot;:&quot;Luigi&quot;,&quot;parse-names&quot;:false,&quot;dropping-particle&quot;:&quot;&quot;,&quot;non-dropping-particle&quot;:&quot;&quot;}],&quot;container-title&quot;:&quot;PLOS Sustainability and Transformation&quot;,&quot;editor&quot;:[{&quot;family&quot;:&quot;Báez&quot;,&quot;given&quot;:&quot;Jose Carlos&quot;,&quot;parse-names&quot;:false,&quot;dropping-particle&quot;:&quot;&quot;,&quot;non-dropping-particle&quot;:&quot;&quot;}],&quot;DOI&quot;:&quot;10.1371/journal.pstr.0000158&quot;,&quot;ISSN&quot;:&quot;2767-3197&quot;,&quot;URL&quot;:&quot;https://dx.plos.org/10.1371/journal.pstr.0000158&quot;,&quot;issued&quot;:{&quot;date-parts&quot;:[[2025,2,25]]},&quot;page&quot;:&quot;e0000158&quot;,&quot;abstract&quot;:&quot;&lt;p&gt; The recovery of wolves ( &lt;italic&gt;Canis lupus&lt;/italic&gt; ) across Europe is a notable conservation success in a region with extensive human alteration of landscapes and high human population densities. We provide a comprehensive update on wolf populations in Europe, estimated at over 21,500 individuals by 2022, representing a 58% increase over the past decade. Despite the challenges of high human densities and significant land use for agriculture, industry, and urbanization, wolves have demonstrated remarkable adaptability and increasing population trends in most European countries. Improved monitoring techniques, although varying in quality and scope, have played a crucial role in tracking this recovery. Annually, wolves kill approximately 56,000 domestic animals in the EU, a risk unevenly distributed and differently handled across regions. Damage compensation costs 17 million EUR every year to European countries. Positive economic impacts from wolf presence, such as those related to reducing traffic accidents with wild ungulates or supporting wildlife tourism, remain under studied. Wolf recovery in Europe is supported by diverse policy and legal instruments such as LIFE programs, stakeholder platforms, as well as the EU Habitats Directive and the Bern Convention. Coexisting with newly established wolf populations in Europe entails managing impacts on human activities, including livestock depredation, competition for game, and fear of attacks on humans, amidst varying social and political views on wolf recovery. Sustainable coexistence continues to operate in evolving and complex social, economic, and political landscapes, often characterized by intense debates regarding wolf policies. &lt;/p&gt;&quot;,&quot;issue&quot;:&quot;2&quot;,&quot;volume&quot;:&quot;4&quot;,&quot;container-title-short&quot;:&quot;&quot;},&quot;isTemporary&quot;:false},{&quot;id&quot;:&quot;ab7e61e7-0567-3b38-b982-dd68250940c6&quot;,&quot;itemData&quot;:{&quot;type&quot;:&quot;article-journal&quot;,&quot;id&quot;:&quot;ab7e61e7-0567-3b38-b982-dd68250940c6&quot;,&quot;title&quot;:&quot;Refuge as major habitat driver for wolf presence in human‐modified landscapes&quot;,&quot;author&quot;:[{&quot;family&quot;:&quot;Grilo&quot;,&quot;given&quot;:&quot;C.&quot;,&quot;parse-names&quot;:false,&quot;dropping-particle&quot;:&quot;&quot;,&quot;non-dropping-particle&quot;:&quot;&quot;},{&quot;family&quot;:&quot;Lucas&quot;,&quot;given&quot;:&quot;P. M.&quot;,&quot;parse-names&quot;:false,&quot;dropping-particle&quot;:&quot;&quot;,&quot;non-dropping-particle&quot;:&quot;&quot;},{&quot;family&quot;:&quot;Fernández‐Gil&quot;,&quot;given&quot;:&quot;A.&quot;,&quot;parse-names&quot;:false,&quot;dropping-particle&quot;:&quot;&quot;,&quot;non-dropping-particle&quot;:&quot;&quot;},{&quot;family&quot;:&quot;Seara&quot;,&quot;given&quot;:&quot;M.&quot;,&quot;parse-names&quot;:false,&quot;dropping-particle&quot;:&quot;&quot;,&quot;non-dropping-particle&quot;:&quot;&quot;},{&quot;family&quot;:&quot;Costa&quot;,&quot;given&quot;:&quot;G.&quot;,&quot;parse-names&quot;:false,&quot;dropping-particle&quot;:&quot;&quot;,&quot;non-dropping-particle&quot;:&quot;&quot;},{&quot;family&quot;:&quot;Roque&quot;,&quot;given&quot;:&quot;S.&quot;,&quot;parse-names&quot;:false,&quot;dropping-particle&quot;:&quot;&quot;,&quot;non-dropping-particle&quot;:&quot;&quot;},{&quot;family&quot;:&quot;Rio‐Maior&quot;,&quot;given&quot;:&quot;H.&quot;,&quot;parse-names&quot;:false,&quot;dropping-particle&quot;:&quot;&quot;,&quot;non-dropping-particle&quot;:&quot;&quot;},{&quot;family&quot;:&quot;Nakamura&quot;,&quot;given&quot;:&quot;M.&quot;,&quot;parse-names&quot;:false,&quot;dropping-particle&quot;:&quot;&quot;,&quot;non-dropping-particle&quot;:&quot;&quot;},{&quot;family&quot;:&quot;Álvares&quot;,&quot;given&quot;:&quot;F.&quot;,&quot;parse-names&quot;:false,&quot;dropping-particle&quot;:&quot;&quot;,&quot;non-dropping-particle&quot;:&quot;&quot;},{&quot;family&quot;:&quot;Petrucci‐Fonseca&quot;,&quot;given&quot;:&quot;F.&quot;,&quot;parse-names&quot;:false,&quot;dropping-particle&quot;:&quot;&quot;,&quot;non-dropping-particle&quot;:&quot;&quot;},{&quot;family&quot;:&quot;Revilla&quot;,&quot;given&quot;:&quot;E.&quot;,&quot;parse-names&quot;:false,&quot;dropping-particle&quot;:&quot;&quot;,&quot;non-dropping-particle&quot;:&quot;&quot;}],&quot;container-title&quot;:&quot;Animal Conservation&quot;,&quot;container-title-short&quot;:&quot;Anim. Conserv.&quot;,&quot;DOI&quot;:&quot;10.1111/acv.12435&quot;,&quot;ISSN&quot;:&quot;1367-9430&quot;,&quot;URL&quot;:&quot;https://zslpublications.onlinelibrary.wiley.com/doi/10.1111/acv.12435&quot;,&quot;issued&quot;:{&quot;date-parts&quot;:[[2019,2,5]]},&quot;page&quot;:&quot;59-71&quot;,&quot;abstract&quot;:&quot;&lt;p&gt; Despite severe population declines and an overall range contraction, some populations of large carnivores have managed to survive in human‐modified landscapes. From a conservation perspective, it is important to identify the factors allowing for this coexistence, including the relevant habitat characteristics associated with the presence of large carnivores. We evaluated the role of several environmental factors describing habitat quality for wolves &lt;italic&gt;Canis lupus&lt;/italic&gt; in the humanised Iberian Peninsula, which currently holds an important wolf population at European level. We used maximum entropy and generalized linear model approaches in a nested‐scale design to identify the environmental factors that are related to wolf presence at three spatial scales and resolutions: (1) distribution range: wolf presence on a 10 × 10 km grid resolution, (2) wolf habitat use: wolf occurrence on a 2 × 2 km grid and (3) dens/rendezvous sites: breeding locations on a 1 × 1 km grid. Refuge availability, as defined by topography, seemed to be the key factor determining wolf presence at the multiple scales analysed. As a result, wolf populations may coexist with humans in modified landscapes when the topography is complex. We found that a significant amount of favourable habitat is not currently occupied, suggesting that the availability of suitable habitat is not the limiting factor for wolves in the Iberian Peninsula. Habitat suitability outside the current range indicates that other factors, such as direct persecution and other sources of anthropogenic mortality, may be hampering its expansion. We suggest that priorities for conservation should follow two general lines: (1) protect good quality habitat within the current range; and (2) allow dispersal to unoccupied areas of good quality habitat by reducing human‐induced mortality rates. Finally, we still need to improve our understanding of how wolves coexist with humans in modified landscapes at fine spatiotemporal scales, including its relationship with infrastructures, land uses and direct human presence. &lt;/p&gt;&quot;,&quot;publisher&quot;:&quot;Blackwell Publishing Ltd&quot;,&quot;issue&quot;:&quot;1&quot;,&quot;volume&quot;:&quot;22&quot;},&quot;isTemporary&quot;:false}],&quot;citationTag&quot;:&quot;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&quot;},{&quot;citationID&quot;:&quot;MENDELEY_CITATION_7fc8cdf9-b533-481d-8592-c9266af3b3a5&quot;,&quot;properties&quot;:{&quot;noteIndex&quot;:0},&quot;isEdited&quot;:false,&quot;manualOverride&quot;:{&quot;isManuallyOverridden&quot;:false,&quot;citeprocText&quot;:&quot;(Sazatornil et al. 2016; Álvares et al. 2017; Lino et al. 2019; Rio-Maior et al. 2019)&quot;,&quot;manualOverrideText&quot;:&quot;&quot;},&quot;citationItems&quot;:[{&quot;id&quot;:&quot;0c5c2013-23a8-373a-ac24-e237d4310436&quot;,&quot;itemData&quot;:{&quot;type&quot;:&quot;article-journal&quot;,&quot;id&quot;:&quot;0c5c2013-23a8-373a-ac24-e237d4310436&quot;,&quot;title&quot;:&quot;Designing the landscape of coexistence: Integrating risk avoidance, habitat selection and functional connectivity to inform large carnivore conservation&quot;,&quot;author&quot;:[{&quot;family&quot;:&quot;Rio-Maior&quot;,&quot;given&quot;:&quot;Helena&quot;,&quot;parse-names&quot;:false,&quot;dropping-particle&quot;:&quot;&quot;,&quot;non-dropping-particle&quot;:&quot;&quot;},{&quot;family&quot;:&quot;Nakamura&quot;,&quot;given&quot;:&quot;Mónia&quot;,&quot;parse-names&quot;:false,&quot;dropping-particle&quot;:&quot;&quot;,&quot;non-dropping-particle&quot;:&quot;&quot;},{&quot;family&quot;:&quot;Álvares&quot;,&quot;given&quot;:&quot;Francisco&quot;,&quot;parse-names&quot;:false,&quot;dropping-particle&quot;:&quot;&quot;,&quot;non-dropping-particle&quot;:&quot;&quot;},{&quot;family&quot;:&quot;Beja&quot;,&quot;given&quot;:&quot;Pedro&quot;,&quot;parse-names&quot;:false,&quot;dropping-particle&quot;:&quot;&quot;,&quot;non-dropping-particle&quot;:&quot;&quot;}],&quot;container-title&quot;:&quot;Biological Conservation&quot;,&quot;container-title-short&quot;:&quot;Biol. Conserv.&quot;,&quot;DOI&quot;:&quot;10.1016/j.biocon.2019.04.021&quot;,&quot;ISSN&quot;:&quot;00063207&quot;,&quot;issued&quot;:{&quot;date-parts&quot;:[[2019,7,1]]},&quot;page&quot;:&quot;178-188&quot;,&quot;abstract&quot;:&quot;Large carnivores often inhabit human-dominated landscapes, where avoidance of anthropogenic risks can constrain their use of space and time. Large carnivore conservation thus requires designing landscapes of coexistence, which should provide suitable habitats and dispersal opportunities in areas shared with humans. This study investigates the landscape of coexistence for the Iberian wolf, using movement data from 15 individuals to model how human-related risks constrain the spatial distribution of habitats and functional connectivity in highly modified landscapes. Wolves avoided potential sources of human disturbance, particularly settlements, roads, trails and windfarms. Avoidance was generally stronger for residents than dispersers, and in daytime than in twilight and night. There was strong elevational segregation, particularly at night, with higher and lower elevations selected by residents and dispersers, respectively. Conductance surfaces indicated that resident wolves were largely restricted to fragmented mountainous areas less used by people, while they faced strong resistance to movement in more densely populated lowlands. Higher tolerance to humans facilitated the movement of dispersers through the landscape, though they had the additional constraint of avoiding resident wolves. There were well-defined dispersal corridors potentially connecting most wolf packs. Our results reinforce the need to prevent new sources of human disturbance such roads and wind farms in remnant areas used by resident wolves, and to preserve continuous dispersal corridors through areas heavily used by humans. More generally, designing landscapes of coexistence should target at facilitating the spatial and temporal segregation of human structures and activities from large carnivore breeding and dispersal habitats.&quot;,&quot;publisher&quot;:&quot;Elsevier Ltd&quot;,&quot;volume&quot;:&quot;235&quot;},&quot;isTemporary&quot;:false},{&quot;id&quot;:&quot;058236fd-7b2d-3ecf-862b-8b4d17bca057&quot;,&quot;itemData&quot;:{&quot;type&quot;:&quot;article&quot;,&quot;id&quot;:&quot;058236fd-7b2d-3ecf-862b-8b4d17bca057&quot;,&quot;title&quot;:&quot;The role of human-related risk in breeding site selection by wolves&quot;,&quot;author&quot;:[{&quot;family&quot;:&quot;Sazatornil&quot;,&quot;given&quot;:&quot;Víctor&quot;,&quot;parse-names&quot;:false,&quot;dropping-particle&quot;:&quot;&quot;,&quot;non-dropping-particle&quot;:&quot;&quot;},{&quot;family&quot;:&quot;Rodríguez&quot;,&quot;given&quot;:&quot;Alejandro&quot;,&quot;parse-names&quot;:false,&quot;dropping-particle&quot;:&quot;&quot;,&quot;non-dropping-particle&quot;:&quot;&quot;},{&quot;family&quot;:&quot;Klaczek&quot;,&quot;given&quot;:&quot;Michael&quot;,&quot;parse-names&quot;:false,&quot;dropping-particle&quot;:&quot;&quot;,&quot;non-dropping-particle&quot;:&quot;&quot;},{&quot;family&quot;:&quot;Ahmadi&quot;,&quot;given&quot;:&quot;Mohsen&quot;,&quot;parse-names&quot;:false,&quot;dropping-particle&quot;:&quot;&quot;,&quot;non-dropping-particle&quot;:&quot;&quot;},{&quot;family&quot;:&quot;Álvares&quot;,&quot;given&quot;:&quot;Francisco&quot;,&quot;parse-names&quot;:false,&quot;dropping-particle&quot;:&quot;&quot;,&quot;non-dropping-particle&quot;:&quot;&quot;},{&quot;family&quot;:&quot;Arthur&quot;,&quot;given&quot;:&quot;Stephen&quot;,&quot;parse-names&quot;:false,&quot;dropping-particle&quot;:&quot;&quot;,&quot;non-dropping-particle&quot;:&quot;&quot;},{&quot;family&quot;:&quot;Blanco&quot;,&quot;given&quot;:&quot;Juan Carlos&quot;,&quot;parse-names&quot;:false,&quot;dropping-particle&quot;:&quot;&quot;,&quot;non-dropping-particle&quot;:&quot;&quot;},{&quot;family&quot;:&quot;Borg&quot;,&quot;given&quot;:&quot;Bridget L.&quot;,&quot;parse-names&quot;:false,&quot;dropping-particle&quot;:&quot;&quot;,&quot;non-dropping-particle&quot;:&quot;&quot;},{&quot;family&quot;:&quot;Cluff&quot;,&quot;given&quot;:&quot;Dean&quot;,&quot;parse-names&quot;:false,&quot;dropping-particle&quot;:&quot;&quot;,&quot;non-dropping-particle&quot;:&quot;&quot;},{&quot;family&quot;:&quot;Cortés&quot;,&quot;given&quot;:&quot;Yolanda&quot;,&quot;parse-names&quot;:false,&quot;dropping-particle&quot;:&quot;&quot;,&quot;non-dropping-particle&quot;:&quot;&quot;},{&quot;family&quot;:&quot;García&quot;,&quot;given&quot;:&quot;Emilio J.&quot;,&quot;parse-names&quot;:false,&quot;dropping-particle&quot;:&quot;&quot;,&quot;non-dropping-particle&quot;:&quot;&quot;},{&quot;family&quot;:&quot;Geffen&quot;,&quot;given&quot;:&quot;Eli&quot;,&quot;parse-names&quot;:false,&quot;dropping-particle&quot;:&quot;&quot;,&quot;non-dropping-particle&quot;:&quot;&quot;},{&quot;family&quot;:&quot;Habib&quot;,&quot;given&quot;:&quot;Bilal&quot;,&quot;parse-names&quot;:false,&quot;dropping-particle&quot;:&quot;&quot;,&quot;non-dropping-particle&quot;:&quot;&quot;},{&quot;family&quot;:&quot;Iliopoulos&quot;,&quot;given&quot;:&quot;Yorgos&quot;,&quot;parse-names&quot;:false,&quot;dropping-particle&quot;:&quot;&quot;,&quot;non-dropping-particle&quot;:&quot;&quot;},{&quot;family&quot;:&quot;Kaboli&quot;,&quot;given&quot;:&quot;Mohammad&quot;,&quot;parse-names&quot;:false,&quot;dropping-particle&quot;:&quot;&quot;,&quot;non-dropping-particle&quot;:&quot;&quot;},{&quot;family&quot;:&quot;Krofel&quot;,&quot;given&quot;:&quot;Miha&quot;,&quot;parse-names&quot;:false,&quot;dropping-particle&quot;:&quot;&quot;,&quot;non-dropping-particle&quot;:&quot;&quot;},{&quot;family&quot;:&quot;Llaneza&quot;,&quot;given&quot;:&quot;Luis&quot;,&quot;parse-names&quot;:false,&quot;dropping-particle&quot;:&quot;&quot;,&quot;non-dropping-particle&quot;:&quot;&quot;},{&quot;family&quot;:&quot;Marucco&quot;,&quot;given&quot;:&quot;Francesca&quot;,&quot;parse-names&quot;:false,&quot;dropping-particle&quot;:&quot;&quot;,&quot;non-dropping-particle&quot;:&quot;&quot;},{&quot;family&quot;:&quot;Oakleaf&quot;,&quot;given&quot;:&quot;John K.&quot;,&quot;parse-names&quot;:false,&quot;dropping-particle&quot;:&quot;&quot;,&quot;non-dropping-particle&quot;:&quot;&quot;},{&quot;family&quot;:&quot;Person&quot;,&quot;given&quot;:&quot;David K.&quot;,&quot;parse-names&quot;:false,&quot;dropping-particle&quot;:&quot;&quot;,&quot;non-dropping-particle&quot;:&quot;&quot;},{&quot;family&quot;:&quot;Potočnik&quot;,&quot;given&quot;:&quot;Hubert&quot;,&quot;parse-names&quot;:false,&quot;dropping-particle&quot;:&quot;&quot;,&quot;non-dropping-particle&quot;:&quot;&quot;},{&quot;family&quot;:&quot;Ražen&quot;,&quot;given&quot;:&quot;Nina&quot;,&quot;parse-names&quot;:false,&quot;dropping-particle&quot;:&quot;&quot;,&quot;non-dropping-particle&quot;:&quot;&quot;},{&quot;family&quot;:&quot;Rio-Maior&quot;,&quot;given&quot;:&quot;Helena&quot;,&quot;parse-names&quot;:false,&quot;dropping-particle&quot;:&quot;&quot;,&quot;non-dropping-particle&quot;:&quot;&quot;},{&quot;family&quot;:&quot;Sand&quot;,&quot;given&quot;:&quot;Håkan&quot;,&quot;parse-names&quot;:false,&quot;dropping-particle&quot;:&quot;&quot;,&quot;non-dropping-particle&quot;:&quot;&quot;},{&quot;family&quot;:&quot;Unger&quot;,&quot;given&quot;:&quot;David&quot;,&quot;parse-names&quot;:false,&quot;dropping-particle&quot;:&quot;&quot;,&quot;non-dropping-particle&quot;:&quot;&quot;},{&quot;family&quot;:&quot;Wabakken&quot;,&quot;given&quot;:&quot;Petter&quot;,&quot;parse-names&quot;:false,&quot;dropping-particle&quot;:&quot;&quot;,&quot;non-dropping-particle&quot;:&quot;&quot;},{&quot;family&quot;:&quot;López-Bao&quot;,&quot;given&quot;:&quot;José Vicente&quot;,&quot;parse-names&quot;:false,&quot;dropping-particle&quot;:&quot;&quot;,&quot;non-dropping-particle&quot;:&quot;&quot;}],&quot;container-title&quot;:&quot;Biological Conservation&quot;,&quot;container-title-short&quot;:&quot;Biol. Conserv.&quot;,&quot;DOI&quot;:&quot;10.1016/j.biocon.2016.06.022&quot;,&quot;ISSN&quot;:&quot;00063207&quot;,&quot;issued&quot;:{&quot;date-parts&quot;:[[2016,9,1]]},&quot;page&quot;:&quot;103-110&quot;,&quot;abstract&quot;:&quot;Large carnivores can be found in different scenarios of cohabitation with humans. Behavioral adaptations to minimize risk from humans are expected to be exacerbated where large carnivores are most vulnerable, such as at breeding sites. Using wolves as a model species, along with data from 26 study areas across the species' worldwide range, we performed a meta-analysis to assess the role of humans in breeding site selection by a large carnivore. Some of the patterns previously observed at the local scale become extrapolatable to the entire species range provided that important sources of variation are taken into account. Generally, wolves minimised the risk of exposure at breeding sites by avoiding human-made structures, selecting shelter from vegetation and avoiding agricultural lands. Our results suggest a scaled hierarchical habitat selection process across selection orders by which wolves compensate higher exposure risk to humans within their territories via a stronger selection at breeding sites. Dissimilar patterns between continents suggest that adaptations to cope with human-associated risks are modulated by the history of coexistence and persecution. Although many large carnivores persisting in human-dominated landscapes do not require large-scale habitat preservation, habitat selection at levels below occupancy and territory should be regarded in management and conservation strategies aiming to preserve these species in such contexts. In this case, we recommend providing shelter from human interference at least in small portions of land in order to fulfill the requirements of the species to locate their breeding sites.&quot;,&quot;publisher&quot;:&quot;Elsevier Ltd&quot;,&quot;volume&quot;:&quot;201&quot;},&quot;isTemporary&quot;:false},{&quot;id&quot;:&quot;f309403b-6f89-30c8-92a7-79e15758e02b&quot;,&quot;itemData&quot;:{&quot;type&quot;:&quot;article-journal&quot;,&quot;id&quot;:&quot;f309403b-6f89-30c8-92a7-79e15758e02b&quot;,&quot;title&quot;:&quot;The role of fire on wolf distribution and breeding-site selection: Insights from a generalist carnivore occurring in a fire-prone landscape&quot;,&quot;author&quot;:[{&quot;family&quot;:&quot;Lino&quot;,&quot;given&quot;:&quot;S.&quot;,&quot;parse-names&quot;:false,&quot;dropping-particle&quot;:&quot;&quot;,&quot;non-dropping-particle&quot;:&quot;&quot;},{&quot;family&quot;:&quot;Sillero&quot;,&quot;given&quot;:&quot;N.&quot;,&quot;parse-names&quot;:false,&quot;dropping-particle&quot;:&quot;&quot;,&quot;non-dropping-particle&quot;:&quot;&quot;},{&quot;family&quot;:&quot;Torres&quot;,&quot;given&quot;:&quot;J.&quot;,&quot;parse-names&quot;:false,&quot;dropping-particle&quot;:&quot;&quot;,&quot;non-dropping-particle&quot;:&quot;&quot;},{&quot;family&quot;:&quot;Santos&quot;,&quot;given&quot;:&quot;X.&quot;,&quot;parse-names&quot;:false,&quot;dropping-particle&quot;:&quot;&quot;,&quot;non-dropping-particle&quot;:&quot;&quot;},{&quot;family&quot;:&quot;Álvares&quot;,&quot;given&quot;:&quot;F.&quot;,&quot;parse-names&quot;:false,&quot;dropping-particle&quot;:&quot;&quot;,&quot;non-dropping-particle&quot;:&quot;&quot;}],&quot;container-title&quot;:&quot;Landscape and Urban Planning&quot;,&quot;container-title-short&quot;:&quot;Landsc. Urban Plan.&quot;,&quot;DOI&quot;:&quot;10.1016/j.landurbplan.2018.12.003&quot;,&quot;ISSN&quot;:&quot;01692046&quot;,&quot;issued&quot;:{&quot;date-parts&quot;:[[2019,3,1]]},&quot;page&quot;:&quot;111-121&quot;,&quot;abstract&quot;:&quot;Wildfires are a main driver of habitat disturbance, influencing landscape structure and resource availability. Large carnivores are expected to experience strong effects as recently burned areas influence prey availability and suitable conditions for refuge and breeding. However, there are substantial knowledge gaps regarding the interplay between fire and landscape attributes affecting large carnivore occurrence. In this work, we aim to assess the effects of fire in relation to human density, elevation, and land cover in determining wolf (Canis lupus) occurrence at two spatial scales. A regional scale considering temporal shifts in wolf distribution at country level (Portugal) and a local scale considering breeding-site selection and reuse from 11 packs. We hypothesized that fire disturbance in a human-dominated landscape is a significant factor influencing wolf occurrence. Our results showed that wolves persisted in areas with higher altitudes, lower forest cover and intensive fire regimes. Breeding-sites were located at higher altitudes, in land covers less prone to human activity and disturbance, but subjected to a higher burnt extent, although with no significant association between breeding-site displacement and fire occurrence. The multiple-scale approach demonstrated wolves’ remarkable resilience to fire, persisting and breeding in a human-dominated landscape under intensive fire regimes. However, burnt landscapes may induce higher exposure to human disturbance and persecution due to limited refuge conditions. This study provides valuable insights on the role of fire in the persistence and habitat selection of a large carnivore, an issue with relevant management implications in fire-prone landscapes, predicted to become a common scenario worldwide.&quot;,&quot;publisher&quot;:&quot;Elsevier B.V.&quot;,&quot;volume&quot;:&quot;183&quot;},&quot;isTemporary&quot;:false},{&quot;id&quot;:&quot;352173e5-d070-3a5b-90c0-134361f8f7e3&quot;,&quot;itemData&quot;:{&quot;type&quot;:&quot;chapter&quot;,&quot;id&quot;:&quot;352173e5-d070-3a5b-90c0-134361f8f7e3&quot;,&quot;title&quot;:&quot;Ecological response of breeding wolves to windfarms: insights from two case studies in Portugal.&quot;,&quot;author&quot;:[{&quot;family&quot;:&quot;Álvares&quot;,&quot;given&quot;:&quot;F&quot;,&quot;parse-names&quot;:false,&quot;dropping-particle&quot;:&quot;&quot;,&quot;non-dropping-particle&quot;:&quot;&quot;},{&quot;family&quot;:&quot;Rio-Maior&quot;,&quot;given&quot;:&quot;H&quot;,&quot;parse-names&quot;:false,&quot;dropping-particle&quot;:&quot;&quot;,&quot;non-dropping-particle&quot;:&quot;&quot;},{&quot;family&quot;:&quot;Roque&quot;,&quot;given&quot;:&quot;S&quot;,&quot;parse-names&quot;:false,&quot;dropping-particle&quot;:&quot;&quot;,&quot;non-dropping-particle&quot;:&quot;&quot;},{&quot;family&quot;:&quot;Nakamura&quot;,&quot;given&quot;:&quot;M&quot;,&quot;parse-names&quot;:false,&quot;dropping-particle&quot;:&quot;&quot;,&quot;non-dropping-particle&quot;:&quot;&quot;},{&quot;family&quot;:&quot;Petrucci-Fonseca&quot;,&quot;given&quot;:&quot;F&quot;,&quot;parse-names&quot;:false,&quot;dropping-particle&quot;:&quot;&quot;,&quot;non-dropping-particle&quot;:&quot;&quot;}],&quot;chapter-number&quot;:&quot;2017&quot;,&quot;editor&quot;:[{&quot;family&quot;:&quot;Perrow&quot;,&quot;given&quot;:&quot;M.R.&quot;,&quot;parse-names&quot;:false,&quot;dropping-particle&quot;:&quot;&quot;,&quot;non-dropping-particle&quot;:&quot;&quot;}],&quot;ISBN&quot;:&quot;9781784271190&quot;,&quot;issued&quot;:{&quot;date-parts&quot;:[[2017,4,25]]},&quot;page&quot;:&quot;225-227&quot;,&quot;edition&quot;:&quot;1st&quot;,&quot;publisher&quot;:&quot;Pelagic Publishing.&quot;,&quot;volume&quot;:&quot;1 Onshore&quot;,&quot;container-title-short&quot;:&quot;&quot;},&quot;isTemporary&quot;:false}],&quot;citationTag&quot;:&quot;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&quot;},{&quot;citationID&quot;:&quot;MENDELEY_CITATION_2191bf19-396a-4220-b0f3-d70537841b58&quot;,&quot;properties&quot;:{&quot;noteIndex&quot;:0},&quot;isEdited&quot;:false,&quot;manualOverride&quot;:{&quot;isManuallyOverridden&quot;:false,&quot;citeprocText&quot;:&quot;(Naves et al. 2003; Martin et al. 2012; García-Vázquez et al. 2023; Nogueira et al. 2024)&quot;,&quot;manualOverrideText&quot;:&quot;&quot;},&quot;citationItems&quot;:[{&quot;id&quot;:&quot;b4ad54ae-0774-3ebf-889f-009ff5157518&quot;,&quot;itemData&quot;:{&quot;type&quot;:&quot;article-journal&quot;,&quot;id&quot;:&quot;b4ad54ae-0774-3ebf-889f-009ff5157518&quot;,&quot;title&quot;:&quot;Brown bear habitat use patterns across 19 years of population expansion in the Cantabrian Mountains&quot;,&quot;author&quot;:[{&quot;family&quot;:&quot;Nogueira&quot;,&quot;given&quot;:&quot;Carolina&quot;,&quot;parse-names&quot;:false,&quot;dropping-particle&quot;:&quot;&quot;,&quot;non-dropping-particle&quot;:&quot;&quot;},{&quot;family&quot;:&quot;Hipólito&quot;,&quot;given&quot;:&quot;Dário&quot;,&quot;parse-names&quot;:false,&quot;dropping-particle&quot;:&quot;&quot;,&quot;non-dropping-particle&quot;:&quot;&quot;},{&quot;family&quot;:&quot;Pando&quot;,&quot;given&quot;:&quot;Doriana&quot;,&quot;parse-names&quot;:false,&quot;dropping-particle&quot;:&quot;&quot;,&quot;non-dropping-particle&quot;:&quot;&quot;},{&quot;family&quot;:&quot;Carvalho&quot;,&quot;given&quot;:&quot;João&quot;,&quot;parse-names&quot;:false,&quot;dropping-particle&quot;:&quot;&quot;,&quot;non-dropping-particle&quot;:&quot;&quot;},{&quot;family&quot;:&quot;Fonseca&quot;,&quot;given&quot;:&quot;Carlos&quot;,&quot;parse-names&quot;:false,&quot;dropping-particle&quot;:&quot;&quot;,&quot;non-dropping-particle&quot;:&quot;&quot;},{&quot;family&quot;:&quot;Hartasánchez&quot;,&quot;given&quot;:&quot;Alfonso&quot;,&quot;parse-names&quot;:false,&quot;dropping-particle&quot;:&quot;&quot;,&quot;non-dropping-particle&quot;:&quot;&quot;},{&quot;family&quot;:&quot;Magadan&quot;,&quot;given&quot;:&quot;José Ramón&quot;,&quot;parse-names&quot;:false,&quot;dropping-particle&quot;:&quot;&quot;,&quot;non-dropping-particle&quot;:&quot;&quot;},{&quot;family&quot;:&quot;Rosalino&quot;,&quot;given&quot;:&quot;Luís M.&quot;,&quot;parse-names&quot;:false,&quot;dropping-particle&quot;:&quot;&quot;,&quot;non-dropping-particle&quot;:&quot;&quot;},{&quot;family&quot;:&quot;Torres&quot;,&quot;given&quot;:&quot;Rita T.&quot;,&quot;parse-names&quot;:false,&quot;dropping-particle&quot;:&quot;&quot;,&quot;non-dropping-particle&quot;:&quot;&quot;},{&quot;family&quot;:&quot;Hartasánchez&quot;,&quot;given&quot;:&quot;Roberto&quot;,&quot;parse-names&quot;:false,&quot;dropping-particle&quot;:&quot;&quot;,&quot;non-dropping-particle&quot;:&quot;&quot;},{&quot;family&quot;:&quot;Ferreira&quot;,&quot;given&quot;:&quot;Eduardo&quot;,&quot;parse-names&quot;:false,&quot;dropping-particle&quot;:&quot;&quot;,&quot;non-dropping-particle&quot;:&quot;&quot;}],&quot;container-title&quot;:&quot;Landscape Ecology&quot;,&quot;container-title-short&quot;:&quot;Landsc. Ecol.&quot;,&quot;DOI&quot;:&quot;10.1007/s10980-024-01943-8&quot;,&quot;ISSN&quot;:&quot;15729761&quot;,&quot;issued&quot;:{&quot;date-parts&quot;:[[2024,9,1]]},&quot;abstract&quot;:&quot;Context: Large carnivores have faced severe extinction pressures throughout Europe during the last centuries, where human-induced disturbances reached unprecedented levels. In the late twentieth century, the Cantabrian brown bear population was on the verge of extinction, due to poaching. Yet, the end of the last century was a turning point for this population. Presence data on the western Cantabrian subpopulation was collected since the beginning of the century and insights provided by this long-term monitoring may be useful for brown bear conservation. Objectives: Here, we aim to: (i) identify the landscape features relevant to bears’ recovery; and (ii) understand if and how the landscape use patterns by bears changed over time. Methods: We tested the influence of landscape structure (i.e., composition and configuration) on bear occurrence patterns using MAXENT in three periods representative of land cover change. Results: Despite variation across the 19-year monitoring period, brown bears were more often detected near broad-leaf forests and bare rock areas and at lower to intermediate altitudes, but avoided arable lands, permanent crops, and burnt areas. Human population density or distance to roads—often used for modelling habitat suitability for Cantabrian brown bears—were not identified as relevant variables for this brown bear subpopulation. Artificial areas were identified as relevant landscape features, but not as disturbance. Conclusions: These findings reinforce the importance of preserving bears’ native habitats and provide new insights, namely on the use of humanized landscapes.&quot;,&quot;publisher&quot;:&quot;Springer Science and Business Media B.V.&quot;,&quot;issue&quot;:&quot;9&quot;,&quot;volume&quot;:&quot;39&quot;},&quot;isTemporary&quot;:false},{&quot;id&quot;:&quot;a3801c97-b65b-3ef6-a896-c4887d1f19b3&quot;,&quot;itemData&quot;:{&quot;type&quot;:&quot;article-journal&quot;,&quot;id&quot;:&quot;a3801c97-b65b-3ef6-a896-c4887d1f19b3&quot;,&quot;title&quot;:&quot;Isotopic signature in isolated south-western populations of European brown bear (Ursus arctos)&quot;,&quot;author&quot;:[{&quot;family&quot;:&quot;García-Vázquez&quot;,&quot;given&quot;:&quot;Ana&quot;,&quot;parse-names&quot;:false,&quot;dropping-particle&quot;:&quot;&quot;,&quot;non-dropping-particle&quot;:&quot;&quot;},{&quot;family&quot;:&quot;Crampton&quot;,&quot;given&quot;:&quot;Denise A.&quot;,&quot;parse-names&quot;:false,&quot;dropping-particle&quot;:&quot;&quot;,&quot;non-dropping-particle&quot;:&quot;&quot;},{&quot;family&quot;:&quot;Lamb&quot;,&quot;given&quot;:&quot;Angela L.&quot;,&quot;parse-names&quot;:false,&quot;dropping-particle&quot;:&quot;&quot;,&quot;non-dropping-particle&quot;:&quot;&quot;},{&quot;family&quot;:&quot;Wolff&quot;,&quot;given&quot;:&quot;George A.&quot;,&quot;parse-names&quot;:false,&quot;dropping-particle&quot;:&quot;&quot;,&quot;non-dropping-particle&quot;:&quot;&quot;},{&quot;family&quot;:&quot;Kiriakoulakis&quot;,&quot;given&quot;:&quot;Kostas&quot;,&quot;parse-names&quot;:false,&quot;dropping-particle&quot;:&quot;&quot;,&quot;non-dropping-particle&quot;:&quot;&quot;},{&quot;family&quot;:&quot;Guidarelli&quot;,&quot;given&quot;:&quot;Giulia&quot;,&quot;parse-names&quot;:false,&quot;dropping-particle&quot;:&quot;&quot;,&quot;non-dropping-particle&quot;:&quot;&quot;},{&quot;family&quot;:&quot;Loy&quot;,&quot;given&quot;:&quot;Anna&quot;,&quot;parse-names&quot;:false,&quot;dropping-particle&quot;:&quot;&quot;,&quot;non-dropping-particle&quot;:&quot;&quot;},{&quot;family&quot;:&quot;Ciucci&quot;,&quot;given&quot;:&quot;Paolo&quot;,&quot;parse-names&quot;:false,&quot;dropping-particle&quot;:&quot;&quot;,&quot;non-dropping-particle&quot;:&quot;&quot;},{&quot;family&quot;:&quot;Groff&quot;,&quot;given&quot;:&quot;Claudio&quot;,&quot;parse-names&quot;:false,&quot;dropping-particle&quot;:&quot;&quot;,&quot;non-dropping-particle&quot;:&quot;&quot;},{&quot;family&quot;:&quot;Pinto-Llona&quot;,&quot;given&quot;:&quot;Ana C.&quot;,&quot;parse-names&quot;:false,&quot;dropping-particle&quot;:&quot;&quot;,&quot;non-dropping-particle&quot;:&quot;&quot;},{&quot;family&quot;:&quot;Grandal-d’Anglade&quot;,&quot;given&quot;:&quot;Aurora&quot;,&quot;parse-names&quot;:false,&quot;dropping-particle&quot;:&quot;&quot;,&quot;non-dropping-particle&quot;:&quot;&quot;},{&quot;family&quot;:&quot;Meloro&quot;,&quot;given&quot;:&quot;Carlo&quot;,&quot;parse-names&quot;:false,&quot;dropping-particle&quot;:&quot;&quot;,&quot;non-dropping-particle&quot;:&quot;&quot;}],&quot;container-title&quot;:&quot;Mammal Research&quot;,&quot;container-title-short&quot;:&quot;Mamm. Res.&quot;,&quot;DOI&quot;:&quot;10.1007/s13364-022-00654-2&quot;,&quot;ISSN&quot;:&quot;2199241X&quot;,&quot;issued&quot;:{&quot;date-parts&quot;:[[2023,1,1]]},&quot;page&quot;:&quot;63-76&quot;,&quot;abstract&quot;:&quot;Stable isotope analysis of animal tissue samples is increasingly used to study the trophic ecology of target species. The isotopic signatures respond to the type of diet, but also to the environmental conditions of their habitat. In the case of omnivorous, seasonal or opportunistic feeding species, the interpretation of isotopic values is more complex, as it is largely determined by food selection, either due to individual choice or because of availability. We analysed C and N isotopes in brown bear (Ursus arctos) hair from four isolated populations of south-western Europe (Cantabrian, Pyrenees, Central Apennines and Alpine) accounting for the geographical and climatic differences among the four areas. We found inter-population differences in isotopic signatures that cannot be attributed to climatic differences alone, indicating that at least some bears from relatively higher altitude populations experiencing higher precipitation (Pyrenees) show a greater consumption of animal foods than those from lower altitudes (Cantabrian and Apennines). The quantification of isotopic niche space using Layman’s metrics identified significant similarities between the Cantabrian and Central Apennine samples that markedly differ from the Pyrenean and Alpine. Our study provides a baseline to allow further comparisons in isotopic niche spaces in a broad ranged omnivorous mammal, whose European distribution requires further conservation attention especially for southern isolated populations.&quot;,&quot;publisher&quot;:&quot;Institute for Ionics&quot;,&quot;issue&quot;:&quot;1&quot;,&quot;volume&quot;:&quot;68&quot;},&quot;isTemporary&quot;:false},{&quot;id&quot;:&quot;bc4ba51c-3e84-33c3-ba70-b8a86afad581&quot;,&quot;itemData&quot;:{&quot;type&quot;:&quot;article-journal&quot;,&quot;id&quot;:&quot;bc4ba51c-3e84-33c3-ba70-b8a86afad581&quot;,&quot;title&quot;:&quot;Brown bear habitat suitability in the Pyrenees: Transferability across sites and linking scales to make the most of scarce data&quot;,&quot;author&quot;:[{&quot;family&quot;:&quot;Martin&quot;,&quot;given&quot;:&quot;Jodie&quot;,&quot;parse-names&quot;:false,&quot;dropping-particle&quot;:&quot;&quot;,&quot;non-dropping-particle&quot;:&quot;&quot;},{&quot;family&quot;:&quot;Revilla&quot;,&quot;given&quot;:&quot;Eloy&quot;,&quot;parse-names&quot;:false,&quot;dropping-particle&quot;:&quot;&quot;,&quot;non-dropping-particle&quot;:&quot;&quot;},{&quot;family&quot;:&quot;Quenette&quot;,&quot;given&quot;:&quot;Pierre Yves&quot;,&quot;parse-names&quot;:false,&quot;dropping-particle&quot;:&quot;&quot;,&quot;non-dropping-particle&quot;:&quot;&quot;},{&quot;family&quot;:&quot;Naves&quot;,&quot;given&quot;:&quot;Javier&quot;,&quot;parse-names&quot;:false,&quot;dropping-particle&quot;:&quot;&quot;,&quot;non-dropping-particle&quot;:&quot;&quot;},{&quot;family&quot;:&quot;Allainé&quot;,&quot;given&quot;:&quot;Dominique&quot;,&quot;parse-names&quot;:false,&quot;dropping-particle&quot;:&quot;&quot;,&quot;non-dropping-particle&quot;:&quot;&quot;},{&quot;family&quot;:&quot;Swenson&quot;,&quot;given&quot;:&quot;Jon E.&quot;,&quot;parse-names&quot;:false,&quot;dropping-particle&quot;:&quot;&quot;,&quot;non-dropping-particle&quot;:&quot;&quot;}],&quot;container-title&quot;:&quot;Journal of Applied Ecology&quot;,&quot;DOI&quot;:&quot;10.1111/j.1365-2664.2012.02139.x&quot;,&quot;ISSN&quot;:&quot;13652664&quot;,&quot;issued&quot;:{&quot;date-parts&quot;:[[2012]]},&quot;page&quot;:&quot;621-631&quot;,&quot;abstract&quot;:&quot;1.Identification of suitable habitats for small, endangered populations is important to preserve key areas for potential augmentation. However, replicated spatial data from a sufficient number of individuals are often unavailable for such populations, leading to unreliable habitat models. This is the case for the endangered Pyrenean brown bear Ursus arctos population, with only about 20 individuals surviving in two isolated groups. 2.We conducted habitat suitability analyses at two spatial scales (coarse and local). Given the limited available data, we used information from the nearby Cantabrian brown bear population in Spain to develop a two-dimensional model (human and natural variables) at a coarse scale, based on logistic regression, which we applied in the Pyrenees. At a local scale, we used bear presence in the Pyrenees to describe the population's ecological niche and develop a habitat suitability model using presence-only methods. We combined these models to obtain a more integrative understanding of bear requirements. 3.The coarse-scale model showed a good transferability to the Pyrenees, identifying preference for areas with high forest connectivity, masting trees, rugged terrain and shrubs and avoidance of areas with anthropogenic structures. The local-scale model was consistent with the coarse-scale model. Bears showed a trade-off between food resources (scarcer at high elevations) and human presence (higher at low elevations). 4.Our models illustrated that there is unoccupied good habitat for bears in the Pyrenees that could host new individuals. Combining two scales allowed us to identify areas that should be prioritized for management actions and also those that should be easier to manage for bears. 5.Synthesis and applications. Our study illustrates how a nested-scale approach, combining coarse data from a different population and fine-scale local data, can aid in the management of small populations with limited data. This was applied to remnant brown bear populations to identify priorities for conservation management. © 2012 The Authors. Journal of Applied Ecology © 2012 British Ecological Society.&quot;,&quot;publisher&quot;:&quot;Blackwell Publishing Ltd&quot;,&quot;issue&quot;:&quot;3&quot;,&quot;volume&quot;:&quot;49&quot;,&quot;container-title-short&quot;:&quot;&quot;},&quot;isTemporary&quot;:false},{&quot;id&quot;:&quot;fc4977ee-7ad4-32b3-b8fe-7dd303817f66&quot;,&quot;itemData&quot;:{&quot;type&quot;:&quot;report&quot;,&quot;id&quot;:&quot;fc4977ee-7ad4-32b3-b8fe-7dd303817f66&quot;,&quot;title&quot;:&quot;Endangered Species Constrained by Natural and Human Factors: the Case of Brown Bears in Northern Spain&quot;,&quot;author&quot;:[{&quot;family&quot;:&quot;Naves&quot;,&quot;given&quot;:&quot;Javier&quot;,&quot;parse-names&quot;:false,&quot;dropping-particle&quot;:&quot;&quot;,&quot;non-dropping-particle&quot;:&quot;&quot;},{&quot;family&quot;:&quot;Wiegand&quot;,&quot;given&quot;:&quot;Thorsten&quot;,&quot;parse-names&quot;:false,&quot;dropping-particle&quot;:&quot;&quot;,&quot;non-dropping-particle&quot;:&quot;&quot;},{&quot;family&quot;:&quot;Revilla&quot;,&quot;given&quot;:&quot;Eloy&quot;,&quot;parse-names&quot;:false,&quot;dropping-particle&quot;:&quot;&quot;,&quot;non-dropping-particle&quot;:&quot;&quot;},{&quot;family&quot;:&quot;Delibes&quot;,&quot;given&quot;:&quot;Miguel&quot;,&quot;parse-names&quot;:false,&quot;dropping-particle&quot;:&quot;&quot;,&quot;non-dropping-particle&quot;:&quot;&quot;},{&quot;family&quot;:&quot;Luisa&quot;,&quot;given&quot;:&quot;María&quot;,&quot;parse-names&quot;:false,&quot;dropping-particle&quot;:&quot;&quot;,&quot;non-dropping-particle&quot;:&quot;&quot;}],&quot;container-title&quot;:&quot;Conservation Biology&quot;,&quot;issued&quot;:{&quot;date-parts&quot;:[[2003]]},&quot;number-of-pages&quot;:&quot;1276-1289&quot;,&quot;abstract&quot;:&quot;We developed a conceptual framework for classifying habitat quality that requires the construction of separate habitat models for each key demographic feature; the framework can be applied when the factors that determine different demographic processes differ substantially. For example, survival of large car-nivores is mainly determined by human-induced mortality, whereas nutritional condition determines reproductive rate. Hence, a two-dimensional habitat model built for reproduction and survival yields five hypothetical habitat categories: matrix , with no reproduction and/or very high mortality; sink , with low reproduction and high mortality; refuge , with low reproduction and low mortality; attractive sink , with high reproduction and high mortality; and source , with high reproduction and low mortality. We applied this framework to two endangered brown bear (Ursus arctos) populations in the Cantabrian Mountains, Spain. Our aim was to generate working hypotheses about the quality and spatial arrangement of bear habitat to analyze the present conditions of the different population nuclei and to facilitate identification of core areas of high conservation value, conflictive areas, or areas with unoccupied potential habitat. We used a geographic information system and two spatial long-term data sets on presence and reproduction and performed logistic regressions for building a two-dimensional model. The analysis reveals that both populations exist under different subopti-mal conditions: the eastern population mainly occupies areas of suboptimal natural habitat and relatively low human impact, whereas the western population is located mainly in areas with high human impact but otherwise good natural quality. To test hypotheses about demographic features of the obtained habitat categories , we classified data on historic extinction in northern Spain (fourteenth to nineteenth centuries) with the two-dimensional model. Extinction probabilities within each habitat category confirmed the hypotheses: most extinctions occurred in matrix habitat, and the fewest occurred in source habitat. Especies Amenazadas Limitadas por Factores Naturales y Humanos: el Caso del Oso Pardo en el Norte de España Resumen: Desarrollamos un marco conceptual para clasificar la calidad del hábitat que requiere la con-strucción de modelos de hábitat separados para cada característica demográfica clave. El marco se puede aplicar cuando difieren sustancialmente los factores que determinan diferentes procesos demográficos. Por ejemplo, la supervivencia de grandes carnívoros esta determinada principalmente por mortalidad inducida por humanos, mientras que la condición nutricional determina la tasa reproductiva. Consecuentemente, un modelo bidimensional del hábitat construido para reproducción y supervivencia produce cinco categorías hipotéticas de hábitat: matriz (sin reproducción y/o mortalidad muy alta), sumidero (reproducción baja, mortalidad alta), refugio (reproducción baja, mortalidad baja), sumidero atractivo (reproducción alta, mor-talidad alta) y fuente (reproducción alta, mortalidad baja). Aplicamos este marco a dos poblaciones en peli-gro de oso pardo (Ursus arctos) en la Cordillera Cantábrice, España. Nuestra meta fue generar hipótesis de trabajo sobre la calidad y la distribución espacial del hábitat de los osos para analizar las condiciones actu-‡ Address correspondence to E. Revilla,&quot;,&quot;issue&quot;:&quot;5&quot;,&quot;volume&quot;:&quot;17&quot;,&quot;container-title-short&quot;:&quot;&quot;},&quot;isTemporary&quot;:false}],&quot;citationTag&quot;:&quot;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&quot;},{&quot;citationID&quot;:&quot;MENDELEY_CITATION_1eb80664-3af7-4d8c-ae85-66d1e9fa29e2&quot;,&quot;properties&quot;:{&quot;noteIndex&quot;:0},&quot;isEdited&quot;:false,&quot;manualOverride&quot;:{&quot;isManuallyOverridden&quot;:false,&quot;citeprocText&quot;:&quot;(Clevenger et al. 1997; Naves et al. 2003; Palomero et al. 2007; Martin et al. 2012; Mateo-Sánchez et al. 2014)&quot;,&quot;manualOverrideText&quot;:&quot;&quot;},&quot;citationItems&quot;:[{&quot;id&quot;:&quot;515ceede-522e-3c78-91ae-2e4c674cc2ad&quot;,&quot;itemData&quot;:{&quot;type&quot;:&quot;report&quot;,&quot;id&quot;:&quot;515ceede-522e-3c78-91ae-2e4c674cc2ad&quot;,&quot;title&quot;:&quot;Trends in number and distribution of brown bear females with cubs-of-the-year in the Cantabrian Mountains, Spain Ega Wildlife Consultants&quot;,&quot;author&quot;:[{&quot;family&quot;:&quot;Palomero&quot;,&quot;given&quot;:&quot;Guillermo&quot;,&quot;parse-names&quot;:false,&quot;dropping-particle&quot;:&quot;&quot;,&quot;non-dropping-particle&quot;:&quot;&quot;},{&quot;family&quot;:&quot;Ballesteros&quot;,&quot;given&quot;:&quot;Fernando&quot;,&quot;parse-names&quot;:false,&quot;dropping-particle&quot;:&quot;&quot;,&quot;non-dropping-particle&quot;:&quot;&quot;},{&quot;family&quot;:&quot;Nores&quot;,&quot;given&quot;:&quot;Carlos&quot;,&quot;parse-names&quot;:false,&quot;dropping-particle&quot;:&quot;&quot;,&quot;non-dropping-particle&quot;:&quot;&quot;},{&quot;family&quot;:&quot;Carlos Blanco&quot;,&quot;given&quot;:&quot;Juan&quot;,&quot;parse-names&quot;:false,&quot;dropping-particle&quot;:&quot;&quot;,&quot;non-dropping-particle&quot;:&quot;&quot;},{&quot;family&quot;:&quot;Herrero&quot;,&quot;given&quot;:&quot;Juan&quot;,&quot;parse-names&quot;:false,&quot;dropping-particle&quot;:&quot;&quot;,&quot;non-dropping-particle&quot;:&quot;&quot;},{&quot;family&quot;:&quot;Garcıá-Serrano&quot;,&quot;given&quot;:&quot;Alicia&quot;,&quot;parse-names&quot;:false,&quot;dropping-particle&quot;:&quot;&quot;,&quot;non-dropping-particle&quot;:&quot;&quot;},{&quot;family&quot;:&quot;Vicort&quot;,&quot;given&quot;:&quot;Sierra&quot;,&quot;parse-names&quot;:false,&quot;dropping-particle&quot;:&quot;&quot;,&quot;non-dropping-particle&quot;:&quot;de&quot;}],&quot;issued&quot;:{&quot;date-parts&quot;:[[2007]]},&quot;abstract&quot;:&quot;Brown bears (Ursus arctos) in the Cantabrian Mountains of northwestern Spain occur in 2 small, isolated, and endangered populations: the western population (WP) and the smaller eastern population (EP) were studied from 1989 to 2004. We documented the number of unique females with cubs-of-the-year (F CUB), the number of cubs per female, and the area occupied by F CUB. The estimated number of F CUB using the Chao mark-resight estimator was similar to a conservative number of F CUB obtained using protocols to distinguish unique animals (N ˆ Obs). In the WP, N ˆ Obs increased during the period, whereas the trend suggested by the index in the EP did not differ from 1.0. The number of cubs per female was slightly higher in the WP (1.8) than in the EP (1.5). The area occupied by F CUB initially decreased followed by a recovery in both populations. Nevertheless, the area occupied as of 1989-92 had not been completely re-colonized by 2001-04. The areas apparently abandoned by F CUB were situated in the middle of the 2 populations, so the gap between them was wider in 2001-04 than in 1989-92. We conclude that brown bears in the Cantabrian Mountains are recovering, but the isolation of the 2 populations jeopardizes this recovery. Both populations are still endangered, especially the EP, for which we estimated only 0-3 breeding females/year. Conservation priorities include promoting recovery of range previously occupied by breeding females and increasing contact between the populations.&quot;,&quot;container-title-short&quot;:&quot;&quot;},&quot;isTemporary&quot;:false,&quot;suppress-author&quot;:false,&quot;composite&quot;:false,&quot;author-only&quot;:false},{&quot;id&quot;:&quot;ecb8b606-59aa-32a6-a408-c42f3d613bdb&quot;,&quot;itemData&quot;:{&quot;type&quot;:&quot;article-journal&quot;,&quot;id&quot;:&quot;ecb8b606-59aa-32a6-a408-c42f3d613bdb&quot;,&quot;title&quot;:&quot;Habitat assessment of a relict brown bear (Ursus arctos) pouplation in Northern Spain.&quot;,&quot;author&quot;:[{&quot;family&quot;:&quot;Clevenger&quot;,&quot;given&quot;:&quot;Anthony P.&quot;,&quot;parse-names&quot;:false,&quot;dropping-particle&quot;:&quot;&quot;,&quot;non-dropping-particle&quot;:&quot;&quot;},{&quot;family&quot;:&quot;Purroy&quot;,&quot;given&quot;:&quot;Francisco J.&quot;,&quot;parse-names&quot;:false,&quot;dropping-particle&quot;:&quot;&quot;,&quot;non-dropping-particle&quot;:&quot;&quot;},{&quot;family&quot;:&quot;Campos&quot;,&quot;given&quot;:&quot;Miguel A.&quot;,&quot;parse-names&quot;:false,&quot;dropping-particle&quot;:&quot;&quot;,&quot;non-dropping-particle&quot;:&quot;&quot;}],&quot;container-title&quot;:&quot;Biological Conservation&quot;,&quot;container-title-short&quot;:&quot;Biol. Conserv.&quot;,&quot;issued&quot;:{&quot;date-parts&quot;:[[1997]]},&quot;page&quot;:&quot;17-22&quot;},&quot;isTemporary&quot;:false},{&quot;id&quot;:&quot;bc4ba51c-3e84-33c3-ba70-b8a86afad581&quot;,&quot;itemData&quot;:{&quot;type&quot;:&quot;article-journal&quot;,&quot;id&quot;:&quot;bc4ba51c-3e84-33c3-ba70-b8a86afad581&quot;,&quot;title&quot;:&quot;Brown bear habitat suitability in the Pyrenees: Transferability across sites and linking scales to make the most of scarce data&quot;,&quot;author&quot;:[{&quot;family&quot;:&quot;Martin&quot;,&quot;given&quot;:&quot;Jodie&quot;,&quot;parse-names&quot;:false,&quot;dropping-particle&quot;:&quot;&quot;,&quot;non-dropping-particle&quot;:&quot;&quot;},{&quot;family&quot;:&quot;Revilla&quot;,&quot;given&quot;:&quot;Eloy&quot;,&quot;parse-names&quot;:false,&quot;dropping-particle&quot;:&quot;&quot;,&quot;non-dropping-particle&quot;:&quot;&quot;},{&quot;family&quot;:&quot;Quenette&quot;,&quot;given&quot;:&quot;Pierre Yves&quot;,&quot;parse-names&quot;:false,&quot;dropping-particle&quot;:&quot;&quot;,&quot;non-dropping-particle&quot;:&quot;&quot;},{&quot;family&quot;:&quot;Naves&quot;,&quot;given&quot;:&quot;Javier&quot;,&quot;parse-names&quot;:false,&quot;dropping-particle&quot;:&quot;&quot;,&quot;non-dropping-particle&quot;:&quot;&quot;},{&quot;family&quot;:&quot;Allainé&quot;,&quot;given&quot;:&quot;Dominique&quot;,&quot;parse-names&quot;:false,&quot;dropping-particle&quot;:&quot;&quot;,&quot;non-dropping-particle&quot;:&quot;&quot;},{&quot;family&quot;:&quot;Swenson&quot;,&quot;given&quot;:&quot;Jon E.&quot;,&quot;parse-names&quot;:false,&quot;dropping-particle&quot;:&quot;&quot;,&quot;non-dropping-particle&quot;:&quot;&quot;}],&quot;container-title&quot;:&quot;Journal of Applied Ecology&quot;,&quot;DOI&quot;:&quot;10.1111/j.1365-2664.2012.02139.x&quot;,&quot;ISSN&quot;:&quot;13652664&quot;,&quot;issued&quot;:{&quot;date-parts&quot;:[[2012]]},&quot;page&quot;:&quot;621-631&quot;,&quot;abstract&quot;:&quot;1.Identification of suitable habitats for small, endangered populations is important to preserve key areas for potential augmentation. However, replicated spatial data from a sufficient number of individuals are often unavailable for such populations, leading to unreliable habitat models. This is the case for the endangered Pyrenean brown bear Ursus arctos population, with only about 20 individuals surviving in two isolated groups. 2.We conducted habitat suitability analyses at two spatial scales (coarse and local). Given the limited available data, we used information from the nearby Cantabrian brown bear population in Spain to develop a two-dimensional model (human and natural variables) at a coarse scale, based on logistic regression, which we applied in the Pyrenees. At a local scale, we used bear presence in the Pyrenees to describe the population's ecological niche and develop a habitat suitability model using presence-only methods. We combined these models to obtain a more integrative understanding of bear requirements. 3.The coarse-scale model showed a good transferability to the Pyrenees, identifying preference for areas with high forest connectivity, masting trees, rugged terrain and shrubs and avoidance of areas with anthropogenic structures. The local-scale model was consistent with the coarse-scale model. Bears showed a trade-off between food resources (scarcer at high elevations) and human presence (higher at low elevations). 4.Our models illustrated that there is unoccupied good habitat for bears in the Pyrenees that could host new individuals. Combining two scales allowed us to identify areas that should be prioritized for management actions and also those that should be easier to manage for bears. 5.Synthesis and applications. Our study illustrates how a nested-scale approach, combining coarse data from a different population and fine-scale local data, can aid in the management of small populations with limited data. This was applied to remnant brown bear populations to identify priorities for conservation management. © 2012 The Authors. Journal of Applied Ecology © 2012 British Ecological Society.&quot;,&quot;publisher&quot;:&quot;Blackwell Publishing Ltd&quot;,&quot;issue&quot;:&quot;3&quot;,&quot;volume&quot;:&quot;49&quot;,&quot;container-title-short&quot;:&quot;&quot;},&quot;isTemporary&quot;:false},{&quot;id&quot;:&quot;ba8c3ad6-0716-3133-aa2b-d9a1d9b250e3&quot;,&quot;itemData&quot;:{&quot;type&quot;:&quot;article-journal&quot;,&quot;id&quot;:&quot;ba8c3ad6-0716-3133-aa2b-d9a1d9b250e3&quot;,&quot;title&quot;:&quot;Connecting endangered brown bear subpopulations in the Cantabrian Range (north-western Spain)&quot;,&quot;author&quot;:[{&quot;family&quot;:&quot;Mateo-Sánchez&quot;,&quot;given&quot;:&quot;M. C.&quot;,&quot;parse-names&quot;:false,&quot;dropping-particle&quot;:&quot;&quot;,&quot;non-dropping-particle&quot;:&quot;&quot;},{&quot;family&quot;:&quot;Cushman&quot;,&quot;given&quot;:&quot;S. A.&quot;,&quot;parse-names&quot;:false,&quot;dropping-particle&quot;:&quot;&quot;,&quot;non-dropping-particle&quot;:&quot;&quot;},{&quot;family&quot;:&quot;Saura&quot;,&quot;given&quot;:&quot;S.&quot;,&quot;parse-names&quot;:false,&quot;dropping-particle&quot;:&quot;&quot;,&quot;non-dropping-particle&quot;:&quot;&quot;}],&quot;container-title&quot;:&quot;Animal Conservation&quot;,&quot;container-title-short&quot;:&quot;Anim. Conserv.&quot;,&quot;DOI&quot;:&quot;10.1111/acv.12109&quot;,&quot;ISSN&quot;:&quot;14691795&quot;,&quot;issued&quot;:{&quot;date-parts&quot;:[[2014,10,1]]},&quot;page&quot;:&quot;430-440&quot;,&quot;abstract&quot;:&quot;The viability of many species depends on functional connectivity of their populations through dispersal across broad landscapes. This is particularly the case for the endangered brown bear in north-western Spain, with a total population of about 200 individuals in two subpopulations that are separated by a wide gap with low permeability. Our goal in this paper is to use state-of-the-art connectivity modeling approaches to provide detailed and quantitative guidance for conservation planning efforts aimed at improving landscape permeability for brown bears in Spain, with a particular focus on alleviating the barrier effect of transportation infrastructure. We predicted a regional connectivity network for brown bear by combining a multiscale habitat suitability model with factorial least-cost path density analysis. We found that the current composition and configuration of the landscape considerably constrain brown bear movements, creating a narrow bottleneck that limits flow of individuals between the two subpopulations. We identified key locations along the predicted corridors where efforts to increase road and railway permeability should be prioritized. The results provide a foundation for the development of spatially optimal management strategies to enhance connectivity within and between the subpopulations and to mitigate the impact of potential barriers to movement.&quot;,&quot;issue&quot;:&quot;5&quot;,&quot;volume&quot;:&quot;17&quot;},&quot;isTemporary&quot;:false},{&quot;id&quot;:&quot;fc4977ee-7ad4-32b3-b8fe-7dd303817f66&quot;,&quot;itemData&quot;:{&quot;type&quot;:&quot;report&quot;,&quot;id&quot;:&quot;fc4977ee-7ad4-32b3-b8fe-7dd303817f66&quot;,&quot;title&quot;:&quot;Endangered Species Constrained by Natural and Human Factors: the Case of Brown Bears in Northern Spain&quot;,&quot;author&quot;:[{&quot;family&quot;:&quot;Naves&quot;,&quot;given&quot;:&quot;Javier&quot;,&quot;parse-names&quot;:false,&quot;dropping-particle&quot;:&quot;&quot;,&quot;non-dropping-particle&quot;:&quot;&quot;},{&quot;family&quot;:&quot;Wiegand&quot;,&quot;given&quot;:&quot;Thorsten&quot;,&quot;parse-names&quot;:false,&quot;dropping-particle&quot;:&quot;&quot;,&quot;non-dropping-particle&quot;:&quot;&quot;},{&quot;family&quot;:&quot;Revilla&quot;,&quot;given&quot;:&quot;Eloy&quot;,&quot;parse-names&quot;:false,&quot;dropping-particle&quot;:&quot;&quot;,&quot;non-dropping-particle&quot;:&quot;&quot;},{&quot;family&quot;:&quot;Delibes&quot;,&quot;given&quot;:&quot;Miguel&quot;,&quot;parse-names&quot;:false,&quot;dropping-particle&quot;:&quot;&quot;,&quot;non-dropping-particle&quot;:&quot;&quot;},{&quot;family&quot;:&quot;Luisa&quot;,&quot;given&quot;:&quot;María&quot;,&quot;parse-names&quot;:false,&quot;dropping-particle&quot;:&quot;&quot;,&quot;non-dropping-particle&quot;:&quot;&quot;}],&quot;container-title&quot;:&quot;Conservation Biology&quot;,&quot;issued&quot;:{&quot;date-parts&quot;:[[2003]]},&quot;number-of-pages&quot;:&quot;1276-1289&quot;,&quot;abstract&quot;:&quot;We developed a conceptual framework for classifying habitat quality that requires the construction of separate habitat models for each key demographic feature; the framework can be applied when the factors that determine different demographic processes differ substantially. For example, survival of large car-nivores is mainly determined by human-induced mortality, whereas nutritional condition determines reproductive rate. Hence, a two-dimensional habitat model built for reproduction and survival yields five hypothetical habitat categories: matrix , with no reproduction and/or very high mortality; sink , with low reproduction and high mortality; refuge , with low reproduction and low mortality; attractive sink , with high reproduction and high mortality; and source , with high reproduction and low mortality. We applied this framework to two endangered brown bear (Ursus arctos) populations in the Cantabrian Mountains, Spain. Our aim was to generate working hypotheses about the quality and spatial arrangement of bear habitat to analyze the present conditions of the different population nuclei and to facilitate identification of core areas of high conservation value, conflictive areas, or areas with unoccupied potential habitat. We used a geographic information system and two spatial long-term data sets on presence and reproduction and performed logistic regressions for building a two-dimensional model. The analysis reveals that both populations exist under different subopti-mal conditions: the eastern population mainly occupies areas of suboptimal natural habitat and relatively low human impact, whereas the western population is located mainly in areas with high human impact but otherwise good natural quality. To test hypotheses about demographic features of the obtained habitat categories , we classified data on historic extinction in northern Spain (fourteenth to nineteenth centuries) with the two-dimensional model. Extinction probabilities within each habitat category confirmed the hypotheses: most extinctions occurred in matrix habitat, and the fewest occurred in source habitat. Especies Amenazadas Limitadas por Factores Naturales y Humanos: el Caso del Oso Pardo en el Norte de España Resumen: Desarrollamos un marco conceptual para clasificar la calidad del hábitat que requiere la con-strucción de modelos de hábitat separados para cada característica demográfica clave. El marco se puede aplicar cuando difieren sustancialmente los factores que determinan diferentes procesos demográficos. Por ejemplo, la supervivencia de grandes carnívoros esta determinada principalmente por mortalidad inducida por humanos, mientras que la condición nutricional determina la tasa reproductiva. Consecuentemente, un modelo bidimensional del hábitat construido para reproducción y supervivencia produce cinco categorías hipotéticas de hábitat: matriz (sin reproducción y/o mortalidad muy alta), sumidero (reproducción baja, mortalidad alta), refugio (reproducción baja, mortalidad baja), sumidero atractivo (reproducción alta, mor-talidad alta) y fuente (reproducción alta, mortalidad baja). Aplicamos este marco a dos poblaciones en peli-gro de oso pardo (Ursus arctos) en la Cordillera Cantábrice, España. Nuestra meta fue generar hipótesis de trabajo sobre la calidad y la distribución espacial del hábitat de los osos para analizar las condiciones actu-‡ Address correspondence to E. Revilla,&quot;,&quot;issue&quot;:&quot;5&quot;,&quot;volume&quot;:&quot;17&quot;,&quot;container-title-short&quot;:&quot;&quot;},&quot;isTemporary&quot;:false}],&quot;citationTag&quot;:&quot;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&quot;},{&quot;citationID&quot;:&quot;MENDELEY_CITATION_44496fb2-5d26-4d44-a504-72e9d3ed40e7&quot;,&quot;properties&quot;:{&quot;noteIndex&quot;:0},&quot;isEdited&quot;:false,&quot;manualOverride&quot;:{&quot;isManuallyOverridden&quot;:false,&quot;citeprocText&quot;:&quot;(Palma et al. 1999; Fernández et al. 2003a; Fernández et al. 2006; Gastón et al. 2016; Alfaya et al. 2020; Garrote et al. 2020)&quot;,&quot;manualOverrideText&quot;:&quot;&quot;},&quot;citationItems&quot;:[{&quot;id&quot;:&quot;2ed52bdf-6ad3-3806-80f6-dcd33be0a864&quot;,&quot;itemData&quot;:{&quot;type&quot;:&quot;article-journal&quot;,&quot;id&quot;:&quot;2ed52bdf-6ad3-3806-80f6-dcd33be0a864&quot;,&quot;title&quot;:&quot;The use of sighting data to analyse Iberian lynx habitat and distribution&quot;,&quot;author&quot;:[{&quot;family&quot;:&quot;Palma&quot;,&quot;given&quot;:&quot;Luís&quot;,&quot;parse-names&quot;:false,&quot;dropping-particle&quot;:&quot;&quot;,&quot;non-dropping-particle&quot;:&quot;&quot;},{&quot;family&quot;:&quot;Beja&quot;,&quot;given&quot;:&quot;Pedro&quot;,&quot;parse-names&quot;:false,&quot;dropping-particle&quot;:&quot;&quot;,&quot;non-dropping-particle&quot;:&quot;&quot;},{&quot;family&quot;:&quot;Rodrigues&quot;,&quot;given&quot;:&quot;Miguel&quot;,&quot;parse-names&quot;:false,&quot;dropping-particle&quot;:&quot;&quot;,&quot;non-dropping-particle&quot;:&quot;&quot;}],&quot;container-title&quot;:&quot;Journal of Applied Ecology&quot;,&quot;DOI&quot;:&quot;10.1046/j.1365-2664.1999.00436.x&quot;,&quot;ISSN&quot;:&quot;00218901&quot;,&quot;issued&quot;:{&quot;date-parts&quot;:[[1999,10]]},&quot;page&quot;:&quot;812-824&quot;,&quot;abstract&quot;:&quot;1. Over a large part of its very restricted and fragmented range, Iberian lynx Lynx pardinus occur in remote mountainous country at low density, where the only information about the species comprises records of incidental sightings obtained by inquiry. In this study we developed an approach for quantifying lynx-habitat relationships and distribution patterns from sighting data, using records from western Algarve (Portugal) in 1990-95. 2. Habitat was described in terms of land cover, topography, human disturbance and rabbit abundance, in 25-km2 cells surrounding lynx sightings and at random locations within the study area. 3. Lynx sightings were consistently associated with predictable habitat features. Sighting probabilities estimated from a logistic regression model increased with the abundance of rabbits and the proportion of land covered by tall Mediterranean maquis, and declined with road density and the amount of developed land. This model identified correctly 85.7% of lynx sightings; at the same time only 20.7% of the random locations were misclassified. 4. Indices of human presence were never associated positively with lynx sightings, suggesting that observation patterns were not influenced by the spatial distribution of potential observers. 5. Kriging was used to interpolate spatially between sighting probabilities derived from the logistic model in order to produce a map of sighting potential for the Iberian lynx in western Algarve. Jack-knife resampling assessed the accuracy of this map. Three well-defined areas of high sighting potential were identified, probably representing the lynx core areas in this region. 6. Our analysis of lynx sighting records suggests that these data may provide a first approximation to lynx habitat and distribution when further information is lacking. The application of this approach to other rare and reclusive species is discussed.&quot;,&quot;issue&quot;:&quot;5&quot;,&quot;volume&quot;:&quot;36&quot;,&quot;container-title-short&quot;:&quot;&quot;},&quot;isTemporary&quot;:false},{&quot;id&quot;:&quot;327a4143-58be-307b-9ecd-aacb338b1ad4&quot;,&quot;itemData&quot;:{&quot;type&quot;:&quot;article-journal&quot;,&quot;id&quot;:&quot;327a4143-58be-307b-9ecd-aacb338b1ad4&quot;,&quot;title&quot;:&quot;Identifying breeding habitat for the iberian lynx: Inferences from a fine-scale spatial analysis&quot;,&quot;author&quot;:[{&quot;family&quot;:&quot;Fernández&quot;,&quot;given&quot;:&quot;Néstor&quot;,&quot;parse-names&quot;:false,&quot;dropping-particle&quot;:&quot;&quot;,&quot;non-dropping-particle&quot;:&quot;&quot;},{&quot;family&quot;:&quot;Delibes&quot;,&quot;given&quot;:&quot;Miguel&quot;,&quot;parse-names&quot;:false,&quot;dropping-particle&quot;:&quot;&quot;,&quot;non-dropping-particle&quot;:&quot;&quot;},{&quot;family&quot;:&quot;Palomares&quot;,&quot;given&quot;:&quot;Francisco&quot;,&quot;parse-names&quot;:false,&quot;dropping-particle&quot;:&quot;&quot;,&quot;non-dropping-particle&quot;:&quot;&quot;},{&quot;family&quot;:&quot;Mladenoff&quot;,&quot;given&quot;:&quot;David J.&quot;,&quot;parse-names&quot;:false,&quot;dropping-particle&quot;:&quot;&quot;,&quot;non-dropping-particle&quot;:&quot;&quot;}],&quot;container-title&quot;:&quot;Ecological Applications&quot;,&quot;DOI&quot;:&quot;10.1890/02-5081&quot;,&quot;ISSN&quot;:&quot;10510761&quot;,&quot;issued&quot;:{&quot;date-parts&quot;:[[2003]]},&quot;page&quot;:&quot;1310-1324&quot;,&quot;abstract&quot;:&quot;Empirical landscape habitat models are valuable tools for addressing species conservation issues in heterogeneous landscapes. These have been particularly useful for animal populations requiring extensive areas, like large mammalian carnivores. Although models are scale-dependent, they are often based exclusively on coarse-grained information on landscape structure and species distribution. However, accurate discrimination and quality assessment of breeding habitats may require more detailed information on both individuals' habitat use and landscape patterns. Here, we modeled breeding habitat for the Iberian lynx (Lynx pardinus), an endangered specialist of Mediterranean native ecosystems, in a human-dominated landscape. For this, we used radiotelemetry data on breeding individuals and fine-grained landscape variables obtained over an areal extent encompassing an entire lynx metapopulation. In addition, we restricted the study domain to areas of potential presence within this extent based on previous habitat analyses. This fine-scale landscape analysis and design aimed to test whether it was possible to obtain detailed inferences on breeding habitat distribution and quality within more coarsely defined habitats that only indicate where the species can be found. Landscape composition factors (i.e., fine-grain variables of landscape pattern within territories) and context factors (variables on geographical location of territories) were combined in different candidate habitat models. These reflected various hypotheses involving territory presence and size, including vegetation structure characteristics, landscape heterogeneity and complexity, favorable prey habitat, and human disturbance. The best approximating model for territory presence included only one landscape composition variable, namely, density of ecotones between scrubland and pastureland, which favored presence. For this model, classification accuracy was &gt;80% in 94% of cross-validation tests performed. The best approximating model for territory size explained 65% of the variation in size and included also density of ecotones, plus mean coverage of tall shrubs within territories; both correlated negatively with size. We show how these predictors are also related to prey density and suggest that this low-hierarchical-level relationship between the prey and patterns of the landscape can be interpreted as a likely mechanism explaining breeding habitat distribution and quality at a higher level. Our approach shows the potential of fine-scale landscape analysis to understand patterns of breeder abundance, and to better manage population viability of threatened species in human-populated areas.&quot;,&quot;publisher&quot;:&quot;Ecological Society of America&quot;,&quot;issue&quot;:&quot;5&quot;,&quot;volume&quot;:&quot;13&quot;,&quot;container-title-short&quot;:&quot;&quot;},&quot;isTemporary&quot;:false},{&quot;id&quot;:&quot;a652dfd0-4f46-3061-b7a7-8d6395082ca4&quot;,&quot;itemData&quot;:{&quot;type&quot;:&quot;article-journal&quot;,&quot;id&quot;:&quot;a652dfd0-4f46-3061-b7a7-8d6395082ca4&quot;,&quot;title&quot;:&quot;Landscape Evaluation in Conservation: Molecular Sampling and Habitat Modeling for the Iberian Lynx&quot;,&quot;author&quot;:[{&quot;family&quot;:&quot;Fernández&quot;,&quot;given&quot;:&quot;Néstor&quot;,&quot;parse-names&quot;:false,&quot;dropping-particle&quot;:&quot;&quot;,&quot;non-dropping-particle&quot;:&quot;&quot;},{&quot;family&quot;:&quot;Delibes&quot;,&quot;given&quot;:&quot;Miguel&quot;,&quot;parse-names&quot;:false,&quot;dropping-particle&quot;:&quot;&quot;,&quot;non-dropping-particle&quot;:&quot;&quot;},{&quot;family&quot;:&quot;Palomares&quot;,&quot;given&quot;:&quot;Francisco&quot;,&quot;parse-names&quot;:false,&quot;dropping-particle&quot;:&quot;&quot;,&quot;non-dropping-particle&quot;:&quot;&quot;}],&quot;container-title&quot;:&quot;Ecological Applications&quot;,&quot;ISSN&quot;:&quot;10510761&quot;,&quot;URL&quot;:&quot;http://www.jstor.org/stable/40061720&quot;,&quot;issued&quot;:{&quot;date-parts&quot;:[[2006]]},&quot;page&quot;:&quot;1037-1049&quot;,&quot;publisher&quot;:&quot;Ecological Society of America&quot;,&quot;issue&quot;:&quot;3&quot;,&quot;volume&quot;:&quot;16&quot;,&quot;container-title-short&quot;:&quot;&quot;},&quot;isTemporary&quot;:false},{&quot;id&quot;:&quot;d9a0e268-92db-34be-968f-83e8d4274713&quot;,&quot;itemData&quot;:{&quot;type&quot;:&quot;article-journal&quot;,&quot;id&quot;:&quot;d9a0e268-92db-34be-968f-83e8d4274713&quot;,&quot;title&quot;:&quot;Response to agriculture by a woodland species depends on cover type and behavioural state: insights from resident and dispersing Iberian lynx&quot;,&quot;author&quot;:[{&quot;family&quot;:&quot;Gastón&quot;,&quot;given&quot;:&quot;Aitor&quot;,&quot;parse-names&quot;:false,&quot;dropping-particle&quot;:&quot;&quot;,&quot;non-dropping-particle&quot;:&quot;&quot;},{&quot;family&quot;:&quot;Blázquez-Cabrera&quot;,&quot;given&quot;:&quot;Sandra&quot;,&quot;parse-names&quot;:false,&quot;dropping-particle&quot;:&quot;&quot;,&quot;non-dropping-particle&quot;:&quot;&quot;},{&quot;family&quot;:&quot;Garrote&quot;,&quot;given&quot;:&quot;Germán&quot;,&quot;parse-names&quot;:false,&quot;dropping-particle&quot;:&quot;&quot;,&quot;non-dropping-particle&quot;:&quot;&quot;},{&quot;family&quot;:&quot;Mateo-Sánchez&quot;,&quot;given&quot;:&quot;María C.&quot;,&quot;parse-names&quot;:false,&quot;dropping-particle&quot;:&quot;&quot;,&quot;non-dropping-particle&quot;:&quot;&quot;},{&quot;family&quot;:&quot;Beier&quot;,&quot;given&quot;:&quot;Paul&quot;,&quot;parse-names&quot;:false,&quot;dropping-particle&quot;:&quot;&quot;,&quot;non-dropping-particle&quot;:&quot;&quot;},{&quot;family&quot;:&quot;Simón&quot;,&quot;given&quot;:&quot;Miguel A.&quot;,&quot;parse-names&quot;:false,&quot;dropping-particle&quot;:&quot;&quot;,&quot;non-dropping-particle&quot;:&quot;&quot;},{&quot;family&quot;:&quot;Saura&quot;,&quot;given&quot;:&quot;Santiago&quot;,&quot;parse-names&quot;:false,&quot;dropping-particle&quot;:&quot;&quot;,&quot;non-dropping-particle&quot;:&quot;&quot;}],&quot;container-title&quot;:&quot;Journal of Applied Ecology&quot;,&quot;DOI&quot;:&quot;10.1111/1365-2664.12629&quot;,&quot;ISSN&quot;:&quot;13652664&quot;,&quot;issued&quot;:{&quot;date-parts&quot;:[[2016]]},&quot;page&quot;:&quot;814-824&quot;,&quot;abstract&quot;:&quot;Conservation biology faces the challenge of ensuring species persistence in increasingly modified landscapes. Agriculture covers a large proportion of the Earth's surface, but the degree to which crop production is compatible with species use of the landscape is still uncertain, particularly for woodland carnivores with large territories. Here, we focus on the Iberian lynx Lynx pardinus, an emblematic endangered species that has coexisted for centuries with human-modified Mediterranean mosaics, as a case study to unravel habitat and dispersal preferences in heterogeneous landscapes. We estimated species resource selection from ≈40 000 telemetry locations for 48 GPS-collared individuals covering all the current Iberian lynx range, including more fragmented areas where the species was reintroduced from 2009. We differentiated GPS locations within home ranges (to estimate habitat suitability) and those corresponding to dispersal or exploratory movements (to estimate landscape permeability). We built mixed conditional logistic regression models with 12 land cover classes, terrain slope and roads as predictors. We found that lynx response to agriculture largely depends on the crop type and on the presence of natural vegetation remnants. Lynx largely avoided intensive cultivation areas such as irrigated arable lands when establishing home ranges, but frequently selected permanent crops (olive groves) and/or heterogeneous agricultural lands, which were used with smaller differences to the most preferred shrubland or forest covers than reported in previous studies. Such differences further narrowed down when lynx moved outside home ranges, with some agricultural covers being as permeable as shrublands for lynx dispersal. The species dispersal plasticity was also evidenced by a much weaker avoidance of roads and steep terrain when dispersing than when selecting territories. Synthesis and applications. We conclude that (i) the widespread consideration of all agricultural lands within a single (and usually regarded as unsuitable) class for the study and management of woodland or forest species is not supported and that (ii) the ability of woodland species to use fragmented and heterogeneous agricultural landscapes may have been underestimated, which may mislead conservation measures due to a priori assumptions that do not relate to the actual species responses to heterogeneous land covers. We suggest that Iberian lynx conservation and reintroduction may be successful in a wider set of more heterogeneous areas than previously thought, including mainly well-conserved Mediterranean woodlands but also some extensive agricultural lands with permanent crops and natural vegetation remnants.&quot;,&quot;publisher&quot;:&quot;Blackwell Publishing Ltd&quot;,&quot;issue&quot;:&quot;3&quot;,&quot;volume&quot;:&quot;53&quot;,&quot;container-title-short&quot;:&quot;&quot;},&quot;isTemporary&quot;:false},{&quot;id&quot;:&quot;642ac5e7-548b-37a3-a31d-b99ed7dfb9c7&quot;,&quot;itemData&quot;:{&quot;type&quot;:&quot;article-journal&quot;,&quot;id&quot;:&quot;642ac5e7-548b-37a3-a31d-b99ed7dfb9c7&quot;,&quot;title&quot;:&quot;Assessing the influence of ecological interaction patterns among habitat types on species distribution: studying the Iberian lynx (Lynx pardinus Temminck 1827) in central Spain&quot;,&quot;author&quot;:[{&quot;family&quot;:&quot;Alfaya&quot;,&quot;given&quot;:&quot;Pedro&quot;,&quot;parse-names&quot;:false,&quot;dropping-particle&quot;:&quot;&quot;,&quot;non-dropping-particle&quot;:&quot;&quot;},{&quot;family&quot;:&quot;Pablo&quot;,&quot;given&quot;:&quot;Carlos T.L.&quot;,&quot;parse-names&quot;:false,&quot;dropping-particle&quot;:&quot;&quot;,&quot;non-dropping-particle&quot;:&quot;de&quot;},{&quot;family&quot;:&quot;Agar&quot;,&quot;given&quot;:&quot;Pilar M.&quot;,&quot;parse-names&quot;:false,&quot;dropping-particle&quot;:&quot;&quot;,&quot;non-dropping-particle&quot;:&quot;de&quot;},{&quot;family&quot;:&quot;Alonso&quot;,&quot;given&quot;:&quot;Germán&quot;,&quot;parse-names&quot;:false,&quot;dropping-particle&quot;:&quot;&quot;,&quot;non-dropping-particle&quot;:&quot;&quot;}],&quot;container-title&quot;:&quot;Landscape Ecology&quot;,&quot;DOI&quot;:&quot;10.1007/s10980-020-01070-0&quot;,&quot;ISSN&quot;:&quot;15729761&quot;,&quot;issued&quot;:{&quot;date-parts&quot;:[[2020,9,1]]},&quot;page&quot;:&quot;1923-1944&quot;,&quot;abstract&quot;:&quot;Context: Species distribution models (SDMs) usually describe the landscape through single landcover types as explicative and independent variables. However, species distribution responds to ecological processes that are represented in spatial patterns of landcovers, which are not usually considered in SDMs. Objectives: From the hypothesis that Iberian lynx occurrence will depend on landscape functioning and that spatial organisation of landcovers is a reliable indicator of landscape functionality, we built a SDM based on landscape structure, to: (i) assess the relevance that spatial organisation of landcovers has for SDMs; (ii) describe the suitable landscape for the presence/conservation of the Iberian lynx. Methods: Spatial organisation of landscape is identified by recognising landscape mosaics, which are sets of patches with a similar pattern of boundaries. We identified landscape mosaics within western area of the province of Madrid. Then, we used field-collected lynx scats to test if species’ preferences are related to landscape mosaics. Results: The species shows its preference for two out of eight identified mosaics. It shows preference for mosaics with low human-modified holm oak forests, but it does not show rejection of traditional land-uses such as pasture or non-intensive agriculture. The relevance of watercourses was also shown, since two of four mosaics with characteristic riparian vegetation prove to be relevant in the model. Conclusions: As landscape includes spatial interactions (boundaries) among landcovers it is a more holistic descriptor than single landcovers. This contributes to increase SDMs performance and usefulness for designing more accurate conservation actions, compared to those based on single landcover composition.&quot;,&quot;publisher&quot;:&quot;Springer&quot;,&quot;issue&quot;:&quot;9&quot;,&quot;volume&quot;:&quot;35&quot;,&quot;container-title-short&quot;:&quot;Landsc. Ecol.&quot;},&quot;isTemporary&quot;:false},{&quot;id&quot;:&quot;4ead0cf3-9e24-34f8-9769-45af565d2958&quot;,&quot;itemData&quot;:{&quot;type&quot;:&quot;article-journal&quot;,&quot;id&quot;:&quot;4ead0cf3-9e24-34f8-9769-45af565d2958&quot;,&quot;title&quot;:&quot;Planning the peninsula-wide recovery of the Iberian lynx: identification of favourable habitat areas&quot;,&quot;author&quot;:[{&quot;family&quot;:&quot;Garrote&quot;,&quot;given&quot;:&quot;Germán&quot;,&quot;parse-names&quot;:false,&quot;dropping-particle&quot;:&quot;&quot;,&quot;non-dropping-particle&quot;:&quot;&quot;},{&quot;family&quot;:&quot;Fernández-López&quot;,&quot;given&quot;:&quot;Javier&quot;,&quot;parse-names&quot;:false,&quot;dropping-particle&quot;:&quot;&quot;,&quot;non-dropping-particle&quot;:&quot;&quot;},{&quot;family&quot;:&quot;Rojas&quot;,&quot;given&quot;:&quot;Eva&quot;,&quot;parse-names&quot;:false,&quot;dropping-particle&quot;:&quot;&quot;,&quot;non-dropping-particle&quot;:&quot;&quot;},{&quot;family&quot;:&quot;López&quot;,&quot;given&quot;:&quot;Guillermo&quot;,&quot;parse-names&quot;:false,&quot;dropping-particle&quot;:&quot;&quot;,&quot;non-dropping-particle&quot;:&quot;&quot;},{&quot;family&quot;:&quot;Simón&quot;,&quot;given&quot;:&quot;Miguel Angel&quot;,&quot;parse-names&quot;:false,&quot;dropping-particle&quot;:&quot;&quot;,&quot;non-dropping-particle&quot;:&quot;&quot;}],&quot;container-title&quot;:&quot;Mammalia&quot;,&quot;container-title-short&quot;:&quot;Mammalia&quot;,&quot;DOI&quot;:&quot;10.1515/mammalia-2019-0052&quot;,&quot;ISSN&quot;:&quot;18641547&quot;,&quot;issued&quot;:{&quot;date-parts&quot;:[[2020,9,1]]},&quot;page&quot;:&quot;413-420&quot;,&quot;publisher&quot;:&quot;De Gruyter Open Ltd&quot;,&quot;issue&quot;:&quot;5&quot;,&quot;volume&quot;:&quot;84&quot;},&quot;isTemporary&quot;:false}],&quot;citationTag&quot;:&quot;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&quot;},{&quot;citationID&quot;:&quot;MENDELEY_CITATION_71a2daac-b97d-4e3a-b4bd-b651445ea0ab&quot;,&quot;properties&quot;:{&quot;noteIndex&quot;:0},&quot;isEdited&quot;:false,&quot;manualOverride&quot;:{&quot;isManuallyOverridden&quot;:false,&quot;citeprocText&quot;:&quot;(Fernández and Palomares 2000; Fernández et al. 2003b; Fernández et al. 2006; Gastón et al. 2019; Jiménez et al. 2025)&quot;,&quot;manualOverrideText&quot;:&quot;&quot;},&quot;citationItems&quot;:[{&quot;id&quot;:&quot;6e1a68fd-c016-3ede-822e-fabb58dba71f&quot;,&quot;itemData&quot;:{&quot;type&quot;:&quot;report&quot;,&quot;id&quot;:&quot;6e1a68fd-c016-3ede-822e-fabb58dba71f&quot;,&quot;title&quot;:&quot;The selection of breeding dens by the endangered Iberian lynx (Lynx pardinus): implications for its conservation&quot;,&quot;author&quot;:[{&quot;family&quot;:&quot;Fernández&quot;,&quot;given&quot;:&quot;N.&quot;,&quot;parse-names&quot;:false,&quot;dropping-particle&quot;:&quot;&quot;,&quot;non-dropping-particle&quot;:&quot;&quot;},{&quot;family&quot;:&quot;Palomares&quot;,&quot;given&quot;:&quot;F.&quot;,&quot;parse-names&quot;:false,&quot;dropping-particle&quot;:&quot;&quot;,&quot;non-dropping-particle&quot;:&quot;&quot;}],&quot;URL&quot;:&quot;www.elsevier.com/locate/biocon&quot;,&quot;issued&quot;:{&quot;date-parts&quot;:[[2000]]},&quot;abstract&quot;:&quot;We investigated the preferences shown by Iberian lynx (Lynx pardinus) for structures and sites for denning in DonÄ ana National Park. Lynx proved to be highly selective regarding the features of the natural structures selected, but their preferences concerning the characteristics of the habitat for the denning sites were not so evident. All located litters were born inside hollow trunks with very large cavities (mean area=0.40 m 2). Later, they were moved into bushes characterised by their large size (mean area=201.7 m 2) and protective capabilities. We used logistic regressions to explore the relative strength of association between the selection of dens, the characteristics of their structure and those of the habitat around dens. The regressions indicated that the physical nature of dens was more important for breeding lynxes than habitat features (like prey densities or structure of vegetation). Preserving old growth habitats is important for the conservation of the endangered Iberian lynx because they provide suitable breeding structures.&quot;,&quot;container-title-short&quot;:&quot;&quot;},&quot;isTemporary&quot;:false},{&quot;id&quot;:&quot;146c5e33-76ae-3a80-a620-d73896f0a796&quot;,&quot;itemData&quot;:{&quot;type&quot;:&quot;article-journal&quot;,&quot;id&quot;:&quot;146c5e33-76ae-3a80-a620-d73896f0a796&quot;,&quot;title&quot;:&quot;Identifying breeding habitat for the iberian lynx: Inferences from a fine-scale spatial analysis&quot;,&quot;author&quot;:[{&quot;family&quot;:&quot;Fernández&quot;,&quot;given&quot;:&quot;Néstor&quot;,&quot;parse-names&quot;:false,&quot;dropping-particle&quot;:&quot;&quot;,&quot;non-dropping-particle&quot;:&quot;&quot;},{&quot;family&quot;:&quot;Delibes&quot;,&quot;given&quot;:&quot;Miguel&quot;,&quot;parse-names&quot;:false,&quot;dropping-particle&quot;:&quot;&quot;,&quot;non-dropping-particle&quot;:&quot;&quot;},{&quot;family&quot;:&quot;Palomares&quot;,&quot;given&quot;:&quot;Francisco&quot;,&quot;parse-names&quot;:false,&quot;dropping-particle&quot;:&quot;&quot;,&quot;non-dropping-particle&quot;:&quot;&quot;},{&quot;family&quot;:&quot;Mladenoff&quot;,&quot;given&quot;:&quot;David J.&quot;,&quot;parse-names&quot;:false,&quot;dropping-particle&quot;:&quot;&quot;,&quot;non-dropping-particle&quot;:&quot;&quot;}],&quot;container-title&quot;:&quot;Ecological Applications&quot;,&quot;DOI&quot;:&quot;10.1890/02-5081&quot;,&quot;ISSN&quot;:&quot;10510761&quot;,&quot;issued&quot;:{&quot;date-parts&quot;:[[2003]]},&quot;page&quot;:&quot;1310-1324&quot;,&quot;abstract&quot;:&quot;Empirical landscape habitat models are valuable tools for addressing species conservation issues in heterogeneous landscapes. These have been particularly useful for animal populations requiring extensive areas, like large mammalian carnivores. Although models are scale-dependent, they are often based exclusively on coarse-grained information on landscape structure and species distribution. However, accurate discrimination and quality assessment of breeding habitats may require more detailed information on both individuals' habitat use and landscape patterns. Here, we modeled breeding habitat for the Iberian lynx (Lynx pardinus), an endangered specialist of Mediterranean native ecosystems, in a human-dominated landscape. For this, we used radiotelemetry data on breeding individuals and fine-grained landscape variables obtained over an areal extent encompassing an entire lynx metapopulation. In addition, we restricted the study domain to areas of potential presence within this extent based on previous habitat analyses. This fine-scale landscape analysis and design aimed to test whether it was possible to obtain detailed inferences on breeding habitat distribution and quality within more coarsely defined habitats that only indicate where the species can be found. Landscape composition factors (i.e., fine-grain variables of landscape pattern within territories) and context factors (variables on geographical location of territories) were combined in different candidate habitat models. These reflected various hypotheses involving territory presence and size, including vegetation structure characteristics, landscape heterogeneity and complexity, favorable prey habitat, and human disturbance. The best approximating model for territory presence included only one landscape composition variable, namely, density of ecotones between scrubland and pastureland, which favored presence. For this model, classification accuracy was &gt;80% in 94% of cross-validation tests performed. The best approximating model for territory size explained 65% of the variation in size and included also density of ecotones, plus mean coverage of tall shrubs within territories; both correlated negatively with size. We show how these predictors are also related to prey density and suggest that this low-hierarchical-level relationship between the prey and patterns of the landscape can be interpreted as a likely mechanism explaining breeding habitat distribution and quality at a higher level. Our approach shows the potential of fine-scale landscape analysis to understand patterns of breeder abundance, and to better manage population viability of threatened species in human-populated areas.&quot;,&quot;publisher&quot;:&quot;Ecological Society of America&quot;,&quot;issue&quot;:&quot;5&quot;,&quot;volume&quot;:&quot;13&quot;,&quot;container-title-short&quot;:&quot;&quot;},&quot;isTemporary&quot;:false},{&quot;id&quot;:&quot;a652dfd0-4f46-3061-b7a7-8d6395082ca4&quot;,&quot;itemData&quot;:{&quot;type&quot;:&quot;article-journal&quot;,&quot;id&quot;:&quot;a652dfd0-4f46-3061-b7a7-8d6395082ca4&quot;,&quot;title&quot;:&quot;Landscape Evaluation in Conservation: Molecular Sampling and Habitat Modeling for the Iberian Lynx&quot;,&quot;author&quot;:[{&quot;family&quot;:&quot;Fernández&quot;,&quot;given&quot;:&quot;Néstor&quot;,&quot;parse-names&quot;:false,&quot;dropping-particle&quot;:&quot;&quot;,&quot;non-dropping-particle&quot;:&quot;&quot;},{&quot;family&quot;:&quot;Delibes&quot;,&quot;given&quot;:&quot;Miguel&quot;,&quot;parse-names&quot;:false,&quot;dropping-particle&quot;:&quot;&quot;,&quot;non-dropping-particle&quot;:&quot;&quot;},{&quot;family&quot;:&quot;Palomares&quot;,&quot;given&quot;:&quot;Francisco&quot;,&quot;parse-names&quot;:false,&quot;dropping-particle&quot;:&quot;&quot;,&quot;non-dropping-particle&quot;:&quot;&quot;}],&quot;container-title&quot;:&quot;Ecological Applications&quot;,&quot;ISSN&quot;:&quot;10510761&quot;,&quot;URL&quot;:&quot;http://www.jstor.org/stable/40061720&quot;,&quot;issued&quot;:{&quot;date-parts&quot;:[[2006]]},&quot;page&quot;:&quot;1037-1049&quot;,&quot;publisher&quot;:&quot;Ecological Society of America&quot;,&quot;issue&quot;:&quot;3&quot;,&quot;volume&quot;:&quot;16&quot;,&quot;container-title-short&quot;:&quot;&quot;},&quot;isTemporary&quot;:false},{&quot;id&quot;:&quot;c5e71a51-2e3b-320e-8bac-a7cc284d0cdf&quot;,&quot;itemData&quot;:{&quot;type&quot;:&quot;article-journal&quot;,&quot;id&quot;:&quot;c5e71a51-2e3b-320e-8bac-a7cc284d0cdf&quot;,&quot;title&quot;:&quot;Demographic performance review of a reintroduction project: Iberian lynx in Extremadura&quot;,&quot;author&quot;:[{&quot;family&quot;:&quot;Jiménez&quot;,&quot;given&quot;:&quot;José&quot;,&quot;parse-names&quot;:false,&quot;dropping-particle&quot;:&quot;&quot;,&quot;non-dropping-particle&quot;:&quot;&quot;},{&quot;family&quot;:&quot;Taborda&quot;,&quot;given&quot;:&quot;Matías&quot;,&quot;parse-names&quot;:false,&quot;dropping-particle&quot;:&quot;&quot;,&quot;non-dropping-particle&quot;:&quot;&quot;},{&quot;family&quot;:&quot;Ferreras&quot;,&quot;given&quot;:&quot;Pablo&quot;,&quot;parse-names&quot;:false,&quot;dropping-particle&quot;:&quot;&quot;,&quot;non-dropping-particle&quot;:&quot;&quot;},{&quot;family&quot;:&quot;Palacios&quot;,&quot;given&quot;:&quot;Maria Jesús&quot;,&quot;parse-names&quot;:false,&quot;dropping-particle&quot;:&quot;&quot;,&quot;non-dropping-particle&quot;:&quot;&quot;},{&quot;family&quot;:&quot;Nájera&quot;,&quot;given&quot;:&quot;Fernando&quot;,&quot;parse-names&quot;:false,&quot;dropping-particle&quot;:&quot;&quot;,&quot;non-dropping-particle&quot;:&quot;&quot;},{&quot;family&quot;:&quot;Peña&quot;,&quot;given&quot;:&quot;Jorge&quot;,&quot;parse-names&quot;:false,&quot;dropping-particle&quot;:&quot;&quot;,&quot;non-dropping-particle&quot;:&quot;&quot;},{&quot;family&quot;:&quot;Kéry&quot;,&quot;given&quot;:&quot;Marc&quot;,&quot;parse-names&quot;:false,&quot;dropping-particle&quot;:&quot;&quot;,&quot;non-dropping-particle&quot;:&quot;&quot;},{&quot;family&quot;:&quot;Schaub&quot;,&quot;given&quot;:&quot;Michael&quot;,&quot;parse-names&quot;:false,&quot;dropping-particle&quot;:&quot;&quot;,&quot;non-dropping-particle&quot;:&quot;&quot;}],&quot;container-title&quot;:&quot;Journal of Applied Ecology&quot;,&quot;DOI&quot;:&quot;10.1111/1365-2664.70097&quot;,&quot;ISSN&quot;:&quot;0021-8901&quot;,&quot;URL&quot;:&quot;https://besjournals.onlinelibrary.wiley.com/doi/10.1111/1365-2664.70097&quot;,&quot;issued&quot;:{&quot;date-parts&quot;:[[2025,6,26]]},&quot;abstract&quot;:&quot;&lt;p&gt; &lt;list&gt; &lt;list-item&gt; &lt;p&gt;Reintroduction is a widely used management tool for restoring wildlife populations, with the goal of creating functional and self‐sustaining populations. Evaluating the success or failure of such programmes requires a thorough understanding of the dynamics of the reintroduced population.&lt;/p&gt; &lt;/list-item&gt; &lt;list-item&gt; &lt;p&gt; The Iberian lynx ( &lt;italic&gt;Lynx pardinus&lt;/italic&gt; ), an iconic conservation flagship species, illustrates the value of reintroduction initiatives. On the brink of extinction 25 years ago, this species has now recovered thanks to intensive conservation management. However, the demography underlying the dynamics of the reintroduced Iberian lynx populations is poorly known, which hinders future management decisions. &lt;/p&gt; &lt;/list-item&gt; &lt;list-item&gt; &lt;p&gt;Using data from camera trapping and radio‐tagging, we reviewed the reintroduced population in Extremadura, Spain (2014–2024), using an integrated population model (IPM). We conducted both retrospective and prospective analyses to identify the demographic drivers of population growth and evaluate management scenarios using IPM‐based population viability analysis (PVA).&lt;/p&gt; &lt;/list-item&gt; &lt;list-item&gt; &lt;p&gt;In 2024, 10 years after the reintroduction began, the Extremadura population was estimated at 164 individuals (95% CRI: 141–189), including 28 breeding females. Female population size was regulated by density‐dependence, driven by subadult dispersal leading to increased roadkill mortality. During the early stages of the reintroduction programme, variation in population structure was the main driver of changes in growth rate. However, as the population increased, adult survival and recruitment became the dominant contributors to population dynamics. Meanwhile, female breeding propensity and litter size remained stable, having limited effects on growth rate variability. PVA projections suggest that the lynx population will stabilize around 32 breeding females within the next 15 years. To increase the stationary population size, it is necessary to improve habitats to increase the number of breeding territories and reduce roadkill mortality.&lt;/p&gt; &lt;/list-item&gt; &lt;list-item&gt; &lt;p&gt; &lt;italic&gt;Synthesis and applications&lt;/italic&gt; . Demographic performance reviews are essential for understanding the drivers of population growth and for evaluating the outcomes of reintroduction initiatives. IPMs as exemplified by our Iberian lynx case study provide a powerful and flexible framework for quantifying reintroduction performance and addressing key research and management questions. By using insights from demography, conservation practitioners can better guide effective management strategies and ensure the long‐term viability of restored populations. &lt;/p&gt; &lt;/list-item&gt; &lt;/list&gt; &lt;/p&gt;&quot;,&quot;container-title-short&quot;:&quot;&quot;},&quot;isTemporary&quot;:false},{&quot;id&quot;:&quot;69c601a0-8cd9-34b6-a26a-cc879a74a95b&quot;,&quot;itemData&quot;:{&quot;type&quot;:&quot;article-journal&quot;,&quot;id&quot;:&quot;69c601a0-8cd9-34b6-a26a-cc879a74a95b&quot;,&quot;title&quot;:&quot;The role of forest canopy cover in habitat selection: insights from the Iberian lynx&quot;,&quot;author&quot;:[{&quot;family&quot;:&quot;Gastón&quot;,&quot;given&quot;:&quot;A.&quot;,&quot;parse-names&quot;:false,&quot;dropping-particle&quot;:&quot;&quot;,&quot;non-dropping-particle&quot;:&quot;&quot;},{&quot;family&quot;:&quot;Blázquez-Cabrera&quot;,&quot;given&quot;:&quot;S.&quot;,&quot;parse-names&quot;:false,&quot;dropping-particle&quot;:&quot;&quot;,&quot;non-dropping-particle&quot;:&quot;&quot;},{&quot;family&quot;:&quot;Ciudad&quot;,&quot;given&quot;:&quot;C.&quot;,&quot;parse-names&quot;:false,&quot;dropping-particle&quot;:&quot;&quot;,&quot;non-dropping-particle&quot;:&quot;&quot;},{&quot;family&quot;:&quot;Mateo-Sánchez&quot;,&quot;given&quot;:&quot;M. C.&quot;,&quot;parse-names&quot;:false,&quot;dropping-particle&quot;:&quot;&quot;,&quot;non-dropping-particle&quot;:&quot;&quot;},{&quot;family&quot;:&quot;Simón&quot;,&quot;given&quot;:&quot;M. A.&quot;,&quot;parse-names&quot;:false,&quot;dropping-particle&quot;:&quot;&quot;,&quot;non-dropping-particle&quot;:&quot;&quot;},{&quot;family&quot;:&quot;Saura&quot;,&quot;given&quot;:&quot;S.&quot;,&quot;parse-names&quot;:false,&quot;dropping-particle&quot;:&quot;&quot;,&quot;non-dropping-particle&quot;:&quot;&quot;}],&quot;container-title&quot;:&quot;European Journal of Wildlife Research&quot;,&quot;container-title-short&quot;:&quot;Eur. J. Wildl. Res.&quot;,&quot;DOI&quot;:&quot;10.1007/s10344-019-1266-6&quot;,&quot;ISSN&quot;:&quot;16124642&quot;,&quot;issued&quot;:{&quot;date-parts&quot;:[[2019,4,1]]},&quot;abstract&quot;:&quot;Habitat selection models for woodland species usually consider forest attributes derived from land cover maps, such as an area covered by forests or distance to forest edge, but canopy cover is less frequently used as a predictor. We evaluated the effect of including forest canopy cover data in habitat selection models for woodland species using the endangered Iberian lynx as a case study. We considered four canopy cover classes for both conifer and broadleaved forests, together with other land cover predictors, and analyzed a large telemetry (GPS-GSM collars) dataset. The model that included forest canopy cover outperformed, both in predictive power and in conservation management insights, the model that only used forest area. The effect of forest canopy cover on lynx habitat selection was especially strong for broadleaved forests; an increased tree cover in these forests consistently translated into significantly lower selection probabilities. Open broadleaved forests were found to clearly be the most preferred habitat. By contrast, the habitat model without canopy cover data indicated that broadleaved forests were significantly less preferred than shrublands and mountain olive groves, which may mislead conservation management actions. We conclude that habitat selection models for woodland species should consider forest canopy cover as a relevant candidate predictor as it can capture important factors influencing habitat use, such as understory vegetation abundance or prey availability. Recent developments on remote sensing technologies will increase the availability of spatially continuous information on canopy cover, facilitating a more widespread use of vegetation structural variables in habitat modeling and hence improving the conservation planning value of these models.&quot;,&quot;publisher&quot;:&quot;Springer Verlag&quot;,&quot;issue&quot;:&quot;2&quot;,&quot;volume&quot;:&quot;65&quot;},&quot;isTemporary&quot;:false}],&quot;citationTag&quot;:&quot;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&quot;}]"/>
    <we:property name="MENDELEY_CITATIONS_LOCALE_CODE" value="&quot;en-US&quot;"/>
    <we:property name="MENDELEY_CITATIONS_STYLE" value="{&quot;id&quot;:&quot;https://www.zotero.org/styles/springer-basic-author-date-no-et-al&quot;,&quot;title&quot;:&quot;Springer - Basic (author-date, no \&quot;et al.\&quot;)&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794A7-B552-4BA6-8810-333F046D6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1885</Words>
  <Characters>10184</Characters>
  <Application>Microsoft Office Word</Application>
  <DocSecurity>0</DocSecurity>
  <Lines>84</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Felipe Pacheco Spirlandelli</dc:creator>
  <cp:keywords/>
  <dc:description/>
  <cp:lastModifiedBy>Felipe Pacheco Spirlandelli</cp:lastModifiedBy>
  <cp:revision>3</cp:revision>
  <dcterms:created xsi:type="dcterms:W3CDTF">2026-07-16T11:55:00Z</dcterms:created>
  <dcterms:modified xsi:type="dcterms:W3CDTF">2026-07-16T11:55:00Z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c9ae4482-bc11-42eb-91bb-7c557bf6eee9</vt:lpwstr>
  </property>
</Properties>
</file>