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89C" w:rsidRPr="0064024E" w:rsidRDefault="0047289C" w:rsidP="0047289C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Supp </w:t>
      </w:r>
      <w:r>
        <w:rPr>
          <w:rFonts w:asciiTheme="majorBidi" w:hAnsiTheme="majorBidi" w:cstheme="majorBidi"/>
          <w:sz w:val="24"/>
          <w:szCs w:val="24"/>
        </w:rPr>
        <w:t xml:space="preserve">Table 1: Top upregulated </w:t>
      </w:r>
      <w:r w:rsidRPr="0064024E">
        <w:rPr>
          <w:rFonts w:asciiTheme="majorBidi" w:hAnsiTheme="majorBidi" w:cstheme="majorBidi"/>
          <w:sz w:val="24"/>
          <w:szCs w:val="24"/>
        </w:rPr>
        <w:t>genes</w:t>
      </w:r>
      <w:r>
        <w:rPr>
          <w:rFonts w:asciiTheme="majorBidi" w:hAnsiTheme="majorBidi" w:cstheme="majorBidi"/>
          <w:sz w:val="24"/>
          <w:szCs w:val="24"/>
        </w:rPr>
        <w:t xml:space="preserve"> in 2D minoxidil-treated cells</w:t>
      </w:r>
      <w:r w:rsidRPr="0064024E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(vs 2D </w:t>
      </w:r>
      <w:r w:rsidRPr="0064024E">
        <w:rPr>
          <w:rFonts w:asciiTheme="majorBidi" w:hAnsiTheme="majorBidi" w:cstheme="majorBidi"/>
          <w:sz w:val="24"/>
          <w:szCs w:val="24"/>
        </w:rPr>
        <w:t>control</w:t>
      </w:r>
      <w:r>
        <w:rPr>
          <w:rFonts w:asciiTheme="majorBidi" w:hAnsiTheme="majorBidi" w:cstheme="majorBidi"/>
          <w:sz w:val="24"/>
          <w:szCs w:val="24"/>
        </w:rPr>
        <w:t>) *.</w:t>
      </w:r>
    </w:p>
    <w:tbl>
      <w:tblPr>
        <w:tblW w:w="944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98"/>
        <w:gridCol w:w="2671"/>
        <w:gridCol w:w="3261"/>
        <w:gridCol w:w="1134"/>
        <w:gridCol w:w="1076"/>
      </w:tblGrid>
      <w:tr w:rsidR="0047289C" w:rsidRPr="000D5179" w:rsidTr="00B25466">
        <w:trPr>
          <w:trHeight w:val="444"/>
        </w:trPr>
        <w:tc>
          <w:tcPr>
            <w:tcW w:w="129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0D5179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0D5179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>Gene symbol</w:t>
            </w:r>
          </w:p>
        </w:tc>
        <w:tc>
          <w:tcPr>
            <w:tcW w:w="267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0D5179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0D5179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Gene name </w:t>
            </w:r>
          </w:p>
        </w:tc>
        <w:tc>
          <w:tcPr>
            <w:tcW w:w="3261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0D5179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0D5179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Biological function 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0D5179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0D5179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Fold-change </w:t>
            </w:r>
          </w:p>
        </w:tc>
        <w:tc>
          <w:tcPr>
            <w:tcW w:w="107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0D5179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0D5179">
              <w:rPr>
                <w:rFonts w:asciiTheme="majorBidi" w:eastAsia="Times New Roman" w:hAnsiTheme="majorBidi" w:cstheme="majorBidi"/>
                <w:b/>
                <w:bCs/>
                <w:i/>
                <w:iCs/>
                <w:kern w:val="24"/>
                <w:sz w:val="24"/>
                <w:szCs w:val="24"/>
              </w:rPr>
              <w:t>P</w:t>
            </w:r>
            <w:r w:rsidRPr="000D5179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 value **</w:t>
            </w:r>
          </w:p>
        </w:tc>
      </w:tr>
      <w:tr w:rsidR="0047289C" w:rsidRPr="000D5179" w:rsidTr="00B25466">
        <w:trPr>
          <w:trHeight w:val="1344"/>
        </w:trPr>
        <w:tc>
          <w:tcPr>
            <w:tcW w:w="1298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D264AB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CTNNB1</w:t>
            </w:r>
          </w:p>
        </w:tc>
        <w:tc>
          <w:tcPr>
            <w:tcW w:w="267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Catenin (cadherin associated protein), beta 1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Anagen phase regulation</w:t>
            </w:r>
            <w:r w:rsidRPr="0064024E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; hair follicle morphogenesis; positive </w:t>
            </w: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regulation of fibroblast growth, dermal papilla cells proliferation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11.06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0.049</w:t>
            </w:r>
          </w:p>
          <w:p w:rsidR="0047289C" w:rsidRPr="00075127" w:rsidRDefault="0047289C" w:rsidP="00B25466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47289C" w:rsidRPr="000D5179" w:rsidTr="00B25466">
        <w:trPr>
          <w:trHeight w:val="806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COL5A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C</w:t>
            </w:r>
            <w:r w:rsidRPr="00077CA4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ollagen, type V, alpha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F</w:t>
            </w:r>
            <w:r w:rsidRPr="00077CA4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ibrillogenesis</w:t>
            </w:r>
            <w:proofErr w:type="spellEnd"/>
            <w:r w:rsidRPr="00077CA4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in </w:t>
            </w: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the </w:t>
            </w:r>
            <w:r w:rsidRPr="00077CA4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skin</w:t>
            </w: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and the hair follicle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8.54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0.011</w:t>
            </w:r>
          </w:p>
        </w:tc>
      </w:tr>
      <w:tr w:rsidR="0047289C" w:rsidRPr="000D5179" w:rsidTr="00B25466">
        <w:trPr>
          <w:trHeight w:val="818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FGF7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Fibroblast growth facto</w:t>
            </w: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r 7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Hair follicle morphogenesis; hair growth cycle regulation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6.16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0.022</w:t>
            </w:r>
          </w:p>
        </w:tc>
      </w:tr>
      <w:tr w:rsidR="0047289C" w:rsidRPr="000D5179" w:rsidTr="00B25466">
        <w:trPr>
          <w:trHeight w:val="675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STAT1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S</w:t>
            </w:r>
            <w:r w:rsidRPr="0025482D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ignal transducer and activator of transcription 1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Anagen onset; hair growth regulation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4.83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0.023</w:t>
            </w:r>
          </w:p>
        </w:tc>
      </w:tr>
      <w:tr w:rsidR="0047289C" w:rsidRPr="000D5179" w:rsidTr="00B25466">
        <w:trPr>
          <w:trHeight w:val="826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BMP1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B</w:t>
            </w:r>
            <w:r w:rsidRPr="0025482D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one morphogenetic protein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Skin development; </w:t>
            </w:r>
            <w:r w:rsidRPr="0025482D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hair follicle growth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4.59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0.018</w:t>
            </w:r>
          </w:p>
        </w:tc>
      </w:tr>
      <w:tr w:rsidR="0047289C" w:rsidRPr="000D5179" w:rsidTr="00B25466">
        <w:trPr>
          <w:trHeight w:val="492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BMPER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077CA4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BMP binding endothelial regulator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Hair follicle development and morphogenesis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3.11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0.001</w:t>
            </w:r>
          </w:p>
        </w:tc>
      </w:tr>
      <w:tr w:rsidR="0047289C" w:rsidRPr="000D5179" w:rsidTr="00B25466">
        <w:trPr>
          <w:trHeight w:val="492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25482D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FSTL1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proofErr w:type="spellStart"/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F</w:t>
            </w:r>
            <w:r w:rsidRPr="0025482D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ollistatin</w:t>
            </w:r>
            <w:proofErr w:type="spellEnd"/>
            <w:r w:rsidRPr="0025482D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-like 1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Hair wave propagation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3.03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0.012</w:t>
            </w:r>
          </w:p>
        </w:tc>
      </w:tr>
      <w:tr w:rsidR="0047289C" w:rsidRPr="000D5179" w:rsidTr="00B25466">
        <w:trPr>
          <w:trHeight w:val="492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WLS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proofErr w:type="spellStart"/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Wntless</w:t>
            </w:r>
            <w:proofErr w:type="spellEnd"/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Wnt pathway 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2.92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0.016</w:t>
            </w:r>
          </w:p>
        </w:tc>
      </w:tr>
      <w:tr w:rsidR="0047289C" w:rsidRPr="000D5179" w:rsidTr="00B25466">
        <w:trPr>
          <w:trHeight w:val="492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FGF5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Fibroblast growth facto</w:t>
            </w: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r 5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Hair follicle morphogenesis ; hair growth cycle regulation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2.06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0.010</w:t>
            </w:r>
          </w:p>
        </w:tc>
      </w:tr>
      <w:tr w:rsidR="0047289C" w:rsidRPr="000D5179" w:rsidTr="00B25466">
        <w:trPr>
          <w:trHeight w:val="492"/>
        </w:trPr>
        <w:tc>
          <w:tcPr>
            <w:tcW w:w="129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ALPL</w:t>
            </w:r>
          </w:p>
        </w:tc>
        <w:tc>
          <w:tcPr>
            <w:tcW w:w="267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A</w:t>
            </w:r>
            <w:r w:rsidRPr="00AC7481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lkaline phosphatase</w:t>
            </w:r>
          </w:p>
        </w:tc>
        <w:tc>
          <w:tcPr>
            <w:tcW w:w="3261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8208C4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Dermal papilla marker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 xml:space="preserve">      2.03</w:t>
            </w:r>
          </w:p>
        </w:tc>
        <w:tc>
          <w:tcPr>
            <w:tcW w:w="107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   0.058</w:t>
            </w:r>
          </w:p>
        </w:tc>
      </w:tr>
      <w:tr w:rsidR="0047289C" w:rsidRPr="000D5179" w:rsidTr="00B25466">
        <w:trPr>
          <w:trHeight w:val="61"/>
        </w:trPr>
        <w:tc>
          <w:tcPr>
            <w:tcW w:w="129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67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6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7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0D5179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</w:tbl>
    <w:p w:rsidR="0047289C" w:rsidRDefault="0047289C" w:rsidP="0047289C">
      <w:pPr>
        <w:rPr>
          <w:rFonts w:asciiTheme="majorBidi" w:hAnsiTheme="majorBidi" w:cstheme="majorBidi"/>
          <w:sz w:val="24"/>
          <w:szCs w:val="24"/>
        </w:rPr>
      </w:pPr>
    </w:p>
    <w:p w:rsidR="00E849EA" w:rsidRDefault="00E849EA" w:rsidP="0047289C">
      <w:pPr>
        <w:rPr>
          <w:rFonts w:asciiTheme="majorBidi" w:hAnsiTheme="majorBidi" w:cstheme="majorBidi"/>
          <w:sz w:val="24"/>
          <w:szCs w:val="24"/>
        </w:rPr>
      </w:pPr>
    </w:p>
    <w:p w:rsidR="00E849EA" w:rsidRDefault="00E849EA" w:rsidP="0047289C">
      <w:pPr>
        <w:rPr>
          <w:rFonts w:asciiTheme="majorBidi" w:hAnsiTheme="majorBidi" w:cstheme="majorBidi"/>
          <w:sz w:val="24"/>
          <w:szCs w:val="24"/>
        </w:rPr>
      </w:pPr>
    </w:p>
    <w:p w:rsidR="00E849EA" w:rsidRDefault="00E849EA" w:rsidP="0047289C">
      <w:pPr>
        <w:rPr>
          <w:rFonts w:asciiTheme="majorBidi" w:hAnsiTheme="majorBidi" w:cstheme="majorBidi"/>
          <w:sz w:val="24"/>
          <w:szCs w:val="24"/>
        </w:rPr>
      </w:pPr>
    </w:p>
    <w:p w:rsidR="00E849EA" w:rsidRDefault="00E849EA" w:rsidP="0047289C">
      <w:pPr>
        <w:rPr>
          <w:rFonts w:asciiTheme="majorBidi" w:hAnsiTheme="majorBidi" w:cstheme="majorBidi"/>
          <w:sz w:val="24"/>
          <w:szCs w:val="24"/>
        </w:rPr>
      </w:pPr>
    </w:p>
    <w:p w:rsidR="00E849EA" w:rsidRDefault="00E849EA" w:rsidP="0047289C">
      <w:pPr>
        <w:rPr>
          <w:rFonts w:asciiTheme="majorBidi" w:hAnsiTheme="majorBidi" w:cstheme="majorBidi"/>
          <w:sz w:val="24"/>
          <w:szCs w:val="24"/>
        </w:rPr>
      </w:pPr>
    </w:p>
    <w:p w:rsidR="00E849EA" w:rsidRDefault="00E849EA" w:rsidP="0047289C">
      <w:pPr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rPr>
          <w:rFonts w:asciiTheme="majorBidi" w:hAnsiTheme="majorBidi" w:cstheme="majorBidi"/>
          <w:sz w:val="24"/>
          <w:szCs w:val="24"/>
        </w:rPr>
      </w:pPr>
    </w:p>
    <w:p w:rsidR="0047289C" w:rsidRPr="0064024E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Supp </w:t>
      </w:r>
      <w:r>
        <w:rPr>
          <w:rFonts w:asciiTheme="majorBidi" w:hAnsiTheme="majorBidi" w:cstheme="majorBidi"/>
          <w:sz w:val="24"/>
          <w:szCs w:val="24"/>
        </w:rPr>
        <w:t>Table 2</w:t>
      </w:r>
      <w:r w:rsidRPr="0064024E">
        <w:rPr>
          <w:rFonts w:asciiTheme="majorBidi" w:hAnsiTheme="majorBidi" w:cstheme="majorBidi"/>
          <w:sz w:val="24"/>
          <w:szCs w:val="24"/>
        </w:rPr>
        <w:t xml:space="preserve">:  Top downregulated genes in </w:t>
      </w:r>
      <w:r>
        <w:rPr>
          <w:rFonts w:asciiTheme="majorBidi" w:hAnsiTheme="majorBidi" w:cstheme="majorBidi"/>
          <w:sz w:val="24"/>
          <w:szCs w:val="24"/>
        </w:rPr>
        <w:t>2D minoxidil-treated cells (vs 2D control)</w:t>
      </w:r>
      <w:r w:rsidRPr="0064024E">
        <w:rPr>
          <w:rFonts w:asciiTheme="majorBidi" w:hAnsiTheme="majorBidi" w:cstheme="majorBidi"/>
          <w:sz w:val="24"/>
          <w:szCs w:val="24"/>
        </w:rPr>
        <w:t>*.</w:t>
      </w:r>
    </w:p>
    <w:tbl>
      <w:tblPr>
        <w:tblW w:w="94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300"/>
        <w:gridCol w:w="2528"/>
        <w:gridCol w:w="3260"/>
        <w:gridCol w:w="1052"/>
        <w:gridCol w:w="1300"/>
      </w:tblGrid>
      <w:tr w:rsidR="0047289C" w:rsidRPr="0064024E" w:rsidTr="00B25466">
        <w:trPr>
          <w:trHeight w:val="584"/>
        </w:trPr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64024E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 xml:space="preserve">Gene </w:t>
            </w:r>
            <w:proofErr w:type="spellStart"/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>symbol</w:t>
            </w:r>
            <w:proofErr w:type="spellEnd"/>
          </w:p>
        </w:tc>
        <w:tc>
          <w:tcPr>
            <w:tcW w:w="25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64024E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Gene name 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64024E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Biological function </w:t>
            </w:r>
          </w:p>
        </w:tc>
        <w:tc>
          <w:tcPr>
            <w:tcW w:w="10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64024E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proofErr w:type="spellStart"/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>Fold</w:t>
            </w:r>
            <w:proofErr w:type="spellEnd"/>
            <w:r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>-</w:t>
            </w:r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 xml:space="preserve">change 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64024E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Times New Roman" w:hAnsiTheme="majorBidi" w:cstheme="majorBidi"/>
                <w:b/>
                <w:bCs/>
                <w:i/>
                <w:iCs/>
                <w:kern w:val="24"/>
                <w:sz w:val="24"/>
                <w:szCs w:val="24"/>
              </w:rPr>
              <w:t>P</w:t>
            </w:r>
            <w:r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 </w:t>
            </w:r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>value</w:t>
            </w:r>
          </w:p>
          <w:p w:rsidR="0047289C" w:rsidRPr="0064024E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>**</w:t>
            </w:r>
          </w:p>
        </w:tc>
      </w:tr>
      <w:tr w:rsidR="0047289C" w:rsidRPr="0064024E" w:rsidTr="00B25466">
        <w:trPr>
          <w:trHeight w:val="584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MMP24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</w:t>
            </w:r>
            <w:r w:rsidRPr="00602D22">
              <w:rPr>
                <w:rFonts w:asciiTheme="majorBidi" w:eastAsia="Times New Roman" w:hAnsiTheme="majorBidi" w:cstheme="majorBidi"/>
                <w:sz w:val="24"/>
                <w:szCs w:val="24"/>
              </w:rPr>
              <w:t>atrix metallopeptidase 24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Collagen breakdown;  hair follicle and skin aging  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-7.52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0.040</w:t>
            </w:r>
          </w:p>
        </w:tc>
      </w:tr>
      <w:tr w:rsidR="0047289C" w:rsidRPr="0064024E" w:rsidTr="00B25466">
        <w:trPr>
          <w:trHeight w:val="413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3D2AB8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Defb8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Defensin</w:t>
            </w:r>
            <w:proofErr w:type="spell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, beta 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Upregulation during telogen phase; absent during anagen phase </w:t>
            </w:r>
          </w:p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-6.6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0.032</w:t>
            </w:r>
          </w:p>
        </w:tc>
      </w:tr>
      <w:tr w:rsidR="0047289C" w:rsidRPr="0064024E" w:rsidTr="00B25466">
        <w:trPr>
          <w:trHeight w:val="413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MMP7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Matrix metallopeptidase 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Collagen breakdown;  hair follicle and skin aging 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-6.47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0.001</w:t>
            </w:r>
          </w:p>
        </w:tc>
      </w:tr>
      <w:tr w:rsidR="0047289C" w:rsidRPr="0064024E" w:rsidTr="00B25466">
        <w:trPr>
          <w:trHeight w:val="413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STK24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24259">
              <w:rPr>
                <w:rFonts w:asciiTheme="majorBidi" w:eastAsia="Times New Roman" w:hAnsiTheme="majorBidi" w:cstheme="majorBidi"/>
                <w:sz w:val="24"/>
                <w:szCs w:val="24"/>
              </w:rPr>
              <w:t>Serine/threonine-protein kinase 24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Promotion of</w:t>
            </w:r>
            <w:r w:rsidRPr="002C2737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</w:t>
            </w:r>
            <w:proofErr w:type="spellStart"/>
            <w:r w:rsidRPr="002C2737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tumor</w:t>
            </w:r>
            <w:proofErr w:type="spellEnd"/>
            <w:r w:rsidRPr="002C2737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progression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-5.72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0.032</w:t>
            </w:r>
          </w:p>
        </w:tc>
      </w:tr>
      <w:tr w:rsidR="0047289C" w:rsidRPr="0064024E" w:rsidTr="00B25466">
        <w:trPr>
          <w:trHeight w:val="391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2C2737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HYAL1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2737">
              <w:rPr>
                <w:rFonts w:asciiTheme="majorBidi" w:eastAsia="Times New Roman" w:hAnsiTheme="majorBidi" w:cstheme="majorBidi"/>
                <w:sz w:val="24"/>
                <w:szCs w:val="24"/>
              </w:rPr>
              <w:t>Hyaluronidase-1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Tumor</w:t>
            </w:r>
            <w:proofErr w:type="spellEnd"/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progression 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-5</w:t>
            </w: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.24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</w:t>
            </w: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7</w:t>
            </w:r>
          </w:p>
        </w:tc>
      </w:tr>
      <w:tr w:rsidR="0047289C" w:rsidRPr="0064024E" w:rsidTr="00B25466">
        <w:trPr>
          <w:trHeight w:val="316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E04D0A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METTL21B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04D0A">
              <w:rPr>
                <w:rFonts w:asciiTheme="majorBidi" w:eastAsia="Times New Roman" w:hAnsiTheme="majorBidi" w:cstheme="majorBidi"/>
                <w:sz w:val="24"/>
                <w:szCs w:val="24"/>
              </w:rPr>
              <w:t>EEF1A lysine methyltransferase 3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Oxidative stress induction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-4.7</w:t>
            </w: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0.00</w:t>
            </w: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7</w:t>
            </w:r>
          </w:p>
        </w:tc>
      </w:tr>
      <w:tr w:rsidR="0047289C" w:rsidRPr="0064024E" w:rsidTr="00B25466">
        <w:trPr>
          <w:trHeight w:val="458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A6001F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NELL2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P</w:t>
            </w:r>
            <w:r w:rsidRPr="00A6001F">
              <w:rPr>
                <w:rFonts w:asciiTheme="majorBidi" w:eastAsia="Times New Roman" w:hAnsiTheme="majorBidi" w:cstheme="majorBidi"/>
                <w:sz w:val="24"/>
                <w:szCs w:val="24"/>
              </w:rPr>
              <w:t>rotein kinase C-binding protein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MAPK pathway modulation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-4.2</w:t>
            </w: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0.01</w:t>
            </w:r>
            <w:r w:rsidRPr="0064024E">
              <w:rPr>
                <w:rFonts w:asciiTheme="majorBidi" w:eastAsia="Times New Roman" w:hAnsiTheme="majorBidi" w:cstheme="majorBidi"/>
                <w:sz w:val="24"/>
                <w:szCs w:val="24"/>
              </w:rPr>
              <w:t>2</w:t>
            </w:r>
          </w:p>
        </w:tc>
      </w:tr>
      <w:tr w:rsidR="0047289C" w:rsidRPr="0064024E" w:rsidTr="00B25466">
        <w:trPr>
          <w:trHeight w:val="584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T</w:t>
            </w:r>
            <w:r w:rsidRPr="00061E15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AX1BP3</w:t>
            </w:r>
          </w:p>
        </w:tc>
        <w:tc>
          <w:tcPr>
            <w:tcW w:w="2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061E15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Tax1-binding protein 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Wnt/</w:t>
            </w:r>
            <w:r w:rsidRPr="0064024E">
              <w:rPr>
                <w:rFonts w:asciiTheme="majorBidi" w:eastAsia="Times New Roman" w:hAnsiTheme="majorBidi" w:cstheme="majorBidi"/>
                <w:kern w:val="24"/>
                <w:sz w:val="24"/>
                <w:szCs w:val="24"/>
                <w:lang w:val="el-GR"/>
              </w:rPr>
              <w:t>β-</w:t>
            </w:r>
            <w:r w:rsidRPr="0064024E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Catenin repression 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-4.2</w:t>
            </w: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0.042</w:t>
            </w:r>
          </w:p>
        </w:tc>
      </w:tr>
      <w:tr w:rsidR="0047289C" w:rsidRPr="0064024E" w:rsidTr="00B25466">
        <w:trPr>
          <w:trHeight w:val="614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 w:rsidRPr="00061E15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WNK2</w:t>
            </w:r>
          </w:p>
        </w:tc>
        <w:tc>
          <w:tcPr>
            <w:tcW w:w="252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061E15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Seri</w:t>
            </w: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ne/threonine-protein kinase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64024E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Negative regulation of </w:t>
            </w:r>
          </w:p>
          <w:p w:rsidR="0047289C" w:rsidRPr="0064024E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MAPK pathway</w:t>
            </w: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-4.1</w:t>
            </w: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0.008</w:t>
            </w:r>
          </w:p>
        </w:tc>
      </w:tr>
      <w:tr w:rsidR="0047289C" w:rsidRPr="0064024E" w:rsidTr="00B25466">
        <w:trPr>
          <w:trHeight w:val="443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 w:rsidRPr="00061E15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MMP8</w:t>
            </w:r>
          </w:p>
        </w:tc>
        <w:tc>
          <w:tcPr>
            <w:tcW w:w="2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64024E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Matrix metallopeptidase 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EA35E0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Collagen and filament degradation 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-4</w:t>
            </w: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.</w:t>
            </w: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0</w:t>
            </w:r>
            <w:r w:rsidRPr="0064024E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64024E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36"/>
                <w:szCs w:val="36"/>
              </w:rPr>
            </w:pPr>
            <w:r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0.045</w:t>
            </w:r>
          </w:p>
        </w:tc>
      </w:tr>
    </w:tbl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5728A5" w:rsidP="005728A5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Supp Table 3</w:t>
      </w:r>
      <w:r w:rsidR="0047289C" w:rsidRPr="0047289C">
        <w:rPr>
          <w:rFonts w:asciiTheme="majorBidi" w:hAnsiTheme="majorBidi" w:cstheme="majorBidi"/>
          <w:sz w:val="24"/>
          <w:szCs w:val="24"/>
        </w:rPr>
        <w:t>: Top</w:t>
      </w:r>
      <w:r>
        <w:rPr>
          <w:rFonts w:asciiTheme="majorBidi" w:hAnsiTheme="majorBidi" w:cstheme="majorBidi"/>
          <w:sz w:val="24"/>
          <w:szCs w:val="24"/>
        </w:rPr>
        <w:t xml:space="preserve"> DEGs in 2D</w:t>
      </w:r>
      <w:r w:rsidR="0047289C" w:rsidRPr="0047289C">
        <w:rPr>
          <w:rFonts w:asciiTheme="majorBidi" w:hAnsiTheme="majorBidi" w:cstheme="majorBidi"/>
          <w:sz w:val="24"/>
          <w:szCs w:val="24"/>
        </w:rPr>
        <w:t xml:space="preserve"> culture </w:t>
      </w:r>
      <w:r>
        <w:rPr>
          <w:rFonts w:asciiTheme="majorBidi" w:hAnsiTheme="majorBidi" w:cstheme="majorBidi"/>
          <w:sz w:val="24"/>
          <w:szCs w:val="24"/>
        </w:rPr>
        <w:t>(</w:t>
      </w:r>
      <w:r w:rsidR="0047289C" w:rsidRPr="0047289C">
        <w:rPr>
          <w:rFonts w:asciiTheme="majorBidi" w:hAnsiTheme="majorBidi" w:cstheme="majorBidi"/>
          <w:sz w:val="24"/>
          <w:szCs w:val="24"/>
        </w:rPr>
        <w:t>TCQA vs Control)</w:t>
      </w:r>
      <w:r w:rsidR="002C7773">
        <w:rPr>
          <w:rFonts w:asciiTheme="majorBidi" w:hAnsiTheme="majorBidi" w:cstheme="majorBidi"/>
          <w:sz w:val="24"/>
          <w:szCs w:val="24"/>
        </w:rPr>
        <w:t xml:space="preserve"> *</w:t>
      </w:r>
      <w:r w:rsidR="0047289C" w:rsidRPr="0047289C">
        <w:rPr>
          <w:rFonts w:asciiTheme="majorBidi" w:hAnsiTheme="majorBidi" w:cstheme="majorBidi"/>
          <w:sz w:val="24"/>
          <w:szCs w:val="24"/>
        </w:rPr>
        <w:t>.</w:t>
      </w:r>
    </w:p>
    <w:tbl>
      <w:tblPr>
        <w:tblW w:w="978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18"/>
        <w:gridCol w:w="3125"/>
        <w:gridCol w:w="3816"/>
        <w:gridCol w:w="1327"/>
      </w:tblGrid>
      <w:tr w:rsidR="0047289C" w:rsidRPr="0047289C" w:rsidTr="00B25466">
        <w:trPr>
          <w:trHeight w:val="456"/>
        </w:trPr>
        <w:tc>
          <w:tcPr>
            <w:tcW w:w="151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>Gene symbol</w:t>
            </w:r>
          </w:p>
        </w:tc>
        <w:tc>
          <w:tcPr>
            <w:tcW w:w="312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Gene name </w:t>
            </w:r>
          </w:p>
        </w:tc>
        <w:tc>
          <w:tcPr>
            <w:tcW w:w="381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Biological function </w:t>
            </w:r>
          </w:p>
        </w:tc>
        <w:tc>
          <w:tcPr>
            <w:tcW w:w="132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Fold-change </w:t>
            </w:r>
          </w:p>
        </w:tc>
      </w:tr>
      <w:tr w:rsidR="0047289C" w:rsidRPr="0047289C" w:rsidTr="00B25466">
        <w:trPr>
          <w:trHeight w:val="6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WNT11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Wingless-type MMTV, member 11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 pathway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8.25</w:t>
            </w:r>
          </w:p>
        </w:tc>
      </w:tr>
      <w:tr w:rsidR="0047289C" w:rsidRPr="0047289C" w:rsidTr="00B25466">
        <w:trPr>
          <w:trHeight w:val="6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VCAN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 xml:space="preserve">Versican 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Cell aggregation marker,</w:t>
            </w:r>
          </w:p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Cell adhesion and proliferation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4.61</w:t>
            </w:r>
          </w:p>
        </w:tc>
      </w:tr>
      <w:tr w:rsidR="0047289C" w:rsidRPr="0047289C" w:rsidTr="00B25466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FGF5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Fibroblast growth factor 5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Hair follicle morphogenesis; hair growth cycle regulation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3.98</w:t>
            </w:r>
          </w:p>
        </w:tc>
      </w:tr>
      <w:tr w:rsidR="0047289C" w:rsidRPr="0047289C" w:rsidTr="00B25466">
        <w:trPr>
          <w:trHeight w:val="829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COL3A1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Collagen, type III, alpha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Fibrillogenesis</w:t>
            </w:r>
            <w:proofErr w:type="spellEnd"/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in the skin and the hair follicle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3.40</w:t>
            </w:r>
          </w:p>
        </w:tc>
      </w:tr>
      <w:tr w:rsidR="0047289C" w:rsidRPr="0047289C" w:rsidTr="005728A5">
        <w:trPr>
          <w:trHeight w:val="6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SOX4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SRY (sex determining region Y)-box 4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Hair regeneration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3.26</w:t>
            </w:r>
          </w:p>
        </w:tc>
      </w:tr>
      <w:tr w:rsidR="0047289C" w:rsidRPr="0047289C" w:rsidTr="005728A5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BMP4 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Bone morphogenetic protein 4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Control hair follicle growth and development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2.47</w:t>
            </w:r>
          </w:p>
          <w:p w:rsidR="0047289C" w:rsidRPr="0047289C" w:rsidRDefault="0047289C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728A5" w:rsidRPr="0047289C" w:rsidTr="005728A5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Aebp1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AE binding protein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Regulator of telogen hair follicle 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-2.46</w:t>
            </w:r>
          </w:p>
        </w:tc>
      </w:tr>
      <w:tr w:rsidR="005728A5" w:rsidRPr="0047289C" w:rsidTr="005728A5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Satb1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Special AT-rich sequence binding protein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Regulator of transcription during telogen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-2.02</w:t>
            </w:r>
          </w:p>
        </w:tc>
      </w:tr>
      <w:tr w:rsidR="005728A5" w:rsidRPr="0047289C" w:rsidTr="005728A5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Egr1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Early growth response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Negative regulation of </w:t>
            </w:r>
          </w:p>
          <w:p w:rsidR="005728A5" w:rsidRPr="0047289C" w:rsidRDefault="005728A5" w:rsidP="005728A5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Wnt/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  <w:lang w:val="el-GR"/>
              </w:rPr>
              <w:t>β-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Catenin; upregulated with aging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-1.7</w:t>
            </w:r>
          </w:p>
        </w:tc>
      </w:tr>
      <w:tr w:rsidR="005728A5" w:rsidRPr="0047289C" w:rsidTr="005728A5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AXIN2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Axis inhibition protein 2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Wnt-responsive gene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-1.5</w:t>
            </w:r>
          </w:p>
          <w:p w:rsidR="005728A5" w:rsidRPr="0047289C" w:rsidRDefault="005728A5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728A5" w:rsidRPr="0047289C" w:rsidTr="005728A5">
        <w:trPr>
          <w:trHeight w:val="506"/>
        </w:trPr>
        <w:tc>
          <w:tcPr>
            <w:tcW w:w="151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Gsk3b</w:t>
            </w:r>
          </w:p>
        </w:tc>
        <w:tc>
          <w:tcPr>
            <w:tcW w:w="31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Glycogen synthase kinase 3 beta</w:t>
            </w:r>
          </w:p>
        </w:tc>
        <w:tc>
          <w:tcPr>
            <w:tcW w:w="381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Phosphorylation of β-catenin</w:t>
            </w:r>
          </w:p>
        </w:tc>
        <w:tc>
          <w:tcPr>
            <w:tcW w:w="132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5728A5" w:rsidRPr="0047289C" w:rsidRDefault="005728A5" w:rsidP="005728A5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-1.5</w:t>
            </w:r>
          </w:p>
        </w:tc>
      </w:tr>
    </w:tbl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Default="005728A5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5728A5" w:rsidRPr="0047289C" w:rsidRDefault="005728A5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E849EA" w:rsidP="0047289C">
      <w:pPr>
        <w:ind w:left="720" w:hanging="72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Supp Table 4</w:t>
      </w:r>
      <w:r w:rsidR="0047289C" w:rsidRPr="0047289C">
        <w:rPr>
          <w:rFonts w:asciiTheme="majorBidi" w:hAnsiTheme="majorBidi" w:cstheme="majorBidi"/>
          <w:sz w:val="24"/>
          <w:szCs w:val="24"/>
        </w:rPr>
        <w:t>: Top upregul</w:t>
      </w:r>
      <w:r>
        <w:rPr>
          <w:rFonts w:asciiTheme="majorBidi" w:hAnsiTheme="majorBidi" w:cstheme="majorBidi"/>
          <w:sz w:val="24"/>
          <w:szCs w:val="24"/>
        </w:rPr>
        <w:t xml:space="preserve">ated hair growth-related genes </w:t>
      </w:r>
      <w:r w:rsidR="0047289C" w:rsidRPr="0047289C">
        <w:rPr>
          <w:rFonts w:asciiTheme="majorBidi" w:hAnsiTheme="majorBidi" w:cstheme="majorBidi"/>
          <w:sz w:val="24"/>
          <w:szCs w:val="24"/>
        </w:rPr>
        <w:t xml:space="preserve">3D culture </w:t>
      </w:r>
      <w:r>
        <w:rPr>
          <w:rFonts w:asciiTheme="majorBidi" w:hAnsiTheme="majorBidi" w:cstheme="majorBidi"/>
          <w:sz w:val="24"/>
          <w:szCs w:val="24"/>
        </w:rPr>
        <w:t>(</w:t>
      </w:r>
      <w:r w:rsidR="0047289C" w:rsidRPr="0047289C">
        <w:rPr>
          <w:rFonts w:asciiTheme="majorBidi" w:hAnsiTheme="majorBidi" w:cstheme="majorBidi"/>
          <w:sz w:val="24"/>
          <w:szCs w:val="24"/>
        </w:rPr>
        <w:t>TCQA vs Control</w:t>
      </w:r>
      <w:r w:rsidR="002C7773">
        <w:rPr>
          <w:rFonts w:asciiTheme="majorBidi" w:hAnsiTheme="majorBidi" w:cstheme="majorBidi"/>
          <w:sz w:val="24"/>
          <w:szCs w:val="24"/>
        </w:rPr>
        <w:t>) *.</w:t>
      </w:r>
    </w:p>
    <w:tbl>
      <w:tblPr>
        <w:tblW w:w="978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18"/>
        <w:gridCol w:w="3125"/>
        <w:gridCol w:w="3816"/>
        <w:gridCol w:w="1327"/>
      </w:tblGrid>
      <w:tr w:rsidR="0047289C" w:rsidRPr="0047289C" w:rsidTr="00B25466">
        <w:trPr>
          <w:trHeight w:val="456"/>
        </w:trPr>
        <w:tc>
          <w:tcPr>
            <w:tcW w:w="1518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>Gene symbol</w:t>
            </w:r>
          </w:p>
        </w:tc>
        <w:tc>
          <w:tcPr>
            <w:tcW w:w="312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Gene name </w:t>
            </w:r>
          </w:p>
        </w:tc>
        <w:tc>
          <w:tcPr>
            <w:tcW w:w="381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Biological function </w:t>
            </w:r>
          </w:p>
        </w:tc>
        <w:tc>
          <w:tcPr>
            <w:tcW w:w="1327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Fold-change </w:t>
            </w:r>
          </w:p>
        </w:tc>
      </w:tr>
      <w:tr w:rsidR="0047289C" w:rsidRPr="0047289C" w:rsidTr="00E849EA">
        <w:trPr>
          <w:trHeight w:val="849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BMPR-1A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Bone morphogenetic protein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Skin development; hair follicle growth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64.89</w:t>
            </w:r>
          </w:p>
        </w:tc>
      </w:tr>
      <w:tr w:rsidR="0047289C" w:rsidRPr="0047289C" w:rsidTr="00E849EA">
        <w:trPr>
          <w:trHeight w:val="138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CTNNB1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Catenin (cadherin associated protein), beta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Anagen phase regulation; hair follicle morphogenesis; positive regulation of fibroblast growth, dermal papilla cells proliferation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43.57</w:t>
            </w:r>
          </w:p>
        </w:tc>
      </w:tr>
      <w:tr w:rsidR="0047289C" w:rsidRPr="0047289C" w:rsidTr="00B25466">
        <w:trPr>
          <w:trHeight w:val="6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WNT11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Wingless-type MMTV, member 11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 pathway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40.98</w:t>
            </w:r>
          </w:p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7289C" w:rsidRPr="0047289C" w:rsidTr="00B25466">
        <w:trPr>
          <w:trHeight w:val="829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COL3A1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Collagen, type III, alpha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Fibrillogenesis</w:t>
            </w:r>
            <w:proofErr w:type="spellEnd"/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 in the skin and the hair follicle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28.23</w:t>
            </w:r>
          </w:p>
        </w:tc>
      </w:tr>
      <w:tr w:rsidR="0047289C" w:rsidRPr="0047289C" w:rsidTr="00B25466">
        <w:trPr>
          <w:trHeight w:val="841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FGF1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Fibroblast growth factor 1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Hair follicle morphogenesis; hair growth cycle regulation 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26.45</w:t>
            </w:r>
          </w:p>
        </w:tc>
      </w:tr>
      <w:tr w:rsidR="0047289C" w:rsidRPr="0047289C" w:rsidTr="00B25466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FGF5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Fibroblast growth factor 5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Hair follicle morphogenesis; hair growth cycle regulation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23.61</w:t>
            </w:r>
          </w:p>
        </w:tc>
      </w:tr>
      <w:tr w:rsidR="0047289C" w:rsidRPr="0047289C" w:rsidTr="00B25466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WLS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Wntless</w:t>
            </w:r>
            <w:proofErr w:type="spellEnd"/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Wnt secretion and pathway 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16.38</w:t>
            </w:r>
          </w:p>
        </w:tc>
      </w:tr>
      <w:tr w:rsidR="0047289C" w:rsidRPr="0047289C" w:rsidTr="00B25466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NRAS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Neuroblastoma RAS viral oncogene homolog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Cell proliferation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16</w:t>
            </w:r>
          </w:p>
        </w:tc>
      </w:tr>
      <w:tr w:rsidR="0047289C" w:rsidRPr="0047289C" w:rsidTr="00E849EA">
        <w:trPr>
          <w:trHeight w:val="6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SOX4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SRY (sex determining region Y)-box 4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Hair regeneration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13.92</w:t>
            </w:r>
          </w:p>
        </w:tc>
      </w:tr>
      <w:tr w:rsidR="0047289C" w:rsidRPr="0047289C" w:rsidTr="00B25466">
        <w:trPr>
          <w:trHeight w:val="62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VCAN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 xml:space="preserve">Versican 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Cell aggregation marker,</w:t>
            </w:r>
          </w:p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Cell adhesion and proliferation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12.21</w:t>
            </w:r>
          </w:p>
        </w:tc>
      </w:tr>
      <w:tr w:rsidR="0047289C" w:rsidRPr="0047289C" w:rsidTr="00E849EA">
        <w:trPr>
          <w:trHeight w:val="506"/>
        </w:trPr>
        <w:tc>
          <w:tcPr>
            <w:tcW w:w="1518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ALPL</w:t>
            </w:r>
          </w:p>
        </w:tc>
        <w:tc>
          <w:tcPr>
            <w:tcW w:w="3125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Alkaline phosphatase</w:t>
            </w:r>
          </w:p>
        </w:tc>
        <w:tc>
          <w:tcPr>
            <w:tcW w:w="3816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Wnt/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  <w:lang w:val="el-GR"/>
              </w:rPr>
              <w:t>β-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catenin pathway regulator</w:t>
            </w:r>
          </w:p>
        </w:tc>
        <w:tc>
          <w:tcPr>
            <w:tcW w:w="1327" w:type="dxa"/>
            <w:tcBorders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8</w:t>
            </w:r>
          </w:p>
        </w:tc>
      </w:tr>
      <w:tr w:rsidR="0047289C" w:rsidRPr="0047289C" w:rsidTr="00E849EA">
        <w:trPr>
          <w:trHeight w:val="506"/>
        </w:trPr>
        <w:tc>
          <w:tcPr>
            <w:tcW w:w="1518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BMP4 </w:t>
            </w:r>
          </w:p>
        </w:tc>
        <w:tc>
          <w:tcPr>
            <w:tcW w:w="3125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Bone morphogenetic protein 4</w:t>
            </w:r>
          </w:p>
        </w:tc>
        <w:tc>
          <w:tcPr>
            <w:tcW w:w="3816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Control hair follicle growth and development</w:t>
            </w:r>
          </w:p>
        </w:tc>
        <w:tc>
          <w:tcPr>
            <w:tcW w:w="1327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2.47</w:t>
            </w:r>
          </w:p>
        </w:tc>
      </w:tr>
    </w:tbl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Pr="0047289C" w:rsidRDefault="002C7773" w:rsidP="0047289C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 xml:space="preserve">Supp </w:t>
      </w:r>
      <w:r w:rsidR="0047289C" w:rsidRPr="0047289C">
        <w:rPr>
          <w:rFonts w:asciiTheme="majorBidi" w:hAnsiTheme="majorBidi" w:cstheme="majorBidi"/>
          <w:sz w:val="24"/>
          <w:szCs w:val="24"/>
        </w:rPr>
        <w:t xml:space="preserve">Table </w:t>
      </w:r>
      <w:r>
        <w:rPr>
          <w:rFonts w:asciiTheme="majorBidi" w:hAnsiTheme="majorBidi" w:cstheme="majorBidi"/>
          <w:sz w:val="24"/>
          <w:szCs w:val="24"/>
        </w:rPr>
        <w:t>5</w:t>
      </w:r>
      <w:r w:rsidR="0047289C" w:rsidRPr="0047289C">
        <w:rPr>
          <w:rFonts w:asciiTheme="majorBidi" w:hAnsiTheme="majorBidi" w:cstheme="majorBidi"/>
          <w:sz w:val="24"/>
          <w:szCs w:val="24"/>
        </w:rPr>
        <w:t>: Top downregul</w:t>
      </w:r>
      <w:r>
        <w:rPr>
          <w:rFonts w:asciiTheme="majorBidi" w:hAnsiTheme="majorBidi" w:cstheme="majorBidi"/>
          <w:sz w:val="24"/>
          <w:szCs w:val="24"/>
        </w:rPr>
        <w:t xml:space="preserve">ated hair growth-related genes </w:t>
      </w:r>
      <w:r w:rsidR="0047289C" w:rsidRPr="0047289C">
        <w:rPr>
          <w:rFonts w:asciiTheme="majorBidi" w:hAnsiTheme="majorBidi" w:cstheme="majorBidi"/>
          <w:sz w:val="24"/>
          <w:szCs w:val="24"/>
        </w:rPr>
        <w:t xml:space="preserve">3D culture </w:t>
      </w:r>
      <w:r>
        <w:rPr>
          <w:rFonts w:asciiTheme="majorBidi" w:hAnsiTheme="majorBidi" w:cstheme="majorBidi"/>
          <w:sz w:val="24"/>
          <w:szCs w:val="24"/>
        </w:rPr>
        <w:t>(</w:t>
      </w:r>
      <w:r w:rsidR="0047289C" w:rsidRPr="0047289C">
        <w:rPr>
          <w:rFonts w:asciiTheme="majorBidi" w:hAnsiTheme="majorBidi" w:cstheme="majorBidi"/>
          <w:sz w:val="24"/>
          <w:szCs w:val="24"/>
        </w:rPr>
        <w:t>TCQA vs Control</w:t>
      </w:r>
      <w:r>
        <w:rPr>
          <w:rFonts w:asciiTheme="majorBidi" w:hAnsiTheme="majorBidi" w:cstheme="majorBidi"/>
          <w:sz w:val="24"/>
          <w:szCs w:val="24"/>
        </w:rPr>
        <w:t>) *.</w:t>
      </w:r>
    </w:p>
    <w:tbl>
      <w:tblPr>
        <w:tblW w:w="966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43"/>
        <w:gridCol w:w="3001"/>
        <w:gridCol w:w="3870"/>
        <w:gridCol w:w="1248"/>
      </w:tblGrid>
      <w:tr w:rsidR="0047289C" w:rsidRPr="0047289C" w:rsidTr="00B25466">
        <w:trPr>
          <w:trHeight w:val="576"/>
        </w:trPr>
        <w:tc>
          <w:tcPr>
            <w:tcW w:w="15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 xml:space="preserve">Gene </w:t>
            </w:r>
            <w:proofErr w:type="spellStart"/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>symbol</w:t>
            </w:r>
            <w:proofErr w:type="spellEnd"/>
          </w:p>
        </w:tc>
        <w:tc>
          <w:tcPr>
            <w:tcW w:w="30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Gene name </w:t>
            </w:r>
          </w:p>
        </w:tc>
        <w:tc>
          <w:tcPr>
            <w:tcW w:w="3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</w:rPr>
              <w:t xml:space="preserve">Biological function 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>Fold</w:t>
            </w:r>
            <w:proofErr w:type="spellEnd"/>
            <w:r w:rsidRPr="0047289C">
              <w:rPr>
                <w:rFonts w:asciiTheme="majorBidi" w:eastAsia="Times New Roman" w:hAnsiTheme="majorBidi" w:cstheme="majorBidi"/>
                <w:b/>
                <w:bCs/>
                <w:kern w:val="24"/>
                <w:sz w:val="24"/>
                <w:szCs w:val="24"/>
                <w:lang w:val="fr-FR"/>
              </w:rPr>
              <w:t xml:space="preserve">-change </w:t>
            </w:r>
          </w:p>
        </w:tc>
      </w:tr>
      <w:tr w:rsidR="0047289C" w:rsidRPr="0047289C" w:rsidTr="00B25466">
        <w:trPr>
          <w:trHeight w:val="452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Gsk3b</w:t>
            </w: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Glycogen synthase kinase 3 beta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Phosphorylation of β-catenin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-6</w:t>
            </w:r>
          </w:p>
        </w:tc>
      </w:tr>
      <w:tr w:rsidR="0047289C" w:rsidRPr="0047289C" w:rsidTr="00B25466">
        <w:trPr>
          <w:trHeight w:val="576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Tcf3</w:t>
            </w: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Transcription factor 3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Wnt/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  <w:lang w:val="el-GR"/>
              </w:rPr>
              <w:t>β-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Catenin repression 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-5</w:t>
            </w:r>
          </w:p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</w:p>
        </w:tc>
      </w:tr>
      <w:tr w:rsidR="0047289C" w:rsidRPr="0047289C" w:rsidTr="002C7773">
        <w:trPr>
          <w:trHeight w:val="576"/>
        </w:trPr>
        <w:tc>
          <w:tcPr>
            <w:tcW w:w="15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AXIN2</w:t>
            </w:r>
          </w:p>
        </w:tc>
        <w:tc>
          <w:tcPr>
            <w:tcW w:w="300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Axis inhibition protein 2</w:t>
            </w:r>
          </w:p>
        </w:tc>
        <w:tc>
          <w:tcPr>
            <w:tcW w:w="387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Wnt-responsive gene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-5</w:t>
            </w:r>
          </w:p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7289C" w:rsidRPr="0047289C" w:rsidTr="002C7773">
        <w:trPr>
          <w:trHeight w:val="383"/>
        </w:trPr>
        <w:tc>
          <w:tcPr>
            <w:tcW w:w="15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Nfatc1</w:t>
            </w:r>
          </w:p>
        </w:tc>
        <w:tc>
          <w:tcPr>
            <w:tcW w:w="300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 xml:space="preserve">Nuclear factor of activated T cells, cytoplasmic, </w:t>
            </w:r>
            <w:proofErr w:type="spellStart"/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calcineurin</w:t>
            </w:r>
            <w:proofErr w:type="spellEnd"/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 xml:space="preserve"> dependent 1</w:t>
            </w:r>
          </w:p>
        </w:tc>
        <w:tc>
          <w:tcPr>
            <w:tcW w:w="387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 xml:space="preserve">Stem cells quiescence 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-4.9</w:t>
            </w:r>
          </w:p>
        </w:tc>
      </w:tr>
      <w:tr w:rsidR="0047289C" w:rsidRPr="0047289C" w:rsidTr="002C7773">
        <w:trPr>
          <w:trHeight w:val="576"/>
        </w:trPr>
        <w:tc>
          <w:tcPr>
            <w:tcW w:w="1543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Egr1</w:t>
            </w:r>
          </w:p>
        </w:tc>
        <w:tc>
          <w:tcPr>
            <w:tcW w:w="3001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Early growth response 1</w:t>
            </w:r>
          </w:p>
        </w:tc>
        <w:tc>
          <w:tcPr>
            <w:tcW w:w="3870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  <w:hideMark/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Negative regulation of </w:t>
            </w:r>
          </w:p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Wnt/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  <w:lang w:val="el-GR"/>
              </w:rPr>
              <w:t>β-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Catenin; upregulated with aging</w:t>
            </w:r>
          </w:p>
        </w:tc>
        <w:tc>
          <w:tcPr>
            <w:tcW w:w="1248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-4</w:t>
            </w:r>
          </w:p>
        </w:tc>
      </w:tr>
      <w:tr w:rsidR="0047289C" w:rsidRPr="0047289C" w:rsidTr="00B25466">
        <w:trPr>
          <w:trHeight w:val="311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Dst</w:t>
            </w:r>
            <w:proofErr w:type="spellEnd"/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>Dystonin</w:t>
            </w:r>
            <w:proofErr w:type="spellEnd"/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Cell cycle arrest 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-3</w:t>
            </w:r>
          </w:p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7289C" w:rsidRPr="0047289C" w:rsidTr="00B25466">
        <w:trPr>
          <w:trHeight w:val="933"/>
        </w:trPr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H2afv</w:t>
            </w:r>
          </w:p>
        </w:tc>
        <w:tc>
          <w:tcPr>
            <w:tcW w:w="30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H2A histone family</w:t>
            </w: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Stem cell quiescence, Anagen delay</w:t>
            </w: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-3</w:t>
            </w:r>
          </w:p>
        </w:tc>
      </w:tr>
      <w:tr w:rsidR="0047289C" w:rsidRPr="0047289C" w:rsidTr="002C7773">
        <w:trPr>
          <w:trHeight w:val="1025"/>
        </w:trPr>
        <w:tc>
          <w:tcPr>
            <w:tcW w:w="1543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Calibri" w:hAnsiTheme="majorBidi" w:cstheme="majorBidi"/>
                <w:i/>
                <w:iCs/>
                <w:kern w:val="24"/>
                <w:sz w:val="24"/>
                <w:szCs w:val="24"/>
              </w:rPr>
              <w:t>Shisa3</w:t>
            </w:r>
          </w:p>
        </w:tc>
        <w:tc>
          <w:tcPr>
            <w:tcW w:w="3001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proofErr w:type="spellStart"/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>Shisa</w:t>
            </w:r>
            <w:proofErr w:type="spellEnd"/>
            <w:r w:rsidRPr="0047289C"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  <w:t xml:space="preserve"> family member 3</w:t>
            </w:r>
          </w:p>
        </w:tc>
        <w:tc>
          <w:tcPr>
            <w:tcW w:w="387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 xml:space="preserve">Negative regulator of </w:t>
            </w:r>
          </w:p>
          <w:p w:rsidR="0047289C" w:rsidRPr="0047289C" w:rsidRDefault="0047289C" w:rsidP="00B25466">
            <w:pPr>
              <w:spacing w:after="0" w:line="256" w:lineRule="auto"/>
              <w:rPr>
                <w:rFonts w:asciiTheme="majorBidi" w:eastAsia="Calibr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Wnt/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  <w:lang w:val="el-GR"/>
              </w:rPr>
              <w:t>β-</w:t>
            </w: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Catenin</w:t>
            </w:r>
          </w:p>
        </w:tc>
        <w:tc>
          <w:tcPr>
            <w:tcW w:w="1248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>-2.9</w:t>
            </w:r>
          </w:p>
        </w:tc>
      </w:tr>
      <w:tr w:rsidR="0047289C" w:rsidRPr="0047289C" w:rsidTr="002C7773">
        <w:trPr>
          <w:trHeight w:val="407"/>
        </w:trPr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56" w:lineRule="auto"/>
              <w:jc w:val="both"/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i/>
                <w:iCs/>
                <w:sz w:val="24"/>
                <w:szCs w:val="24"/>
              </w:rPr>
              <w:t>LDB3</w:t>
            </w:r>
          </w:p>
        </w:tc>
        <w:tc>
          <w:tcPr>
            <w:tcW w:w="3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2C7773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LIM Domain Binding 3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B25466">
            <w:pPr>
              <w:spacing w:after="0" w:line="240" w:lineRule="auto"/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eastAsia="Times New Roman" w:hAnsiTheme="majorBidi" w:cstheme="majorBidi"/>
                <w:kern w:val="24"/>
                <w:sz w:val="24"/>
                <w:szCs w:val="24"/>
              </w:rPr>
              <w:t>Wnt-responsive gene;</w:t>
            </w:r>
          </w:p>
          <w:p w:rsidR="0047289C" w:rsidRPr="0047289C" w:rsidRDefault="0047289C" w:rsidP="00B25466">
            <w:pPr>
              <w:spacing w:after="0" w:line="240" w:lineRule="auto"/>
              <w:rPr>
                <w:rFonts w:asciiTheme="majorBidi" w:hAnsiTheme="majorBidi" w:cstheme="majorBidi"/>
                <w:kern w:val="24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kern w:val="24"/>
                <w:sz w:val="24"/>
                <w:szCs w:val="24"/>
              </w:rPr>
              <w:t xml:space="preserve">Regulation of hair follicle during telogen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9" w:type="dxa"/>
              <w:left w:w="38" w:type="dxa"/>
              <w:bottom w:w="19" w:type="dxa"/>
              <w:right w:w="38" w:type="dxa"/>
            </w:tcMar>
          </w:tcPr>
          <w:p w:rsidR="0047289C" w:rsidRPr="0047289C" w:rsidRDefault="0047289C" w:rsidP="002C7773">
            <w:pPr>
              <w:spacing w:after="0" w:line="256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47289C">
              <w:rPr>
                <w:rFonts w:asciiTheme="majorBidi" w:hAnsiTheme="majorBidi" w:cstheme="majorBidi"/>
                <w:sz w:val="24"/>
                <w:szCs w:val="24"/>
              </w:rPr>
              <w:t>-2.7</w:t>
            </w:r>
          </w:p>
        </w:tc>
      </w:tr>
    </w:tbl>
    <w:p w:rsidR="0047289C" w:rsidRPr="0047289C" w:rsidRDefault="0047289C" w:rsidP="0047289C">
      <w:pPr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0C3604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7289C" w:rsidRDefault="000C3604" w:rsidP="0047289C">
      <w:pPr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sz w:val="24"/>
          <w:szCs w:val="24"/>
        </w:rPr>
        <w:lastRenderedPageBreak/>
        <w:t>For all Tables</w:t>
      </w:r>
    </w:p>
    <w:p w:rsidR="00E849EA" w:rsidRPr="0047289C" w:rsidRDefault="0047289C" w:rsidP="00E849EA">
      <w:pPr>
        <w:rPr>
          <w:rFonts w:asciiTheme="majorBidi" w:hAnsiTheme="majorBidi" w:cstheme="majorBidi"/>
          <w:sz w:val="24"/>
          <w:szCs w:val="24"/>
        </w:rPr>
      </w:pPr>
      <w:proofErr w:type="gramStart"/>
      <w:r w:rsidRPr="0064024E">
        <w:rPr>
          <w:rFonts w:asciiTheme="majorBidi" w:hAnsiTheme="majorBidi" w:cstheme="majorBidi"/>
          <w:sz w:val="24"/>
          <w:szCs w:val="24"/>
        </w:rPr>
        <w:t>*Genes</w:t>
      </w:r>
      <w:proofErr w:type="gramEnd"/>
      <w:r w:rsidRPr="0064024E">
        <w:rPr>
          <w:rFonts w:asciiTheme="majorBidi" w:hAnsiTheme="majorBidi" w:cstheme="majorBidi"/>
          <w:sz w:val="24"/>
          <w:szCs w:val="24"/>
        </w:rPr>
        <w:t xml:space="preserve"> functions were obtained from</w:t>
      </w:r>
      <w:r w:rsidR="00E849EA">
        <w:rPr>
          <w:rFonts w:asciiTheme="majorBidi" w:hAnsiTheme="majorBidi" w:cstheme="majorBidi"/>
          <w:sz w:val="24"/>
          <w:szCs w:val="24"/>
        </w:rPr>
        <w:t xml:space="preserve"> Mouse Genome Informatics (MGI) and </w:t>
      </w:r>
      <w:r w:rsidR="00E849EA" w:rsidRPr="0047289C">
        <w:rPr>
          <w:rFonts w:asciiTheme="majorBidi" w:hAnsiTheme="majorBidi" w:cstheme="majorBidi"/>
          <w:sz w:val="24"/>
          <w:szCs w:val="24"/>
        </w:rPr>
        <w:t>Gene Set Enrichment Analysis (GSEA)</w:t>
      </w: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  <w:r w:rsidRPr="0064024E">
        <w:rPr>
          <w:rFonts w:asciiTheme="majorBidi" w:hAnsiTheme="majorBidi" w:cstheme="majorBidi"/>
          <w:sz w:val="24"/>
          <w:szCs w:val="24"/>
        </w:rPr>
        <w:t>**ANOVA was performed to assess the level of significance between groups.  The gene expression was considered significant when fold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64024E">
        <w:rPr>
          <w:rFonts w:asciiTheme="majorBidi" w:hAnsiTheme="majorBidi" w:cstheme="majorBidi"/>
          <w:sz w:val="24"/>
          <w:szCs w:val="24"/>
        </w:rPr>
        <w:t>change</w:t>
      </w:r>
      <w:r>
        <w:rPr>
          <w:rFonts w:asciiTheme="majorBidi" w:hAnsiTheme="majorBidi" w:cstheme="majorBidi"/>
          <w:sz w:val="24"/>
          <w:szCs w:val="24"/>
        </w:rPr>
        <w:t xml:space="preserve"> was ≥ 2-fold (control vs TCQA</w:t>
      </w:r>
    </w:p>
    <w:p w:rsidR="0047289C" w:rsidRDefault="0047289C" w:rsidP="0047289C">
      <w:pPr>
        <w:jc w:val="both"/>
        <w:rPr>
          <w:rFonts w:asciiTheme="majorBidi" w:hAnsiTheme="majorBidi" w:cstheme="majorBidi"/>
          <w:sz w:val="24"/>
          <w:szCs w:val="24"/>
        </w:rPr>
      </w:pPr>
    </w:p>
    <w:p w:rsidR="00791BBD" w:rsidRDefault="00791BBD"/>
    <w:sectPr w:rsidR="00791BB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534"/>
    <w:rsid w:val="000C3604"/>
    <w:rsid w:val="002C7773"/>
    <w:rsid w:val="0047289C"/>
    <w:rsid w:val="005728A5"/>
    <w:rsid w:val="00791BBD"/>
    <w:rsid w:val="00DB6534"/>
    <w:rsid w:val="00E8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A1856-F82E-4924-A66D-6757C9470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289C"/>
    <w:rPr>
      <w:rFonts w:ascii="Times New Roman" w:hAnsi="Times New Roman"/>
      <w:szCs w:val="20"/>
      <w:lang w:val="en-AU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4D476C-3DDA-4E98-B261-EA82F897D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6</Pages>
  <Words>805</Words>
  <Characters>4595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meriem</dc:creator>
  <cp:keywords/>
  <dc:description/>
  <cp:lastModifiedBy>meriem </cp:lastModifiedBy>
  <cp:revision>5</cp:revision>
  <dcterms:created xsi:type="dcterms:W3CDTF">2021-02-04T02:40:00Z</dcterms:created>
  <dcterms:modified xsi:type="dcterms:W3CDTF">2021-02-04T05:57:00Z</dcterms:modified>
</cp:coreProperties>
</file>