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left"/>
      </w:pPr>
      <w:r>
        <w:rPr>
          <w:rFonts w:ascii="Times New Roman" w:hAnsi="Times New Roman"/>
          <w:b/>
          <w:i w:val="0"/>
          <w:sz w:val="28"/>
        </w:rPr>
        <w:t>Additional file 2</w:t>
      </w:r>
    </w:p>
    <w:p>
      <w:pPr>
        <w:spacing w:after="120" w:before="0"/>
        <w:jc w:val="left"/>
      </w:pPr>
      <w:r>
        <w:rPr>
          <w:rFonts w:ascii="Times New Roman" w:hAnsi="Times New Roman"/>
          <w:b w:val="0"/>
          <w:i/>
          <w:sz w:val="22"/>
        </w:rPr>
        <w:t>Study questionnaire (English-language version)</w:t>
      </w:r>
    </w:p>
    <w:p>
      <w:pPr>
        <w:spacing w:after="80" w:before="0"/>
        <w:jc w:val="left"/>
      </w:pPr>
      <w:r>
        <w:rPr>
          <w:rFonts w:ascii="Times New Roman" w:hAnsi="Times New Roman"/>
          <w:b w:val="0"/>
          <w:i w:val="0"/>
          <w:sz w:val="20"/>
        </w:rPr>
        <w:t>Assessment of risk factors of hypertension using an artificial-intelligence-based smartphone application among adults in the urban field practice area of JSS Medical College, Mysuru.</w:t>
      </w:r>
    </w:p>
    <w:p>
      <w:pPr>
        <w:spacing w:after="160" w:before="0"/>
        <w:jc w:val="left"/>
      </w:pPr>
      <w:r>
        <w:rPr>
          <w:rFonts w:ascii="Times New Roman" w:hAnsi="Times New Roman"/>
          <w:b w:val="0"/>
          <w:i/>
          <w:sz w:val="20"/>
        </w:rPr>
        <w:t>This semi-structured, interviewer-administered questionnaire was developed by the investigators for the present study and pretested prior to data collection. It has not been published previously. The validated Depression, Anxiety and Stress Scale-21 (DASS-21) was administered separately as a standard published instrument and is not reproduced here.</w:t>
      </w:r>
    </w:p>
    <w:p>
      <w:pPr>
        <w:spacing w:after="80" w:before="160"/>
        <w:jc w:val="left"/>
      </w:pPr>
      <w:r>
        <w:rPr>
          <w:rFonts w:ascii="Times New Roman" w:hAnsi="Times New Roman"/>
          <w:b/>
          <w:i w:val="0"/>
          <w:sz w:val="24"/>
        </w:rPr>
        <w:t>Section I. Socio-demographic profile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1. Name: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2. Age (years):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3. Sex: Male / Female / Other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4. Address (with contact number):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5. Marital status: Married / Unmarried / Divorced / Widowed / Separated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6. Educational qualification: Illiterate / Primary / Middle school / High school / Higher secondary / Degree / Postgraduate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7. Occupation: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8. Ration card: BPL / APL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9. Type of family: Nuclear / Joint / Three-generation / Other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10. Total number of family members: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11. Total monthly family income (INR):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12. Religion: Hindu / Muslim / Christian / Other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13. Socioeconomic status (modified scale): I / II / III / IV / V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14. Health insurance: a) Yes  b) No  c) Specify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15. Type of worker: a) Sedentary  b) Moderate  c) Heavy</w:t>
      </w:r>
    </w:p>
    <w:p>
      <w:pPr>
        <w:spacing w:after="80" w:before="160"/>
        <w:jc w:val="left"/>
      </w:pPr>
      <w:r>
        <w:rPr>
          <w:rFonts w:ascii="Times New Roman" w:hAnsi="Times New Roman"/>
          <w:b/>
          <w:i w:val="0"/>
          <w:sz w:val="24"/>
        </w:rPr>
        <w:t>Section II. Risk-factor assessment</w:t>
      </w:r>
    </w:p>
    <w:p>
      <w:pPr>
        <w:spacing w:after="40" w:before="0"/>
        <w:jc w:val="left"/>
      </w:pPr>
      <w:r>
        <w:rPr>
          <w:rFonts w:ascii="Times New Roman" w:hAnsi="Times New Roman"/>
          <w:b/>
          <w:i w:val="0"/>
          <w:sz w:val="22"/>
        </w:rPr>
        <w:t>1. Physical activity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a) Do you exercise? Yes / No / &lt;150 min per week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b) If yes, how many days per week?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c) Number of hours per day: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d) Intensity: a) Mild  b) Moderate  c) Vigorous</w:t>
      </w:r>
    </w:p>
    <w:p>
      <w:pPr>
        <w:spacing w:after="40" w:before="0"/>
        <w:jc w:val="left"/>
      </w:pPr>
      <w:r>
        <w:rPr>
          <w:rFonts w:ascii="Times New Roman" w:hAnsi="Times New Roman"/>
          <w:b/>
          <w:i w:val="0"/>
          <w:sz w:val="22"/>
        </w:rPr>
        <w:t>2. Diet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a) Type of diet: Vegetarian / Mixed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b) Days eating fruit per week: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c) Days eating vegetables per week: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d) Teaspoons of salt used per day: a) 1  b) 2  c) 3  d) &gt;3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e) Add extra salt other than in cooking? Yes / No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f) How often add salty sauces? Always / Often / Sometimes / Rarely / Never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g) Oil consumption per month: a) &lt;1 L  b) &gt;1 L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h) Type of oil used: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i) How often do you consume junk food? Daily / Once a week / Occasionally</w:t>
      </w:r>
    </w:p>
    <w:p>
      <w:pPr>
        <w:spacing w:after="40" w:before="0"/>
        <w:jc w:val="left"/>
      </w:pPr>
      <w:r>
        <w:rPr>
          <w:rFonts w:ascii="Times New Roman" w:hAnsi="Times New Roman"/>
          <w:b/>
          <w:i w:val="0"/>
          <w:sz w:val="22"/>
        </w:rPr>
        <w:t>3. Family history of hypertension: Yes / No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If yes: father / mother / brother / sister / paternal grandparents / maternal grandparents / paternal cousins / maternal cousins / other ____</w:t>
      </w:r>
    </w:p>
    <w:p>
      <w:pPr>
        <w:spacing w:after="40" w:before="0"/>
        <w:jc w:val="left"/>
      </w:pPr>
      <w:r>
        <w:rPr>
          <w:rFonts w:ascii="Times New Roman" w:hAnsi="Times New Roman"/>
          <w:b/>
          <w:i w:val="0"/>
          <w:sz w:val="22"/>
        </w:rPr>
        <w:t>4. Habits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a) Smoking: Yes / No   b) If yes: Current / Past   c) Does anyone at home smoke? Yes / No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381"/>
          </w:tcPr>
          <w:p>
            <w:r/>
            <w:r>
              <w:rPr>
                <w:rFonts w:ascii="Times New Roman" w:hAnsi="Times New Roman"/>
                <w:b/>
                <w:sz w:val="18"/>
              </w:rPr>
              <w:t>Tobacco use</w:t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Number per day</w:t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Duration</w:t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Stopped / quit</w:t>
            </w:r>
          </w:p>
        </w:tc>
        <w:tc>
          <w:tcPr>
            <w:tcW w:type="dxa" w:w="198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Duration of quitting (years/months)</w:t>
            </w:r>
          </w:p>
        </w:tc>
      </w:tr>
      <w:tr>
        <w:tc>
          <w:tcPr>
            <w:tcW w:type="dxa" w:w="2381"/>
          </w:tcPr>
          <w:p>
            <w:r/>
            <w:r>
              <w:rPr>
                <w:rFonts w:ascii="Times New Roman" w:hAnsi="Times New Roman"/>
                <w:sz w:val="18"/>
              </w:rPr>
              <w:t>Smoking (beedi/cigarette)</w:t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2381"/>
          </w:tcPr>
          <w:p>
            <w:r/>
            <w:r>
              <w:rPr>
                <w:rFonts w:ascii="Times New Roman" w:hAnsi="Times New Roman"/>
                <w:sz w:val="18"/>
              </w:rPr>
              <w:t>Smokeless (gutka/khaini/other)</w:t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pacing w:after="40" w:before="80"/>
        <w:jc w:val="left"/>
      </w:pPr>
      <w:r>
        <w:rPr>
          <w:rFonts w:ascii="Times New Roman" w:hAnsi="Times New Roman"/>
          <w:b/>
          <w:i w:val="0"/>
          <w:sz w:val="22"/>
        </w:rPr>
        <w:t>Beverages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701"/>
          </w:tcPr>
          <w:p>
            <w:r/>
            <w:r>
              <w:rPr>
                <w:rFonts w:ascii="Times New Roman" w:hAnsi="Times New Roman"/>
                <w:b/>
                <w:sz w:val="18"/>
              </w:rPr>
              <w:t>Beverage</w:t>
            </w:r>
          </w:p>
        </w:tc>
        <w:tc>
          <w:tcPr>
            <w:tcW w:type="dxa" w:w="1020"/>
          </w:tcPr>
          <w:p>
            <w:r/>
            <w:r>
              <w:rPr>
                <w:rFonts w:ascii="Times New Roman" w:hAnsi="Times New Roman"/>
                <w:b/>
                <w:sz w:val="18"/>
              </w:rPr>
              <w:t>Yes/No</w:t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Amount (ml/glass)</w:t>
            </w:r>
          </w:p>
        </w:tc>
        <w:tc>
          <w:tcPr>
            <w:tcW w:type="dxa" w:w="1928"/>
          </w:tcPr>
          <w:p>
            <w:r/>
            <w:r>
              <w:rPr>
                <w:rFonts w:ascii="Times New Roman" w:hAnsi="Times New Roman"/>
                <w:b/>
                <w:sz w:val="18"/>
              </w:rPr>
              <w:t>Frequency (daily/weekly/monthly)</w:t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Duration (years/months)</w:t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Stopped/quit (years/months)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  <w:t>Alcohol (type 1–5)</w:t>
            </w:r>
          </w:p>
        </w:tc>
        <w:tc>
          <w:tcPr>
            <w:tcW w:type="dxa" w:w="1020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  <w:t>Coffee</w:t>
            </w:r>
          </w:p>
        </w:tc>
        <w:tc>
          <w:tcPr>
            <w:tcW w:type="dxa" w:w="1020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  <w:t>Tea</w:t>
            </w:r>
          </w:p>
        </w:tc>
        <w:tc>
          <w:tcPr>
            <w:tcW w:type="dxa" w:w="1020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  <w:t>Other (cola, etc.)</w:t>
            </w:r>
          </w:p>
        </w:tc>
        <w:tc>
          <w:tcPr>
            <w:tcW w:type="dxa" w:w="1020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474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pacing w:after="40"/>
        <w:ind w:left="510"/>
      </w:pPr>
      <w:r>
        <w:rPr>
          <w:rFonts w:ascii="Times New Roman" w:hAnsi="Times New Roman"/>
          <w:sz w:val="22"/>
        </w:rPr>
        <w:t>Hours of sleep per day: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Hours of screen time per day: ____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Type of device used: a) Mobile  b) Laptop  c) TV  d) Other ____</w:t>
      </w:r>
    </w:p>
    <w:p>
      <w:pPr>
        <w:spacing w:after="40" w:before="80"/>
        <w:jc w:val="left"/>
      </w:pPr>
      <w:r>
        <w:rPr>
          <w:rFonts w:ascii="Times New Roman" w:hAnsi="Times New Roman"/>
          <w:b/>
          <w:i w:val="0"/>
          <w:sz w:val="22"/>
        </w:rPr>
        <w:t>5. For females</w:t>
      </w:r>
    </w:p>
    <w:p>
      <w:pPr>
        <w:spacing w:after="40"/>
        <w:ind w:left="510"/>
      </w:pPr>
      <w:r>
        <w:rPr>
          <w:rFonts w:ascii="Times New Roman" w:hAnsi="Times New Roman"/>
          <w:sz w:val="22"/>
        </w:rPr>
        <w:t>a) Parity: ____   b) Past history of gestational hypertension? Yes / No</w:t>
      </w:r>
    </w:p>
    <w:p>
      <w:pPr>
        <w:spacing w:after="80" w:before="160"/>
        <w:jc w:val="left"/>
      </w:pPr>
      <w:r>
        <w:rPr>
          <w:rFonts w:ascii="Times New Roman" w:hAnsi="Times New Roman"/>
          <w:b/>
          <w:i w:val="0"/>
          <w:sz w:val="24"/>
        </w:rPr>
        <w:t>Section III. Examination and anthropometry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Blood pressure: 1st reading ____ , 2nd reading ____ , 3rd reading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Heart rate: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Weight (kg): ____   Height (cm): ____   BMI (kg/m²):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Waist circumference (cm): ____   Hip circumference (cm): ____   Waist–hip ratio: ____</w:t>
      </w:r>
    </w:p>
    <w:p>
      <w:pPr>
        <w:spacing w:after="80" w:before="160"/>
        <w:jc w:val="left"/>
      </w:pPr>
      <w:r>
        <w:rPr>
          <w:rFonts w:ascii="Times New Roman" w:hAnsi="Times New Roman"/>
          <w:b/>
          <w:i w:val="0"/>
          <w:sz w:val="24"/>
        </w:rPr>
        <w:t>Section IV. Hypertension assessment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a) Do you know you have hypertension? Yes / No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b) If yes, duration: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c) Are you on treatment for hypertension? Yes / No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d) If no, reasons: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e) If yes, system of medicine: Allopathy / Homoeopathy / Ayurveda / Lifestyle changes / Other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f) Duration on treatment: ____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g) Taking medication regularly? Yes / No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h) Dietary change after diagnosis? Yes / No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i) Frequency of follow-up (incl. BP checks): Daily / Weekly / Monthly / 3–6 months / &gt;6 months / Yearly / No follow-up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j) Symptoms at diagnosis: early-morning headache / nosebleeds / irregular heartbeat / vision changes / tinnitus / fatigue / nausea / vomiting / confusion / anxiety / chest pain / muscle tremors / found at screening / asymptomatic / other</w:t>
      </w:r>
    </w:p>
    <w:p>
      <w:pPr>
        <w:spacing w:after="40"/>
        <w:ind w:left="170"/>
      </w:pPr>
      <w:r>
        <w:rPr>
          <w:rFonts w:ascii="Times New Roman" w:hAnsi="Times New Roman"/>
          <w:sz w:val="22"/>
        </w:rPr>
        <w:t>k) Where do you usually check BP? Health-care centre / Home / Other ____</w:t>
      </w:r>
    </w:p>
    <w:p>
      <w:pPr>
        <w:spacing w:after="80" w:before="160"/>
        <w:jc w:val="left"/>
      </w:pPr>
      <w:r>
        <w:rPr>
          <w:rFonts w:ascii="Times New Roman" w:hAnsi="Times New Roman"/>
          <w:b/>
          <w:i w:val="0"/>
          <w:sz w:val="24"/>
        </w:rPr>
        <w:t>Section V. Comorbidities (Yes / No — if yes, complete below)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Disease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Duration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On treatment (Y/N)</w:t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b/>
                <w:sz w:val="18"/>
              </w:rPr>
              <w:t>System of medicine</w:t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b/>
                <w:sz w:val="18"/>
              </w:rPr>
              <w:t>Follow-up (Y/N) &amp; duration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b/>
                <w:sz w:val="18"/>
              </w:rPr>
              <w:t>Detected before/after hypertension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  <w:t>Diabetes mellitus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sz w:val="18"/>
              </w:rPr>
              <w:t>Before / After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  <w:t>Cardiovascular disease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sz w:val="18"/>
              </w:rPr>
              <w:t>Before / After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  <w:t>Dyslipidaemia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sz w:val="18"/>
              </w:rPr>
              <w:t>Before / After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  <w:t>Chronic kidney disease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sz w:val="18"/>
              </w:rPr>
              <w:t>Before / After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Times New Roman" w:hAnsi="Times New Roman"/>
                <w:sz w:val="18"/>
              </w:rPr>
              <w:t>Other (specify)</w:t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24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/>
                <w:sz w:val="18"/>
              </w:rPr>
              <w:t>Before / After</w:t>
            </w:r>
          </w:p>
        </w:tc>
      </w:tr>
    </w:tbl>
    <w:p>
      <w:pPr>
        <w:spacing w:after="40" w:before="160"/>
        <w:jc w:val="left"/>
      </w:pPr>
      <w:r>
        <w:rPr>
          <w:rFonts w:ascii="Times New Roman" w:hAnsi="Times New Roman"/>
          <w:b/>
          <w:i w:val="0"/>
          <w:sz w:val="24"/>
        </w:rPr>
        <w:t>Section VI. Psychosocial assessment</w:t>
      </w:r>
    </w:p>
    <w:p>
      <w:pPr>
        <w:spacing w:after="80" w:before="0"/>
        <w:jc w:val="left"/>
      </w:pPr>
      <w:r>
        <w:rPr>
          <w:rFonts w:ascii="Times New Roman" w:hAnsi="Times New Roman"/>
          <w:b w:val="0"/>
          <w:i/>
          <w:sz w:val="20"/>
        </w:rPr>
        <w:t>Administered using the validated Depression, Anxiety and Stress Scale-21 (DASS-21), a published standardised instrument (not reproduced here).</w:t>
      </w:r>
    </w:p>
    <w:sectPr w:rsidR="00FC693F" w:rsidRPr="0006063C" w:rsidSect="00034616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