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44E" w:rsidRPr="007075B3" w:rsidRDefault="00354D21" w:rsidP="00354D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75B3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354D21" w:rsidRPr="007075B3" w:rsidRDefault="00354D21">
      <w:pPr>
        <w:rPr>
          <w:rFonts w:ascii="Times New Roman" w:hAnsi="Times New Roman" w:cs="Times New Roman"/>
          <w:sz w:val="24"/>
          <w:szCs w:val="24"/>
        </w:rPr>
      </w:pPr>
    </w:p>
    <w:p w:rsidR="00C621C7" w:rsidRPr="00C81BAF" w:rsidRDefault="00C621C7" w:rsidP="00C621C7">
      <w:pPr>
        <w:pStyle w:val="NoSpacing"/>
        <w:widowControl w:val="0"/>
        <w:snapToGrid w:val="0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81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4-aminopyridine promotes accelerated skin wound healing via neurogenic-mediator expression </w:t>
      </w:r>
    </w:p>
    <w:p w:rsidR="00C621C7" w:rsidRPr="00C81BAF" w:rsidRDefault="00C621C7" w:rsidP="00C621C7">
      <w:pPr>
        <w:pStyle w:val="NormalWeb"/>
        <w:spacing w:line="480" w:lineRule="auto"/>
        <w:jc w:val="both"/>
        <w:rPr>
          <w:color w:val="000000" w:themeColor="text1"/>
        </w:rPr>
      </w:pPr>
      <w:r w:rsidRPr="00C81BAF">
        <w:rPr>
          <w:color w:val="000000" w:themeColor="text1"/>
          <w:vertAlign w:val="superscript"/>
        </w:rPr>
        <w:t>1</w:t>
      </w:r>
      <w:r w:rsidRPr="00C81BAF">
        <w:rPr>
          <w:color w:val="000000" w:themeColor="text1"/>
        </w:rPr>
        <w:t xml:space="preserve">Department of Orthopaedics and Rehabilitation, Center for Orthopaedic Research and Translational Science (CORTS), The Pennsylvania State University College of Medicine, Hershey, </w:t>
      </w:r>
      <w:r w:rsidRPr="00C81BAF">
        <w:rPr>
          <w:rStyle w:val="normaltextrun"/>
          <w:color w:val="000000" w:themeColor="text1"/>
        </w:rPr>
        <w:t>Pennsylvania</w:t>
      </w:r>
      <w:r w:rsidRPr="00C81BAF">
        <w:rPr>
          <w:color w:val="000000" w:themeColor="text1"/>
        </w:rPr>
        <w:t>, USA.</w:t>
      </w:r>
    </w:p>
    <w:p w:rsidR="00C621C7" w:rsidRPr="00C81BAF" w:rsidRDefault="00C621C7" w:rsidP="00C621C7">
      <w:pPr>
        <w:pStyle w:val="NormalWeb"/>
        <w:spacing w:line="480" w:lineRule="auto"/>
        <w:jc w:val="both"/>
        <w:rPr>
          <w:color w:val="000000" w:themeColor="text1"/>
        </w:rPr>
      </w:pPr>
      <w:r w:rsidRPr="00C81BAF">
        <w:rPr>
          <w:color w:val="000000" w:themeColor="text1"/>
          <w:vertAlign w:val="superscript"/>
        </w:rPr>
        <w:t>2</w:t>
      </w:r>
      <w:r w:rsidRPr="00C81BAF">
        <w:rPr>
          <w:color w:val="000000" w:themeColor="text1"/>
        </w:rPr>
        <w:t xml:space="preserve">Department of Dermatology, The Pennsylvania State University College of Medicine, Hershey, </w:t>
      </w:r>
      <w:r w:rsidRPr="00C81BAF">
        <w:rPr>
          <w:rStyle w:val="normaltextrun"/>
          <w:color w:val="000000" w:themeColor="text1"/>
        </w:rPr>
        <w:t>Pennsylvania</w:t>
      </w:r>
      <w:r w:rsidRPr="00C81BAF">
        <w:rPr>
          <w:color w:val="000000" w:themeColor="text1"/>
        </w:rPr>
        <w:t>, USA.</w:t>
      </w:r>
    </w:p>
    <w:p w:rsidR="00C621C7" w:rsidRPr="00C81BAF" w:rsidRDefault="00C621C7" w:rsidP="00C621C7">
      <w:pPr>
        <w:pStyle w:val="NormalWeb"/>
        <w:spacing w:line="480" w:lineRule="auto"/>
        <w:jc w:val="both"/>
        <w:rPr>
          <w:color w:val="000000" w:themeColor="text1"/>
        </w:rPr>
      </w:pPr>
      <w:r w:rsidRPr="00C81BAF">
        <w:rPr>
          <w:color w:val="000000" w:themeColor="text1"/>
          <w:vertAlign w:val="superscript"/>
        </w:rPr>
        <w:t>3</w:t>
      </w:r>
      <w:r w:rsidRPr="00C81BAF">
        <w:rPr>
          <w:color w:val="000000" w:themeColor="text1"/>
        </w:rPr>
        <w:t>Department of Biomedical Genetics, University of Rochester Stem Cell and Regenerative Medicine Institute, University of Rochester School of Medicine and Dentistry, Rochester, New York, USA.</w:t>
      </w:r>
    </w:p>
    <w:p w:rsidR="00C621C7" w:rsidRDefault="00C621C7" w:rsidP="00C621C7">
      <w:pPr>
        <w:pStyle w:val="NormalWeb"/>
        <w:spacing w:line="480" w:lineRule="auto"/>
        <w:jc w:val="both"/>
        <w:rPr>
          <w:color w:val="000000" w:themeColor="text1"/>
        </w:rPr>
      </w:pPr>
    </w:p>
    <w:p w:rsidR="00C621C7" w:rsidRPr="00297DBE" w:rsidRDefault="00C621C7" w:rsidP="00C621C7">
      <w:pPr>
        <w:pStyle w:val="NormalWeb"/>
        <w:spacing w:line="480" w:lineRule="auto"/>
        <w:jc w:val="both"/>
        <w:rPr>
          <w:b/>
          <w:color w:val="000000" w:themeColor="text1"/>
        </w:rPr>
      </w:pPr>
      <w:r w:rsidRPr="00297DBE">
        <w:rPr>
          <w:b/>
          <w:color w:val="000000" w:themeColor="text1"/>
        </w:rPr>
        <w:t>Address correspondence to:</w:t>
      </w:r>
    </w:p>
    <w:p w:rsidR="00C621C7" w:rsidRPr="00C81BAF" w:rsidRDefault="00C621C7" w:rsidP="00C621C7">
      <w:pPr>
        <w:pStyle w:val="paragraph"/>
        <w:spacing w:before="0" w:beforeAutospacing="0" w:after="0" w:afterAutospacing="0" w:line="480" w:lineRule="auto"/>
        <w:jc w:val="both"/>
        <w:textAlignment w:val="baseline"/>
        <w:rPr>
          <w:color w:val="000000" w:themeColor="text1"/>
        </w:rPr>
      </w:pPr>
      <w:r w:rsidRPr="00C81BAF">
        <w:rPr>
          <w:rStyle w:val="normaltextrun"/>
          <w:bCs/>
          <w:color w:val="000000" w:themeColor="text1"/>
        </w:rPr>
        <w:t xml:space="preserve">John C. </w:t>
      </w:r>
      <w:proofErr w:type="spellStart"/>
      <w:r w:rsidRPr="00C81BAF">
        <w:rPr>
          <w:rStyle w:val="normaltextrun"/>
          <w:bCs/>
          <w:color w:val="000000" w:themeColor="text1"/>
        </w:rPr>
        <w:t>Elfar</w:t>
      </w:r>
      <w:proofErr w:type="spellEnd"/>
      <w:r w:rsidRPr="00C81BAF">
        <w:rPr>
          <w:rStyle w:val="normaltextrun"/>
          <w:bCs/>
          <w:color w:val="000000" w:themeColor="text1"/>
        </w:rPr>
        <w:t>, MD, FACS</w:t>
      </w:r>
    </w:p>
    <w:p w:rsidR="00C621C7" w:rsidRPr="00C81BAF" w:rsidRDefault="00C621C7" w:rsidP="00C621C7">
      <w:pPr>
        <w:pStyle w:val="NoSpacing"/>
        <w:spacing w:line="480" w:lineRule="auto"/>
        <w:jc w:val="both"/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</w:pPr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  <w:t>Department of Orthopaedics and Rehabilitation</w:t>
      </w:r>
    </w:p>
    <w:p w:rsidR="00C621C7" w:rsidRPr="00C81BAF" w:rsidRDefault="00C621C7" w:rsidP="00C621C7">
      <w:pPr>
        <w:pStyle w:val="NoSpacing"/>
        <w:spacing w:line="480" w:lineRule="auto"/>
        <w:jc w:val="both"/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</w:pPr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  <w:t xml:space="preserve">Center for Orthopaedic Research and Translational Science (CORTS) </w:t>
      </w:r>
    </w:p>
    <w:p w:rsidR="00C621C7" w:rsidRPr="00C81BAF" w:rsidRDefault="00C621C7" w:rsidP="00C621C7">
      <w:pPr>
        <w:pStyle w:val="NoSpacing"/>
        <w:spacing w:line="480" w:lineRule="auto"/>
        <w:jc w:val="both"/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</w:pPr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  <w:t>The Pennsylvania State University College of Medicine and Milton S. Hershey Medical Center</w:t>
      </w:r>
    </w:p>
    <w:p w:rsidR="00C621C7" w:rsidRPr="00C81BAF" w:rsidRDefault="00C621C7" w:rsidP="00C621C7">
      <w:pPr>
        <w:pStyle w:val="NoSpacing"/>
        <w:spacing w:line="480" w:lineRule="auto"/>
        <w:jc w:val="both"/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</w:pPr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  <w:t>Hershey, Pennsylvania 17033. Phone: 717-531-4686; Fax: 717-531-0349</w:t>
      </w:r>
    </w:p>
    <w:p w:rsidR="00C621C7" w:rsidRDefault="00C621C7" w:rsidP="00C621C7">
      <w:pPr>
        <w:pStyle w:val="NoSpacing"/>
        <w:ind w:right="-576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  <w:t>E-mail: </w:t>
      </w:r>
      <w:hyperlink r:id="rId7" w:history="1">
        <w:r w:rsidRPr="00C81BAF">
          <w:rPr>
            <w:rStyle w:val="Hyperlink"/>
            <w:rFonts w:ascii="Times New Roman" w:hAnsi="Times New Roman" w:cs="Times New Roman"/>
            <w:sz w:val="24"/>
            <w:szCs w:val="24"/>
          </w:rPr>
          <w:t>openelfar@gmail.com </w:t>
        </w:r>
      </w:hyperlink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Pr="00C81BAF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hyperlink r:id="rId8" w:history="1">
        <w:r w:rsidRPr="00C81BAF">
          <w:rPr>
            <w:rStyle w:val="Hyperlink"/>
            <w:rFonts w:ascii="Times New Roman" w:hAnsi="Times New Roman" w:cs="Times New Roman"/>
            <w:sz w:val="24"/>
            <w:szCs w:val="24"/>
          </w:rPr>
          <w:t>jelfar@pennstatehealth.psu.edu </w:t>
        </w:r>
      </w:hyperlink>
    </w:p>
    <w:p w:rsidR="00C621C7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1C7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1C7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1C7" w:rsidRPr="007075B3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75B3">
        <w:rPr>
          <w:rFonts w:ascii="Times New Roman" w:hAnsi="Times New Roman" w:cs="Times New Roman"/>
          <w:b/>
          <w:sz w:val="24"/>
          <w:szCs w:val="24"/>
        </w:rPr>
        <w:lastRenderedPageBreak/>
        <w:t>Supplementary Information</w:t>
      </w:r>
      <w:r>
        <w:rPr>
          <w:rFonts w:ascii="Times New Roman" w:hAnsi="Times New Roman" w:cs="Times New Roman"/>
          <w:b/>
          <w:sz w:val="24"/>
          <w:szCs w:val="24"/>
        </w:rPr>
        <w:t>: Material and methods</w:t>
      </w:r>
    </w:p>
    <w:p w:rsidR="00C621C7" w:rsidRDefault="00C621C7" w:rsidP="00C621C7">
      <w:pPr>
        <w:pStyle w:val="NoSpacing"/>
        <w:ind w:right="-576"/>
        <w:jc w:val="both"/>
        <w:rPr>
          <w:rStyle w:val="Hyperlink"/>
          <w:rFonts w:ascii="Times New Roman" w:hAnsi="Times New Roman" w:cs="Times New Roman"/>
          <w:color w:val="000000" w:themeColor="text1"/>
        </w:rPr>
      </w:pPr>
    </w:p>
    <w:p w:rsidR="00354D21" w:rsidRPr="007075B3" w:rsidRDefault="00354D21" w:rsidP="00354D21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75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Immunofluorescence staining of tissue</w:t>
      </w:r>
    </w:p>
    <w:p w:rsidR="00354D21" w:rsidRPr="007075B3" w:rsidRDefault="00354D21" w:rsidP="00354D2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5B3">
        <w:rPr>
          <w:rFonts w:ascii="Times New Roman" w:hAnsi="Times New Roman" w:cs="Times New Roman"/>
          <w:sz w:val="24"/>
          <w:szCs w:val="24"/>
        </w:rPr>
        <w:t>Briefly, immunofluorescence analysis was performed on 5-µm thick healed wound sections. The following primary antibodies were used: S100 antibody (Invitrogen, # MA5-12969; 1:200), rabbit nerve growth factor receptor - p75-NTR antibody (</w:t>
      </w:r>
      <w:proofErr w:type="spellStart"/>
      <w:r w:rsidRPr="007075B3">
        <w:rPr>
          <w:rFonts w:ascii="Times New Roman" w:hAnsi="Times New Roman" w:cs="Times New Roman"/>
          <w:sz w:val="24"/>
          <w:szCs w:val="24"/>
        </w:rPr>
        <w:t>MilliporeSigma</w:t>
      </w:r>
      <w:proofErr w:type="spellEnd"/>
      <w:r w:rsidRPr="007075B3">
        <w:rPr>
          <w:rFonts w:ascii="Times New Roman" w:hAnsi="Times New Roman" w:cs="Times New Roman"/>
          <w:sz w:val="24"/>
          <w:szCs w:val="24"/>
        </w:rPr>
        <w:t>, # AB1554; 1:500), Chicken neurofilament Heavy-NFH antibody (Novus Biologicals, # NB300-217; 1:500), mouse alpha-smooth muscle actin –α-SMA antibody (Invitrogen, # 14-9760-82; 1:200), mouse TGF-β antibody (Abcam, # 229856; 1:100), rabbit Ki67 antibody (Cell-Signaling, # 9129S; IF-1:400), chicken keratin 15 antibody (</w:t>
      </w:r>
      <w:proofErr w:type="spellStart"/>
      <w:r w:rsidRPr="007075B3"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 w:rsidRPr="007075B3">
        <w:rPr>
          <w:rFonts w:ascii="Times New Roman" w:hAnsi="Times New Roman" w:cs="Times New Roman"/>
          <w:sz w:val="24"/>
          <w:szCs w:val="24"/>
        </w:rPr>
        <w:t>, # 833901; 1:500), rabbit K17 antibody (gift from Pierre Coulombe to AMN; 1:1000), mouse Cytokeratin14 antibody (Novus Biologicals, # NBP2-34270; 1:100), rat CD31 antibody (BD Biosciences, # 553370; 1:100), mouse anti-SOX10 antibody (Santa Cruz Biotechnology, # sc-365692; 1:100), rabbit vimentin antibody (Thermo Fisher,  # 10366-1-AP; 1:200), rabbit NGF antibody (Invitrogen, # MA5-32067; 1:100), keratin-10 (Sigma, # SAB4501656; 1:100), mouse PGP 9.5 antibody (Invitrogen, # PA5-29012; 1:200), and rat substance P antibody (Novus Biologicals, # NB100-65219; 1:100). Sections were incubated overnight with 5% BSA in 0.1% PBS-T for overnight at 4</w:t>
      </w:r>
      <w:r w:rsidRPr="007075B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sz w:val="24"/>
          <w:szCs w:val="24"/>
        </w:rPr>
        <w:t xml:space="preserve">C. Then incubated with secondary antibodies (Goat anti-Mouse IgG (H+L) or/ Goat anti-Rabbit IgG (H+L) or/Goat anti-Chicken IgG (H+L) or/ Goat anti-rat IgG (H+L) Highly Cross-Adsorbed Secondary Antibody, Alexa Fluor 594 or/488 or/647, #A11008 or/A11032 or/A21449 or/A21247; 1:500) for 1 hour at room temperature. The </w:t>
      </w:r>
      <w:proofErr w:type="spellStart"/>
      <w:r w:rsidRPr="007075B3">
        <w:rPr>
          <w:rFonts w:ascii="Times New Roman" w:hAnsi="Times New Roman" w:cs="Times New Roman"/>
          <w:sz w:val="24"/>
          <w:szCs w:val="24"/>
        </w:rPr>
        <w:t>ProLong</w:t>
      </w:r>
      <w:proofErr w:type="spellEnd"/>
      <w:r w:rsidRPr="007075B3">
        <w:rPr>
          <w:rFonts w:ascii="Times New Roman" w:hAnsi="Times New Roman" w:cs="Times New Roman"/>
          <w:sz w:val="24"/>
          <w:szCs w:val="24"/>
        </w:rPr>
        <w:t xml:space="preserve">™ Gold Anti-fade </w:t>
      </w:r>
      <w:proofErr w:type="spellStart"/>
      <w:r w:rsidRPr="007075B3">
        <w:rPr>
          <w:rFonts w:ascii="Times New Roman" w:hAnsi="Times New Roman" w:cs="Times New Roman"/>
          <w:sz w:val="24"/>
          <w:szCs w:val="24"/>
        </w:rPr>
        <w:t>Mountant</w:t>
      </w:r>
      <w:proofErr w:type="spellEnd"/>
      <w:r w:rsidRPr="007075B3">
        <w:rPr>
          <w:rFonts w:ascii="Times New Roman" w:hAnsi="Times New Roman" w:cs="Times New Roman"/>
          <w:sz w:val="24"/>
          <w:szCs w:val="24"/>
        </w:rPr>
        <w:t xml:space="preserve"> with DAPI (Invitrogen, # P36935) was used as nuclear counterstain. The immunofluorescence stained sections were imaged using ZEISS Axio Observer 7- Axiocam 506 mono – Apotome.2 microscope. The image analysis and quantification were carried out using ZEN 2.6 pro (Zeiss) imaging software or ImageJ-1.53e software. </w:t>
      </w:r>
    </w:p>
    <w:p w:rsidR="00C621C7" w:rsidRDefault="00C621C7" w:rsidP="007075B3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075B3" w:rsidRPr="007075B3" w:rsidRDefault="007075B3" w:rsidP="007075B3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75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Human primary cell culture experiments</w:t>
      </w:r>
    </w:p>
    <w:p w:rsidR="007075B3" w:rsidRPr="007075B3" w:rsidRDefault="007075B3" w:rsidP="007075B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7075B3">
        <w:rPr>
          <w:rFonts w:ascii="Times New Roman" w:hAnsi="Times New Roman" w:cs="Times New Roman"/>
          <w:sz w:val="24"/>
          <w:szCs w:val="24"/>
        </w:rPr>
        <w:t>Foreskin collection and preparation:</w:t>
      </w:r>
      <w:r w:rsidRPr="007075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75B3">
        <w:rPr>
          <w:rFonts w:ascii="Times New Roman" w:hAnsi="Times New Roman" w:cs="Times New Roman"/>
          <w:sz w:val="24"/>
          <w:szCs w:val="24"/>
        </w:rPr>
        <w:t>The human foreskin was rinsed gently with 1X-PBS (</w:t>
      </w:r>
      <w:proofErr w:type="spellStart"/>
      <w:r w:rsidRPr="007075B3">
        <w:rPr>
          <w:rFonts w:ascii="Times New Roman" w:hAnsi="Times New Roman" w:cs="Times New Roman"/>
          <w:sz w:val="24"/>
          <w:szCs w:val="24"/>
        </w:rPr>
        <w:t>ScienCell</w:t>
      </w:r>
      <w:proofErr w:type="spellEnd"/>
      <w:r w:rsidRPr="007075B3">
        <w:rPr>
          <w:rFonts w:ascii="Times New Roman" w:hAnsi="Times New Roman" w:cs="Times New Roman"/>
          <w:sz w:val="24"/>
          <w:szCs w:val="24"/>
        </w:rPr>
        <w:t xml:space="preserve"> Research, #0303) containing antibiotic. The hypodermis and blood vessels were removed. Subsequently, the skin was cut into 1-2 mm pieces and then placed in DMEM medium (</w:t>
      </w:r>
      <w:proofErr w:type="spellStart"/>
      <w:r w:rsidRPr="007075B3">
        <w:rPr>
          <w:rFonts w:ascii="Times New Roman" w:hAnsi="Times New Roman" w:cs="Times New Roman"/>
          <w:sz w:val="24"/>
          <w:szCs w:val="24"/>
        </w:rPr>
        <w:t>ScienCell</w:t>
      </w:r>
      <w:proofErr w:type="spellEnd"/>
      <w:r w:rsidRPr="007075B3">
        <w:rPr>
          <w:rFonts w:ascii="Times New Roman" w:hAnsi="Times New Roman" w:cs="Times New Roman"/>
          <w:sz w:val="24"/>
          <w:szCs w:val="24"/>
        </w:rPr>
        <w:t xml:space="preserve"> Research, #09221) with dispase-I (Sigma-Aldrich, # D46693) at 4</w:t>
      </w:r>
      <w:r w:rsidRPr="007075B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sz w:val="24"/>
          <w:szCs w:val="24"/>
        </w:rPr>
        <w:t xml:space="preserve">C for 12-18 hours. After dispase-I treatment, the epidermis was separated from the dermis </w:t>
      </w:r>
      <w:r w:rsidRPr="007075B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PEVuZE5vdGU+PENpdGU+PEF1dGhvcj5TdHJhdHRvbjwvQXV0aG9yPjxZZWFyPjIwMTc8L1llYXI+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</w:fldData>
        </w:fldChar>
      </w:r>
      <w:r w:rsidR="005D4EE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5D4EE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PEVuZE5vdGU+PENpdGU+PEF1dGhvcj5TdHJhdHRvbjwvQXV0aG9yPjxZZWFyPjIwMTc8L1llYXI+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</w:fldData>
        </w:fldChar>
      </w:r>
      <w:r w:rsidR="005D4EE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5D4EE9">
        <w:rPr>
          <w:rFonts w:ascii="Times New Roman" w:hAnsi="Times New Roman" w:cs="Times New Roman"/>
          <w:sz w:val="24"/>
          <w:szCs w:val="24"/>
        </w:rPr>
      </w:r>
      <w:r w:rsidR="005D4EE9">
        <w:rPr>
          <w:rFonts w:ascii="Times New Roman" w:hAnsi="Times New Roman" w:cs="Times New Roman"/>
          <w:sz w:val="24"/>
          <w:szCs w:val="24"/>
        </w:rPr>
        <w:fldChar w:fldCharType="end"/>
      </w:r>
      <w:r w:rsidRPr="007075B3">
        <w:rPr>
          <w:rFonts w:ascii="Times New Roman" w:hAnsi="Times New Roman" w:cs="Times New Roman"/>
          <w:sz w:val="24"/>
          <w:szCs w:val="24"/>
        </w:rPr>
      </w:r>
      <w:r w:rsidRPr="007075B3">
        <w:rPr>
          <w:rFonts w:ascii="Times New Roman" w:hAnsi="Times New Roman" w:cs="Times New Roman"/>
          <w:sz w:val="24"/>
          <w:szCs w:val="24"/>
        </w:rPr>
        <w:fldChar w:fldCharType="separate"/>
      </w:r>
      <w:r w:rsidR="005D4EE9" w:rsidRPr="005D4EE9">
        <w:rPr>
          <w:rFonts w:ascii="Times New Roman" w:hAnsi="Times New Roman" w:cs="Times New Roman"/>
          <w:noProof/>
          <w:sz w:val="24"/>
          <w:szCs w:val="24"/>
          <w:vertAlign w:val="superscript"/>
        </w:rPr>
        <w:t>1-3</w:t>
      </w:r>
      <w:r w:rsidRPr="007075B3">
        <w:rPr>
          <w:rFonts w:ascii="Times New Roman" w:hAnsi="Times New Roman" w:cs="Times New Roman"/>
          <w:sz w:val="24"/>
          <w:szCs w:val="24"/>
        </w:rPr>
        <w:fldChar w:fldCharType="end"/>
      </w:r>
      <w:r w:rsidRPr="007075B3">
        <w:rPr>
          <w:rFonts w:ascii="Times New Roman" w:hAnsi="Times New Roman" w:cs="Times New Roman"/>
          <w:sz w:val="24"/>
          <w:szCs w:val="24"/>
        </w:rPr>
        <w:t>.</w:t>
      </w:r>
    </w:p>
    <w:p w:rsidR="007075B3" w:rsidRPr="007075B3" w:rsidRDefault="007075B3" w:rsidP="007075B3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Keratinocyte isolation, culture conditions and characterization:</w:t>
      </w:r>
      <w:r w:rsidRPr="007075B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The isolated epidermis was placed in a petri dish containing HBSS buffer (Lonza, # CC-5022) for 10 minutes at room temperature, then treated with trypsin (Lonza, # CC-5012) at 37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until the epidermis became loose and the medium cloudy due to keratinocyte release. The cloudy medium was collected and trypsin activity neutralized using fetal bovine serum (FBS, </w:t>
      </w:r>
      <w:proofErr w:type="spellStart"/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ThermoFisher</w:t>
      </w:r>
      <w:proofErr w:type="spellEnd"/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Scientific # 10082147) in 1:1 ratio. The epidermis and suspended keratinocytes were centrifuged at 1500 rpm for 5 minutes. The pellet was resuspended in KGM-GOLD keratinocyte medium (Lonza KGM gold and supplements, # 00192151 and 00192152) 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PEVuZE5vdGU+PENpdGU+PEF1dGhvcj5IZW5yb3Q8L0F1dGhvcj48WWVhcj4yMDIwPC9ZZWFyPjxS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</w:fldData>
        </w:fldChar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PEVuZE5vdGU+PENpdGU+PEF1dGhvcj5IZW5yb3Q8L0F1dGhvcj48WWVhcj4yMDIwPC9ZZWFyPjxS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</w:fldData>
        </w:fldChar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5D4EE9" w:rsidRPr="005D4EE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2-4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. The isolated foreskin was cultured at 37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C in a 5% CO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incubator for 1-2 days to allow keratinocytes to adhere. Adherent keratinocytes were maintained in KGM-Gold medium until cells reached about 80% confluent.</w:t>
      </w:r>
    </w:p>
    <w:p w:rsidR="007075B3" w:rsidRDefault="007075B3" w:rsidP="007075B3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Dermal Schwann cell isolation, culture conditions and characterization:</w:t>
      </w:r>
      <w:r w:rsidRPr="007075B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The separated dermis was minced into small pieces and placed in a petri dish containing collagenase (Gibco, # 17018-029) in DMEM basal medium at 37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C for 2.5 hours. The dermis was then dissociated cells were collected and centrifuged at 1500 rpm for 5 minutes. The pellet was resuspended in complete DMEM medium, and cells were plated on poly-L-lysine (</w:t>
      </w:r>
      <w:proofErr w:type="spellStart"/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ScienCell</w:t>
      </w:r>
      <w:proofErr w:type="spellEnd"/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Research, #0403) coated dished at 37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C in a 5% CO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incubator overnight. The next day, adherent cells were treated with 10 µM cytosine arabinoside (Sigma-Aldrich, # C1768) containing DMEM complete medium and 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incubated at 37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C in 5% CO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incubator for 24 hours. After this treatment, the cells were cultured in Schwann cell culture medium (</w:t>
      </w:r>
      <w:proofErr w:type="spellStart"/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>ScienCell</w:t>
      </w:r>
      <w:proofErr w:type="spellEnd"/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Research, #1701) 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PEVuZE5vdGU+PENpdGU+PEF1dGhvcj5TdHJhdHRvbjwvQXV0aG9yPjxZZWFyPjIwMTc8L1llYXI+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==
</w:fldData>
        </w:fldChar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</w:instrText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>
          <w:fldData xml:space="preserve">PEVuZE5vdGU+PENpdGU+PEF1dGhvcj5TdHJhdHRvbjwvQXV0aG9yPjxZZWFyPjIwMTc8L1llYXI+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==
</w:fldData>
        </w:fldChar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EN.CITE.DATA </w:instrText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5D4EE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5D4EE9" w:rsidRPr="005D4EE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1,3</w:t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7075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until cells reached ~95% confluency.</w:t>
      </w:r>
    </w:p>
    <w:p w:rsidR="009E4900" w:rsidRPr="006451F8" w:rsidRDefault="009E4900" w:rsidP="00297DBE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6451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Immunofluorescence staining of cells.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Indirect immunofluorescence analysis was used to identify, characterize each cell type (keratinocytes, Schwann cells) were processed in the same experimental session. An equal number of passage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 cells were seeded on chamber slides. The cells were grown in their respective complete medium. Cells then were fixed with 4% paraformaldehyde followed by 0.1% tritonX-100 and stained with primary antibodies used against, cytokeratin-14, keratin-10, S100, p75-NTR, vimentin or α-SMA, in 5% BSA-containing PBS. After washing, cells were incubated with respective secondary antibodies and washed with PBS after incubation. After DAPI labeling, the chamber glass slides were mounted using Prolong Gold anti-fade mounting medium and then covered with glass coverslips.</w:t>
      </w:r>
    </w:p>
    <w:p w:rsidR="009E4900" w:rsidRPr="007075B3" w:rsidRDefault="009E4900" w:rsidP="007075B3">
      <w:pPr>
        <w:spacing w:line="48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890" w:rsidRDefault="006B6890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1C7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75B3">
        <w:rPr>
          <w:rFonts w:ascii="Times New Roman" w:hAnsi="Times New Roman" w:cs="Times New Roman"/>
          <w:b/>
          <w:sz w:val="24"/>
          <w:szCs w:val="24"/>
        </w:rPr>
        <w:t>Supplementary Information</w:t>
      </w:r>
      <w:r>
        <w:rPr>
          <w:rFonts w:ascii="Times New Roman" w:hAnsi="Times New Roman" w:cs="Times New Roman"/>
          <w:b/>
          <w:sz w:val="24"/>
          <w:szCs w:val="24"/>
        </w:rPr>
        <w:t>: Supplementary figures and legends</w:t>
      </w:r>
    </w:p>
    <w:p w:rsidR="00C621C7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0208" w:rsidRDefault="001B4405" w:rsidP="00C621C7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</w:pPr>
      <w:r>
        <w:rPr>
          <w:noProof/>
        </w:rPr>
        <w:drawing>
          <wp:inline distT="0" distB="0" distL="0" distR="0">
            <wp:extent cx="5429250" cy="5410199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" t="2199" r="7044" b="1692"/>
                    <a:stretch/>
                  </pic:blipFill>
                  <pic:spPr bwMode="auto">
                    <a:xfrm>
                      <a:off x="0" y="0"/>
                      <a:ext cx="5429639" cy="541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21C7" w:rsidRPr="00950922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IN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Supplement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 xml:space="preserve">ary </w:t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.</w:t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 xml:space="preserve"> 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ab/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4-AP induced neo-angiogenesis and neuronal peptide wound healing</w:t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and did not 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alter keratinocyte K10 expression.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a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Keratin 10 protein expression in healed epidermis by immunofluorescence. 4-AP treatment 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did not cause any change in expression of keratinocyte K10 expression. </w:t>
      </w:r>
      <w:r w:rsidRPr="00705CA1">
        <w:rPr>
          <w:rFonts w:ascii="Times New Roman" w:eastAsia="Times New Roman" w:hAnsi="Times New Roman" w:cs="Times New Roman"/>
          <w:color w:val="000000" w:themeColor="text1"/>
          <w:lang w:val="en-IN"/>
        </w:rPr>
        <w:t>K1</w:t>
      </w:r>
      <w:r>
        <w:rPr>
          <w:rFonts w:ascii="Times New Roman" w:eastAsia="Times New Roman" w:hAnsi="Times New Roman" w:cs="Times New Roman"/>
          <w:color w:val="000000" w:themeColor="text1"/>
          <w:lang w:val="en-IN"/>
        </w:rPr>
        <w:t>0</w:t>
      </w:r>
      <w:r w:rsidRPr="00705CA1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(</w:t>
      </w:r>
      <w:r>
        <w:rPr>
          <w:rFonts w:ascii="Times New Roman" w:eastAsia="Times New Roman" w:hAnsi="Times New Roman" w:cs="Times New Roman"/>
          <w:color w:val="000000" w:themeColor="text1"/>
          <w:lang w:val="en-IN"/>
        </w:rPr>
        <w:t>red</w:t>
      </w:r>
      <w:r w:rsidRPr="00705CA1">
        <w:rPr>
          <w:rFonts w:ascii="Times New Roman" w:eastAsia="Times New Roman" w:hAnsi="Times New Roman" w:cs="Times New Roman"/>
          <w:color w:val="000000" w:themeColor="text1"/>
          <w:lang w:val="en-IN"/>
        </w:rPr>
        <w:t>); DAPI (blue) denotes nucleus and dashed line denotes epidermal/derma border.</w:t>
      </w:r>
      <w:r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Scale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lastRenderedPageBreak/>
        <w:t>bars, 50 µm.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b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>Percent of K10</w:t>
      </w:r>
      <w:r w:rsidRPr="00950922">
        <w:rPr>
          <w:rFonts w:ascii="Times New Roman" w:eastAsia="Times New Roman" w:hAnsi="Times New Roman" w:cs="Times New Roman"/>
          <w:color w:val="000000" w:themeColor="text1"/>
          <w:vertAlign w:val="superscript"/>
        </w:rPr>
        <w:t>+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 cells in control and 4-AP treated skin wounds at day 14. Each image represents 20 images from 5 different mice wound tissue and data represented as mean ± SEM, </w:t>
      </w:r>
      <w:r w:rsidRPr="00705CA1">
        <w:rPr>
          <w:rFonts w:ascii="Times New Roman" w:eastAsia="Times New Roman" w:hAnsi="Times New Roman" w:cs="Times New Roman"/>
          <w:i/>
          <w:color w:val="000000" w:themeColor="text1"/>
        </w:rPr>
        <w:t>n=5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 animals per group.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c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>Immunofluorescence staining of control and healed wound sections for pan-neuronal marker PGP-9.5 (red) and nuclear stain DAPI (blue)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705CA1">
        <w:rPr>
          <w:rFonts w:ascii="Times New Roman" w:eastAsia="Times New Roman" w:hAnsi="Times New Roman" w:cs="Times New Roman"/>
          <w:color w:val="000000" w:themeColor="text1"/>
          <w:lang w:val="en-IN"/>
        </w:rPr>
        <w:t>denotes nucleus and dashed line denotes epidermal/derma border.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 Scale bars, 20 μm.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d</w:t>
      </w:r>
      <w:r w:rsidRPr="00950922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Quantification of PGP-9.5 protein expressing cells showed significantly increased PGP-9.5 intensity in the 4-AP treated group compared to the saline treated group at day 14.  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>PGP 9.5 in 4-AP-treated mice was not significantly different from seen in uninjured (control) tissue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. Each image represents 20 images from 5 different mouse wounds and data are represented as mean ± SEM, </w:t>
      </w:r>
      <w:r w:rsidRPr="00705CA1">
        <w:rPr>
          <w:rFonts w:ascii="Times New Roman" w:eastAsia="Times New Roman" w:hAnsi="Times New Roman" w:cs="Times New Roman"/>
          <w:i/>
          <w:color w:val="000000" w:themeColor="text1"/>
          <w:lang w:val="en-IN"/>
        </w:rPr>
        <w:t>n = 5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animals per group, statistical significance indicated by asterisks (** = P between 0.01 and 0.001 vs. saline).</w:t>
      </w:r>
      <w:r w:rsidRPr="00950922">
        <w:rPr>
          <w:rFonts w:ascii="Times New Roman" w:eastAsia="Times New Roman" w:hAnsi="Times New Roman" w:cs="Times New Roman"/>
          <w:b/>
          <w:color w:val="000000" w:themeColor="text1"/>
          <w:lang w:val="en-IN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lang w:val="en-IN"/>
        </w:rPr>
        <w:t>e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CD31 protein expression in healed skin by immunofluorescence. </w:t>
      </w:r>
      <w:r>
        <w:rPr>
          <w:rFonts w:ascii="Times New Roman" w:eastAsia="Times New Roman" w:hAnsi="Times New Roman" w:cs="Times New Roman"/>
          <w:color w:val="000000" w:themeColor="text1"/>
          <w:lang w:val="en-IN"/>
        </w:rPr>
        <w:t>CD31</w:t>
      </w:r>
      <w:r w:rsidRPr="00705CA1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(</w:t>
      </w:r>
      <w:r>
        <w:rPr>
          <w:rFonts w:ascii="Times New Roman" w:eastAsia="Times New Roman" w:hAnsi="Times New Roman" w:cs="Times New Roman"/>
          <w:color w:val="000000" w:themeColor="text1"/>
          <w:lang w:val="en-IN"/>
        </w:rPr>
        <w:t>yellow</w:t>
      </w:r>
      <w:r w:rsidRPr="00705CA1">
        <w:rPr>
          <w:rFonts w:ascii="Times New Roman" w:eastAsia="Times New Roman" w:hAnsi="Times New Roman" w:cs="Times New Roman"/>
          <w:color w:val="000000" w:themeColor="text1"/>
          <w:lang w:val="en-IN"/>
        </w:rPr>
        <w:t>); DAPI (blue) denotes nucleus and dashed line denotes epidermal/derma border.</w:t>
      </w:r>
      <w:r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Scale bars, 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50 µm.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f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</w:t>
      </w:r>
      <w:r w:rsidRPr="00950922">
        <w:rPr>
          <w:rFonts w:ascii="Times New Roman" w:eastAsia="Times New Roman" w:hAnsi="Times New Roman" w:cs="Times New Roman"/>
          <w:color w:val="000000" w:themeColor="text1"/>
        </w:rPr>
        <w:t xml:space="preserve">Quantification of CD31 staining intensity, 4-AP treated group showed higher intensity compared to saline control group. Each image represents 20 images from 5 different mouse wounds and data are represented as mean ± SEM, </w:t>
      </w:r>
      <w:r w:rsidRPr="00FF35F1">
        <w:rPr>
          <w:rFonts w:ascii="Times New Roman" w:eastAsia="Times New Roman" w:hAnsi="Times New Roman" w:cs="Times New Roman"/>
          <w:i/>
          <w:color w:val="000000" w:themeColor="text1"/>
          <w:lang w:val="en-IN"/>
        </w:rPr>
        <w:t>n = 5</w:t>
      </w:r>
      <w:r w:rsidRPr="00950922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animals per group, statistical significance indicated by asterisks (**** = P between 0.0002 and 0.0001 vs. saline). </w:t>
      </w:r>
    </w:p>
    <w:p w:rsidR="00C621C7" w:rsidRDefault="009D1599" w:rsidP="00C621C7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  <w:r>
        <w:rPr>
          <w:noProof/>
        </w:rPr>
        <w:lastRenderedPageBreak/>
        <w:drawing>
          <wp:inline distT="0" distB="0" distL="0" distR="0">
            <wp:extent cx="4151012" cy="5410200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3" t="2204" r="2073" b="2009"/>
                    <a:stretch/>
                  </pic:blipFill>
                  <pic:spPr bwMode="auto">
                    <a:xfrm>
                      <a:off x="0" y="0"/>
                      <a:ext cx="4155379" cy="5415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21C7" w:rsidRPr="00D735A9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Supplementa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ry</w:t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 xml:space="preserve"> Fig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 xml:space="preserve">. </w:t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2</w:t>
      </w:r>
      <w:r w:rsidRPr="00C621C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C</w:t>
      </w: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characterization of human skin derived primary keratinocytes, Schwann cells, and fibroblasts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and cell cytotoxicity assay with 4-AP</w:t>
      </w: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621C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a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Keratinocytes were characterized using keratin 14 (K14,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 marker of proliferative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keratinocytes) and K10 (keratin 10,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 marker of keratinocyte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differentiation marker). Scale bars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100µm.</w:t>
      </w: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6451F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Schwann cells were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identified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using S100 (Schwann cells marker)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p75-NTR (nerve growth factor receptor marker)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Scale bars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Pr="006451F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  <w:t>50 µm.</w:t>
      </w:r>
      <w:r w:rsidRPr="00D735A9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Pr="00C621C7">
        <w:rPr>
          <w:rFonts w:ascii="Times New Roman" w:eastAsia="Times New Roman" w:hAnsi="Times New Roman" w:cs="Times New Roman"/>
          <w:color w:val="000000" w:themeColor="text1"/>
        </w:rPr>
        <w:t>Cell viability using MTT assay with different concentrations of 4-AP</w:t>
      </w:r>
      <w:r w:rsidRPr="00D735A9">
        <w:rPr>
          <w:rFonts w:ascii="Times New Roman" w:eastAsia="Times New Roman" w:hAnsi="Times New Roman" w:cs="Times New Roman"/>
          <w:color w:val="000000" w:themeColor="text1"/>
        </w:rPr>
        <w:t xml:space="preserve"> (ranging from 1 to 10000 µM) for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c</w:t>
      </w:r>
      <w:r w:rsidRPr="00D735A9">
        <w:rPr>
          <w:rFonts w:ascii="Times New Roman" w:eastAsia="Times New Roman" w:hAnsi="Times New Roman" w:cs="Times New Roman"/>
          <w:color w:val="000000" w:themeColor="text1"/>
        </w:rPr>
        <w:t xml:space="preserve"> Keratinocytes,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d</w:t>
      </w:r>
      <w:r w:rsidRPr="00D735A9">
        <w:rPr>
          <w:rFonts w:ascii="Times New Roman" w:eastAsia="Times New Roman" w:hAnsi="Times New Roman" w:cs="Times New Roman"/>
          <w:color w:val="000000" w:themeColor="text1"/>
        </w:rPr>
        <w:t xml:space="preserve"> Schwann cells and data represented as mean ± SEM, </w:t>
      </w:r>
      <w:r w:rsidRPr="00FF35F1">
        <w:rPr>
          <w:rFonts w:ascii="Times New Roman" w:eastAsia="Times New Roman" w:hAnsi="Times New Roman" w:cs="Times New Roman"/>
          <w:i/>
          <w:color w:val="000000" w:themeColor="text1"/>
        </w:rPr>
        <w:t>n=3</w:t>
      </w:r>
      <w:r w:rsidRPr="00D735A9">
        <w:rPr>
          <w:rFonts w:ascii="Times New Roman" w:eastAsia="Times New Roman" w:hAnsi="Times New Roman" w:cs="Times New Roman"/>
          <w:color w:val="000000" w:themeColor="text1"/>
        </w:rPr>
        <w:t xml:space="preserve"> replicates/concentration of 4-AP.</w:t>
      </w:r>
    </w:p>
    <w:p w:rsidR="00C621C7" w:rsidRPr="00F66850" w:rsidRDefault="00C621C7" w:rsidP="00C621C7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C621C7" w:rsidRDefault="001B4405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360885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21C7" w:rsidRPr="00E07374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Supplementa</w:t>
      </w:r>
      <w:r w:rsidR="00C621C7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ry</w:t>
      </w:r>
      <w:r w:rsidR="00C621C7"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 xml:space="preserve"> Fig</w:t>
      </w:r>
      <w:r w:rsidR="00C621C7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>.</w:t>
      </w:r>
      <w:r w:rsidR="00C621C7" w:rsidRPr="00D735A9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 xml:space="preserve"> 3</w:t>
      </w:r>
      <w:r w:rsidR="00C621C7">
        <w:rPr>
          <w:rFonts w:ascii="Times New Roman" w:eastAsia="Times New Roman" w:hAnsi="Times New Roman" w:cs="Times New Roman"/>
          <w:b/>
          <w:bCs/>
          <w:color w:val="000000" w:themeColor="text1"/>
          <w:lang w:val="en-IN"/>
        </w:rPr>
        <w:tab/>
      </w:r>
      <w:r w:rsidR="00C621C7" w:rsidRPr="00D735A9">
        <w:rPr>
          <w:rFonts w:ascii="Times New Roman" w:eastAsia="Times New Roman" w:hAnsi="Times New Roman" w:cs="Times New Roman"/>
          <w:b/>
          <w:bCs/>
          <w:color w:val="000000" w:themeColor="text1"/>
        </w:rPr>
        <w:t>Effect of 4-AP exposure on primary dermal Schwann cell in scratch wound healing assays.</w:t>
      </w:r>
      <w:r w:rsidR="00C621C7" w:rsidRPr="00D735A9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a</w:t>
      </w:r>
      <w:r w:rsidR="00C621C7" w:rsidRPr="00D735A9">
        <w:rPr>
          <w:rFonts w:ascii="Times New Roman" w:eastAsia="Times New Roman" w:hAnsi="Times New Roman" w:cs="Times New Roman"/>
          <w:color w:val="000000" w:themeColor="text1"/>
        </w:rPr>
        <w:t xml:space="preserve"> Representative images of </w:t>
      </w:r>
      <w:r w:rsidR="00C621C7" w:rsidRPr="00D735A9">
        <w:rPr>
          <w:rFonts w:ascii="Times New Roman" w:eastAsia="Times New Roman" w:hAnsi="Times New Roman" w:cs="Times New Roman"/>
          <w:i/>
          <w:color w:val="000000" w:themeColor="text1"/>
        </w:rPr>
        <w:t>in-vitro</w:t>
      </w:r>
      <w:r w:rsidR="00C621C7" w:rsidRPr="00D735A9">
        <w:rPr>
          <w:rFonts w:ascii="Times New Roman" w:eastAsia="Times New Roman" w:hAnsi="Times New Roman" w:cs="Times New Roman"/>
          <w:color w:val="000000" w:themeColor="text1"/>
        </w:rPr>
        <w:t xml:space="preserve"> Schwann cells scratch assays with 4-AP and vehicle controls at indicated time points. Scale bar, 100 µm.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b</w:t>
      </w:r>
      <w:r w:rsidR="00C621C7" w:rsidRPr="00D735A9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gramStart"/>
      <w:r w:rsidR="00C621C7" w:rsidRPr="00D735A9">
        <w:rPr>
          <w:rFonts w:ascii="Times New Roman" w:eastAsia="Times New Roman" w:hAnsi="Times New Roman" w:cs="Times New Roman"/>
          <w:color w:val="000000" w:themeColor="text1"/>
        </w:rPr>
        <w:t>The</w:t>
      </w:r>
      <w:proofErr w:type="gramEnd"/>
      <w:r w:rsidR="00C621C7" w:rsidRPr="00D735A9">
        <w:rPr>
          <w:rFonts w:ascii="Times New Roman" w:eastAsia="Times New Roman" w:hAnsi="Times New Roman" w:cs="Times New Roman"/>
          <w:color w:val="000000" w:themeColor="text1"/>
        </w:rPr>
        <w:t xml:space="preserve"> relative percentage of wound closure was calculated as the ratio of the remaining wound gap at the given time point compared to time 0. Each image represents 9 images from 3 biological replicates and data represented as mean ± SEM, </w:t>
      </w:r>
      <w:r w:rsidR="00C621C7" w:rsidRPr="00FF35F1">
        <w:rPr>
          <w:rFonts w:ascii="Times New Roman" w:eastAsia="Times New Roman" w:hAnsi="Times New Roman" w:cs="Times New Roman"/>
          <w:i/>
          <w:color w:val="000000" w:themeColor="text1"/>
        </w:rPr>
        <w:t>n=3</w:t>
      </w:r>
      <w:r w:rsidR="00C621C7">
        <w:rPr>
          <w:rFonts w:ascii="Times New Roman" w:eastAsia="Times New Roman" w:hAnsi="Times New Roman" w:cs="Times New Roman"/>
          <w:color w:val="000000" w:themeColor="text1"/>
        </w:rPr>
        <w:t xml:space="preserve"> biological replicates per 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group, </w:t>
      </w:r>
      <w:r w:rsidR="00C621C7" w:rsidRPr="005A5AC7">
        <w:rPr>
          <w:rFonts w:ascii="Times New Roman" w:eastAsia="Times New Roman" w:hAnsi="Times New Roman" w:cs="Times New Roman"/>
          <w:color w:val="000000" w:themeColor="text1"/>
          <w:lang w:val="en-IN"/>
        </w:rPr>
        <w:t>statistical significance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indicated by asterisks (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>*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=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>P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between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0.01 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and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>0.05, ***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=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P 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between 0.001 and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>0.0002, and ****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=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>P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 between 0.0002 and </w:t>
      </w:r>
      <w:r w:rsidR="00C621C7" w:rsidRPr="00D735A9">
        <w:rPr>
          <w:rFonts w:ascii="Times New Roman" w:eastAsia="Times New Roman" w:hAnsi="Times New Roman" w:cs="Times New Roman"/>
          <w:color w:val="000000" w:themeColor="text1"/>
          <w:lang w:val="en-IN"/>
        </w:rPr>
        <w:t>0.0001 vs. control</w:t>
      </w:r>
      <w:r w:rsidR="00C621C7">
        <w:rPr>
          <w:rFonts w:ascii="Times New Roman" w:eastAsia="Times New Roman" w:hAnsi="Times New Roman" w:cs="Times New Roman"/>
          <w:color w:val="000000" w:themeColor="text1"/>
          <w:lang w:val="en-IN"/>
        </w:rPr>
        <w:t xml:space="preserve">). </w:t>
      </w:r>
    </w:p>
    <w:p w:rsidR="00297DBE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297DBE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297DBE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297DBE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297DBE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297DBE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</w:p>
    <w:p w:rsidR="00C621C7" w:rsidRDefault="00297DBE" w:rsidP="00C621C7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</w:pPr>
      <w:r w:rsidRPr="007075B3">
        <w:rPr>
          <w:rFonts w:ascii="Times New Roman" w:hAnsi="Times New Roman" w:cs="Times New Roman"/>
          <w:b/>
          <w:sz w:val="24"/>
          <w:szCs w:val="24"/>
        </w:rPr>
        <w:lastRenderedPageBreak/>
        <w:t>Supplementary Information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621C7"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 w:rsidR="00C621C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m</w:t>
      </w:r>
      <w:r w:rsidR="00C621C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ovies</w:t>
      </w:r>
    </w:p>
    <w:p w:rsidR="00C621C7" w:rsidRPr="003C23D0" w:rsidRDefault="00C621C7" w:rsidP="00C621C7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Movie 1</w:t>
      </w:r>
      <w:r w:rsidRPr="003C23D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3C23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example time-lapse phase contrast images depicting the migration video of keratinocytes without treatment (control) during wound scratch closure. Images were recorded every one hour. Scale bar, 100 µm.</w:t>
      </w:r>
    </w:p>
    <w:p w:rsidR="00C621C7" w:rsidRPr="003C23D0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Movie 2</w:t>
      </w:r>
      <w:r w:rsidRPr="003C23D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3C23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example time-lapse phase contrast images depicting the migration video of keratinocytes after 4-AP treatment during wound scratch closure. Images were recorded every one hour. Scale bar, 100 µm.</w:t>
      </w:r>
    </w:p>
    <w:p w:rsidR="00C621C7" w:rsidRPr="003C23D0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Movie 3</w:t>
      </w:r>
      <w:r w:rsidRPr="003C23D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3C23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example time-lapse phase contrast images depicting the migration video of Schwann cells without treatment (control) during wound scratch closure. Images were recorded every one hour. Scale bar, 100 µm.</w:t>
      </w:r>
    </w:p>
    <w:p w:rsidR="00C621C7" w:rsidRPr="003C23D0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Movie 4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3C23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example time-lapse phase contrast images depicting the migration video of Schwann cells after 4-AP treatment during wound scratch closure. Images were recorded every one hour. Scale bar, 100 µm.</w:t>
      </w:r>
    </w:p>
    <w:p w:rsidR="00C621C7" w:rsidRPr="003C23D0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Movie 5</w:t>
      </w:r>
      <w:r w:rsidRPr="003C23D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3C23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example time-lapse phase contrast images depicting the migration video of co-cultured keratinocytes and Schwann cells without treatment (control) during wound scratch closure. Images were recorded every one hour. Scale bar, 100 µm.</w:t>
      </w:r>
    </w:p>
    <w:p w:rsidR="00C621C7" w:rsidRDefault="00C621C7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0737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>Supplementary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IN"/>
        </w:rPr>
        <w:t xml:space="preserve"> Movie 6</w:t>
      </w:r>
      <w:r w:rsidRPr="003C23D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3C23D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 example time-lapse phase contrast images depicting the migration video of co-cultured keratinocytes and Schwann cells after 4-AP treatment during wound scratch closure. Images were recorded every one hour. Scale bar, 100 µm.</w:t>
      </w:r>
    </w:p>
    <w:p w:rsidR="00AD74BE" w:rsidRPr="00425895" w:rsidRDefault="00AD74BE" w:rsidP="00AD74BE">
      <w:pPr>
        <w:pStyle w:val="NoSpacing"/>
        <w:ind w:left="-576" w:right="-576"/>
        <w:rPr>
          <w:rStyle w:val="Hyperlink"/>
          <w:rFonts w:ascii="Times New Roman" w:hAnsi="Times New Roman" w:cs="Times New Roman"/>
          <w:color w:val="000000" w:themeColor="text1"/>
        </w:rPr>
      </w:pPr>
    </w:p>
    <w:p w:rsidR="00AD74BE" w:rsidRPr="003C23D0" w:rsidRDefault="00AD74BE" w:rsidP="00C621C7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IN"/>
        </w:rPr>
      </w:pPr>
    </w:p>
    <w:p w:rsidR="00C621C7" w:rsidRPr="007075B3" w:rsidRDefault="00C621C7" w:rsidP="00C62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4D21" w:rsidRDefault="00354D21" w:rsidP="00354D2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21C7" w:rsidRPr="007075B3" w:rsidRDefault="00C621C7" w:rsidP="00354D2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EE9" w:rsidRDefault="005D4EE9">
      <w:pPr>
        <w:rPr>
          <w:rFonts w:ascii="Times New Roman" w:hAnsi="Times New Roman" w:cs="Times New Roman"/>
          <w:sz w:val="24"/>
          <w:szCs w:val="24"/>
        </w:rPr>
      </w:pPr>
    </w:p>
    <w:p w:rsidR="005D4EE9" w:rsidRPr="005D4EE9" w:rsidRDefault="005D4EE9">
      <w:pPr>
        <w:rPr>
          <w:rFonts w:ascii="Times New Roman" w:hAnsi="Times New Roman" w:cs="Times New Roman"/>
          <w:b/>
          <w:sz w:val="24"/>
          <w:szCs w:val="24"/>
        </w:rPr>
      </w:pPr>
      <w:r w:rsidRPr="005D4EE9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5D4EE9" w:rsidRPr="005D4EE9" w:rsidRDefault="005D4EE9" w:rsidP="005D4EE9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5D4EE9">
        <w:t>1.</w:t>
      </w:r>
      <w:r w:rsidRPr="005D4EE9">
        <w:rPr>
          <w:rFonts w:ascii="Times New Roman" w:hAnsi="Times New Roman" w:cs="Times New Roman"/>
          <w:sz w:val="24"/>
          <w:szCs w:val="24"/>
        </w:rPr>
        <w:tab/>
        <w:t>Stratton, J.A.</w:t>
      </w:r>
      <w:r w:rsidRPr="005D4EE9">
        <w:rPr>
          <w:rFonts w:ascii="Times New Roman" w:hAnsi="Times New Roman" w:cs="Times New Roman"/>
          <w:i/>
          <w:sz w:val="24"/>
          <w:szCs w:val="24"/>
        </w:rPr>
        <w:t>, et al.</w:t>
      </w:r>
      <w:r w:rsidRPr="005D4EE9">
        <w:rPr>
          <w:rFonts w:ascii="Times New Roman" w:hAnsi="Times New Roman" w:cs="Times New Roman"/>
          <w:sz w:val="24"/>
          <w:szCs w:val="24"/>
        </w:rPr>
        <w:t xml:space="preserve"> Purification and Characterization of Schwann Cells from Adult Human Skin and Nerve. </w:t>
      </w:r>
      <w:r w:rsidRPr="005D4EE9">
        <w:rPr>
          <w:rFonts w:ascii="Times New Roman" w:hAnsi="Times New Roman" w:cs="Times New Roman"/>
          <w:i/>
          <w:sz w:val="24"/>
          <w:szCs w:val="24"/>
        </w:rPr>
        <w:t>Eneuro</w:t>
      </w:r>
      <w:r w:rsidRPr="005D4EE9">
        <w:rPr>
          <w:rFonts w:ascii="Times New Roman" w:hAnsi="Times New Roman" w:cs="Times New Roman"/>
          <w:sz w:val="24"/>
          <w:szCs w:val="24"/>
        </w:rPr>
        <w:t xml:space="preserve"> </w:t>
      </w:r>
      <w:r w:rsidRPr="005D4EE9">
        <w:rPr>
          <w:rFonts w:ascii="Times New Roman" w:hAnsi="Times New Roman" w:cs="Times New Roman"/>
          <w:b/>
          <w:sz w:val="24"/>
          <w:szCs w:val="24"/>
        </w:rPr>
        <w:t>4</w:t>
      </w:r>
      <w:r w:rsidRPr="005D4EE9">
        <w:rPr>
          <w:rFonts w:ascii="Times New Roman" w:hAnsi="Times New Roman" w:cs="Times New Roman"/>
          <w:sz w:val="24"/>
          <w:szCs w:val="24"/>
        </w:rPr>
        <w:t>(2017).</w:t>
      </w:r>
    </w:p>
    <w:p w:rsidR="005D4EE9" w:rsidRPr="005D4EE9" w:rsidRDefault="005D4EE9" w:rsidP="005D4EE9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D4EE9">
        <w:rPr>
          <w:rFonts w:ascii="Times New Roman" w:hAnsi="Times New Roman" w:cs="Times New Roman"/>
          <w:sz w:val="24"/>
          <w:szCs w:val="24"/>
        </w:rPr>
        <w:t>2.</w:t>
      </w:r>
      <w:r w:rsidRPr="005D4EE9">
        <w:rPr>
          <w:rFonts w:ascii="Times New Roman" w:hAnsi="Times New Roman" w:cs="Times New Roman"/>
          <w:sz w:val="24"/>
          <w:szCs w:val="24"/>
        </w:rPr>
        <w:tab/>
        <w:t>Mcheik, J.N.</w:t>
      </w:r>
      <w:r w:rsidRPr="005D4EE9">
        <w:rPr>
          <w:rFonts w:ascii="Times New Roman" w:hAnsi="Times New Roman" w:cs="Times New Roman"/>
          <w:i/>
          <w:sz w:val="24"/>
          <w:szCs w:val="24"/>
        </w:rPr>
        <w:t>, et al.</w:t>
      </w:r>
      <w:r w:rsidRPr="005D4EE9">
        <w:rPr>
          <w:rFonts w:ascii="Times New Roman" w:hAnsi="Times New Roman" w:cs="Times New Roman"/>
          <w:sz w:val="24"/>
          <w:szCs w:val="24"/>
        </w:rPr>
        <w:t xml:space="preserve"> Foreskin-isolated keratinocytes provide successful extemporaneous autologous paediatric skin grafts. </w:t>
      </w:r>
      <w:r w:rsidRPr="005D4EE9">
        <w:rPr>
          <w:rFonts w:ascii="Times New Roman" w:hAnsi="Times New Roman" w:cs="Times New Roman"/>
          <w:i/>
          <w:sz w:val="24"/>
          <w:szCs w:val="24"/>
        </w:rPr>
        <w:t>J Tissue Eng Regen M</w:t>
      </w:r>
      <w:r w:rsidRPr="005D4EE9">
        <w:rPr>
          <w:rFonts w:ascii="Times New Roman" w:hAnsi="Times New Roman" w:cs="Times New Roman"/>
          <w:sz w:val="24"/>
          <w:szCs w:val="24"/>
        </w:rPr>
        <w:t xml:space="preserve"> </w:t>
      </w:r>
      <w:r w:rsidRPr="005D4EE9">
        <w:rPr>
          <w:rFonts w:ascii="Times New Roman" w:hAnsi="Times New Roman" w:cs="Times New Roman"/>
          <w:b/>
          <w:sz w:val="24"/>
          <w:szCs w:val="24"/>
        </w:rPr>
        <w:t>10</w:t>
      </w:r>
      <w:r w:rsidRPr="005D4EE9">
        <w:rPr>
          <w:rFonts w:ascii="Times New Roman" w:hAnsi="Times New Roman" w:cs="Times New Roman"/>
          <w:sz w:val="24"/>
          <w:szCs w:val="24"/>
        </w:rPr>
        <w:t>, 252-260 (2016).</w:t>
      </w:r>
    </w:p>
    <w:p w:rsidR="005D4EE9" w:rsidRPr="005D4EE9" w:rsidRDefault="005D4EE9" w:rsidP="005D4EE9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D4EE9">
        <w:rPr>
          <w:rFonts w:ascii="Times New Roman" w:hAnsi="Times New Roman" w:cs="Times New Roman"/>
          <w:sz w:val="24"/>
          <w:szCs w:val="24"/>
        </w:rPr>
        <w:t>3.</w:t>
      </w:r>
      <w:r w:rsidRPr="005D4EE9">
        <w:rPr>
          <w:rFonts w:ascii="Times New Roman" w:hAnsi="Times New Roman" w:cs="Times New Roman"/>
          <w:sz w:val="24"/>
          <w:szCs w:val="24"/>
        </w:rPr>
        <w:tab/>
        <w:t>Jagadeeshaprasad, M.G., Govindappa, P.K., Nelson, A.M. &amp; Elfar, J.C. Isolation, Culture, and Characterization of Primary Schwann Cells, Keratinocytes, and Fibroblasts from Human Foreskin.</w:t>
      </w:r>
      <w:r w:rsidRPr="005D4EE9">
        <w:rPr>
          <w:rFonts w:ascii="Times New Roman" w:hAnsi="Times New Roman" w:cs="Times New Roman"/>
          <w:i/>
          <w:sz w:val="24"/>
          <w:szCs w:val="24"/>
        </w:rPr>
        <w:t xml:space="preserve"> J. Vis. Exp.</w:t>
      </w:r>
      <w:r w:rsidRPr="005D4EE9">
        <w:rPr>
          <w:rFonts w:ascii="Times New Roman" w:hAnsi="Times New Roman" w:cs="Times New Roman"/>
          <w:b/>
          <w:sz w:val="24"/>
          <w:szCs w:val="24"/>
        </w:rPr>
        <w:t xml:space="preserve"> 181</w:t>
      </w:r>
      <w:r w:rsidRPr="005D4EE9">
        <w:rPr>
          <w:rFonts w:ascii="Times New Roman" w:hAnsi="Times New Roman" w:cs="Times New Roman"/>
          <w:sz w:val="24"/>
          <w:szCs w:val="24"/>
        </w:rPr>
        <w:t>(2022).</w:t>
      </w:r>
    </w:p>
    <w:p w:rsidR="005D4EE9" w:rsidRPr="005D4EE9" w:rsidRDefault="005D4EE9" w:rsidP="005D4EE9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D4EE9">
        <w:rPr>
          <w:rFonts w:ascii="Times New Roman" w:hAnsi="Times New Roman" w:cs="Times New Roman"/>
          <w:sz w:val="24"/>
          <w:szCs w:val="24"/>
        </w:rPr>
        <w:t>4.</w:t>
      </w:r>
      <w:r w:rsidRPr="005D4EE9">
        <w:rPr>
          <w:rFonts w:ascii="Times New Roman" w:hAnsi="Times New Roman" w:cs="Times New Roman"/>
          <w:sz w:val="24"/>
          <w:szCs w:val="24"/>
        </w:rPr>
        <w:tab/>
        <w:t>Henrot, P.</w:t>
      </w:r>
      <w:r w:rsidRPr="005D4EE9">
        <w:rPr>
          <w:rFonts w:ascii="Times New Roman" w:hAnsi="Times New Roman" w:cs="Times New Roman"/>
          <w:i/>
          <w:sz w:val="24"/>
          <w:szCs w:val="24"/>
        </w:rPr>
        <w:t>, et al.</w:t>
      </w:r>
      <w:r w:rsidRPr="005D4EE9">
        <w:rPr>
          <w:rFonts w:ascii="Times New Roman" w:hAnsi="Times New Roman" w:cs="Times New Roman"/>
          <w:sz w:val="24"/>
          <w:szCs w:val="24"/>
        </w:rPr>
        <w:t xml:space="preserve"> A Method for Isolating and Culturing Skin Cells: Application to Endothelial Cells, Fibroblasts, Keratinocytes, and Melanocytes From Punch Biopsies in Systemic Sclerosis Skin. </w:t>
      </w:r>
      <w:r w:rsidRPr="005D4EE9">
        <w:rPr>
          <w:rFonts w:ascii="Times New Roman" w:hAnsi="Times New Roman" w:cs="Times New Roman"/>
          <w:i/>
          <w:sz w:val="24"/>
          <w:szCs w:val="24"/>
        </w:rPr>
        <w:t>Front Immunol</w:t>
      </w:r>
      <w:r w:rsidRPr="005D4EE9">
        <w:rPr>
          <w:rFonts w:ascii="Times New Roman" w:hAnsi="Times New Roman" w:cs="Times New Roman"/>
          <w:sz w:val="24"/>
          <w:szCs w:val="24"/>
        </w:rPr>
        <w:t xml:space="preserve"> </w:t>
      </w:r>
      <w:r w:rsidRPr="005D4EE9">
        <w:rPr>
          <w:rFonts w:ascii="Times New Roman" w:hAnsi="Times New Roman" w:cs="Times New Roman"/>
          <w:b/>
          <w:sz w:val="24"/>
          <w:szCs w:val="24"/>
        </w:rPr>
        <w:t>11</w:t>
      </w:r>
      <w:r w:rsidRPr="005D4EE9">
        <w:rPr>
          <w:rFonts w:ascii="Times New Roman" w:hAnsi="Times New Roman" w:cs="Times New Roman"/>
          <w:sz w:val="24"/>
          <w:szCs w:val="24"/>
        </w:rPr>
        <w:t>, 566607 (2020).</w:t>
      </w:r>
    </w:p>
    <w:p w:rsidR="00354D21" w:rsidRPr="007075B3" w:rsidRDefault="005D4E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354D21" w:rsidRPr="007075B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64A8" w:rsidRDefault="00E064A8" w:rsidP="00E064A8">
      <w:r>
        <w:separator/>
      </w:r>
    </w:p>
  </w:endnote>
  <w:endnote w:type="continuationSeparator" w:id="0">
    <w:p w:rsidR="00E064A8" w:rsidRDefault="00E064A8" w:rsidP="00E06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64A8" w:rsidRDefault="00E064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09647246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E064A8" w:rsidRDefault="00E064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64A8" w:rsidRDefault="00E064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64A8" w:rsidRDefault="00E064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64A8" w:rsidRDefault="00E064A8" w:rsidP="00E064A8">
      <w:r>
        <w:separator/>
      </w:r>
    </w:p>
  </w:footnote>
  <w:footnote w:type="continuationSeparator" w:id="0">
    <w:p w:rsidR="00E064A8" w:rsidRDefault="00E064A8" w:rsidP="00E064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64A8" w:rsidRDefault="00E064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64A8" w:rsidRDefault="00E064A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64A8" w:rsidRDefault="00E064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71563"/>
    <w:multiLevelType w:val="multilevel"/>
    <w:tmpl w:val="317A6516"/>
    <w:styleLink w:val="Style1"/>
    <w:lvl w:ilvl="0">
      <w:start w:val="1"/>
      <w:numFmt w:val="none"/>
      <w:suff w:val="space"/>
      <w:lvlText w:val="1.3.1"/>
      <w:lvlJc w:val="left"/>
      <w:pPr>
        <w:ind w:left="994" w:hanging="360"/>
      </w:pPr>
      <w:rPr>
        <w:rFonts w:hint="default"/>
        <w:b w:val="0"/>
      </w:rPr>
    </w:lvl>
    <w:lvl w:ilvl="1">
      <w:start w:val="1"/>
      <w:numFmt w:val="upperLetter"/>
      <w:lvlText w:val="%2."/>
      <w:lvlJc w:val="left"/>
      <w:pPr>
        <w:ind w:left="994" w:hanging="360"/>
      </w:pPr>
      <w:rPr>
        <w:rFonts w:ascii="Times New Roman" w:eastAsia="Calibri" w:hAnsi="Times New Roman" w:cs="Times New Roman" w:hint="default"/>
        <w:b/>
      </w:rPr>
    </w:lvl>
    <w:lvl w:ilvl="2">
      <w:start w:val="1"/>
      <w:numFmt w:val="bullet"/>
      <w:isLgl/>
      <w:lvlText w:val=""/>
      <w:lvlJc w:val="left"/>
      <w:pPr>
        <w:ind w:left="994" w:hanging="360"/>
      </w:pPr>
      <w:rPr>
        <w:rFonts w:asciiTheme="majorHAnsi" w:eastAsia="Calibri" w:hAnsiTheme="majorHAnsi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994" w:hanging="3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94" w:hanging="36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94" w:hanging="3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94" w:hanging="3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94" w:hanging="3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94" w:hanging="360"/>
      </w:pPr>
      <w:rPr>
        <w:rFonts w:hint="default"/>
      </w:rPr>
    </w:lvl>
  </w:abstractNum>
  <w:abstractNum w:abstractNumId="1" w15:restartNumberingAfterBreak="0">
    <w:nsid w:val="60DE0238"/>
    <w:multiLevelType w:val="hybridMultilevel"/>
    <w:tmpl w:val="7FC42934"/>
    <w:lvl w:ilvl="0" w:tplc="0409000F">
      <w:start w:val="1"/>
      <w:numFmt w:val="decimal"/>
      <w:lvlText w:val="%1."/>
      <w:lvlJc w:val="left"/>
      <w:pPr>
        <w:ind w:left="144" w:hanging="360"/>
      </w:pPr>
    </w:lvl>
    <w:lvl w:ilvl="1" w:tplc="04090019" w:tentative="1">
      <w:start w:val="1"/>
      <w:numFmt w:val="lowerLetter"/>
      <w:lvlText w:val="%2."/>
      <w:lvlJc w:val="left"/>
      <w:pPr>
        <w:ind w:left="864" w:hanging="360"/>
      </w:pPr>
    </w:lvl>
    <w:lvl w:ilvl="2" w:tplc="0409001B" w:tentative="1">
      <w:start w:val="1"/>
      <w:numFmt w:val="lowerRoman"/>
      <w:lvlText w:val="%3."/>
      <w:lvlJc w:val="right"/>
      <w:pPr>
        <w:ind w:left="1584" w:hanging="180"/>
      </w:pPr>
    </w:lvl>
    <w:lvl w:ilvl="3" w:tplc="0409000F" w:tentative="1">
      <w:start w:val="1"/>
      <w:numFmt w:val="decimal"/>
      <w:lvlText w:val="%4."/>
      <w:lvlJc w:val="left"/>
      <w:pPr>
        <w:ind w:left="2304" w:hanging="360"/>
      </w:pPr>
    </w:lvl>
    <w:lvl w:ilvl="4" w:tplc="04090019" w:tentative="1">
      <w:start w:val="1"/>
      <w:numFmt w:val="lowerLetter"/>
      <w:lvlText w:val="%5."/>
      <w:lvlJc w:val="left"/>
      <w:pPr>
        <w:ind w:left="3024" w:hanging="360"/>
      </w:pPr>
    </w:lvl>
    <w:lvl w:ilvl="5" w:tplc="0409001B" w:tentative="1">
      <w:start w:val="1"/>
      <w:numFmt w:val="lowerRoman"/>
      <w:lvlText w:val="%6."/>
      <w:lvlJc w:val="right"/>
      <w:pPr>
        <w:ind w:left="3744" w:hanging="180"/>
      </w:pPr>
    </w:lvl>
    <w:lvl w:ilvl="6" w:tplc="0409000F" w:tentative="1">
      <w:start w:val="1"/>
      <w:numFmt w:val="decimal"/>
      <w:lvlText w:val="%7."/>
      <w:lvlJc w:val="left"/>
      <w:pPr>
        <w:ind w:left="4464" w:hanging="360"/>
      </w:pPr>
    </w:lvl>
    <w:lvl w:ilvl="7" w:tplc="04090019" w:tentative="1">
      <w:start w:val="1"/>
      <w:numFmt w:val="lowerLetter"/>
      <w:lvlText w:val="%8."/>
      <w:lvlJc w:val="left"/>
      <w:pPr>
        <w:ind w:left="5184" w:hanging="360"/>
      </w:pPr>
    </w:lvl>
    <w:lvl w:ilvl="8" w:tplc="0409001B" w:tentative="1">
      <w:start w:val="1"/>
      <w:numFmt w:val="lowerRoman"/>
      <w:lvlText w:val="%9."/>
      <w:lvlJc w:val="right"/>
      <w:pPr>
        <w:ind w:left="59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 Medicin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dsszrwr5espdwefva5p9pzx5tw9er9d0wsw&quot;&gt;ELFAR-WOUND PROJECT -Jag03022022&lt;record-ids&gt;&lt;item&gt;174&lt;/item&gt;&lt;item&gt;175&lt;/item&gt;&lt;item&gt;268&lt;/item&gt;&lt;/record-ids&gt;&lt;/item&gt;&lt;/Libraries&gt;"/>
  </w:docVars>
  <w:rsids>
    <w:rsidRoot w:val="00354D21"/>
    <w:rsid w:val="001B4405"/>
    <w:rsid w:val="00292EB3"/>
    <w:rsid w:val="00297DBE"/>
    <w:rsid w:val="00354D21"/>
    <w:rsid w:val="005D4EE9"/>
    <w:rsid w:val="006B6890"/>
    <w:rsid w:val="007075B3"/>
    <w:rsid w:val="00877EAF"/>
    <w:rsid w:val="00940208"/>
    <w:rsid w:val="009D1599"/>
    <w:rsid w:val="009E4900"/>
    <w:rsid w:val="00A7142E"/>
    <w:rsid w:val="00AD74BE"/>
    <w:rsid w:val="00C621C7"/>
    <w:rsid w:val="00C768CE"/>
    <w:rsid w:val="00D42DEC"/>
    <w:rsid w:val="00E064A8"/>
    <w:rsid w:val="00FD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228A3"/>
  <w15:chartTrackingRefBased/>
  <w15:docId w15:val="{ECA891CA-CA02-4BA5-BE9A-7E5B34C1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Arial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292EB3"/>
    <w:rPr>
      <w:rFonts w:ascii="Arial" w:hAnsi="Arial" w:cs="Arial"/>
      <w:lang w:bidi="en-US"/>
    </w:rPr>
  </w:style>
  <w:style w:type="paragraph" w:styleId="Heading1">
    <w:name w:val="heading 1"/>
    <w:basedOn w:val="Normal"/>
    <w:link w:val="Heading1Char"/>
    <w:uiPriority w:val="1"/>
    <w:qFormat/>
    <w:rsid w:val="00292EB3"/>
    <w:pPr>
      <w:ind w:left="159" w:right="1255" w:hanging="16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292EB3"/>
    <w:pPr>
      <w:ind w:left="16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92EB3"/>
  </w:style>
  <w:style w:type="character" w:customStyle="1" w:styleId="Heading1Char">
    <w:name w:val="Heading 1 Char"/>
    <w:basedOn w:val="DefaultParagraphFont"/>
    <w:link w:val="Heading1"/>
    <w:uiPriority w:val="1"/>
    <w:rsid w:val="00292EB3"/>
    <w:rPr>
      <w:rFonts w:ascii="Arial" w:eastAsia="Arial" w:hAnsi="Arial" w:cs="Arial"/>
      <w:b/>
      <w:bCs/>
      <w:sz w:val="24"/>
      <w:szCs w:val="24"/>
      <w:lang w:bidi="en-US"/>
    </w:rPr>
  </w:style>
  <w:style w:type="character" w:customStyle="1" w:styleId="Heading2Char">
    <w:name w:val="Heading 2 Char"/>
    <w:basedOn w:val="DefaultParagraphFont"/>
    <w:link w:val="Heading2"/>
    <w:uiPriority w:val="1"/>
    <w:rsid w:val="00292EB3"/>
    <w:rPr>
      <w:rFonts w:ascii="Arial" w:eastAsia="Arial" w:hAnsi="Arial" w:cs="Arial"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292EB3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92EB3"/>
    <w:rPr>
      <w:rFonts w:ascii="Arial" w:eastAsia="Arial" w:hAnsi="Arial" w:cs="Arial"/>
      <w:sz w:val="20"/>
      <w:szCs w:val="20"/>
      <w:lang w:bidi="en-US"/>
    </w:rPr>
  </w:style>
  <w:style w:type="paragraph" w:styleId="ListParagraph">
    <w:name w:val="List Paragraph"/>
    <w:basedOn w:val="Normal"/>
    <w:uiPriority w:val="1"/>
    <w:qFormat/>
    <w:rsid w:val="00292EB3"/>
  </w:style>
  <w:style w:type="numbering" w:customStyle="1" w:styleId="Style1">
    <w:name w:val="Style1"/>
    <w:uiPriority w:val="99"/>
    <w:rsid w:val="00D42DEC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C621C7"/>
    <w:rPr>
      <w:color w:val="0000FF"/>
      <w:u w:val="single"/>
    </w:rPr>
  </w:style>
  <w:style w:type="paragraph" w:styleId="NormalWeb">
    <w:name w:val="Normal (Web)"/>
    <w:basedOn w:val="Normal"/>
    <w:link w:val="NormalWebChar"/>
    <w:uiPriority w:val="99"/>
    <w:unhideWhenUsed/>
    <w:rsid w:val="00C621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NoSpacing">
    <w:name w:val="No Spacing"/>
    <w:uiPriority w:val="1"/>
    <w:qFormat/>
    <w:rsid w:val="00C621C7"/>
    <w:pPr>
      <w:widowControl/>
      <w:autoSpaceDE/>
      <w:autoSpaceDN/>
    </w:pPr>
    <w:rPr>
      <w:rFonts w:eastAsiaTheme="minorHAnsi"/>
    </w:rPr>
  </w:style>
  <w:style w:type="paragraph" w:customStyle="1" w:styleId="paragraph">
    <w:name w:val="paragraph"/>
    <w:basedOn w:val="Normal"/>
    <w:rsid w:val="00C621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C621C7"/>
  </w:style>
  <w:style w:type="character" w:customStyle="1" w:styleId="NormalWebChar">
    <w:name w:val="Normal (Web) Char"/>
    <w:basedOn w:val="DefaultParagraphFont"/>
    <w:link w:val="NormalWeb"/>
    <w:uiPriority w:val="99"/>
    <w:rsid w:val="00C621C7"/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D74BE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5D4EE9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4EE9"/>
    <w:rPr>
      <w:rFonts w:ascii="Arial" w:hAnsi="Arial" w:cs="Arial"/>
      <w:noProof/>
      <w:lang w:bidi="en-US"/>
    </w:rPr>
  </w:style>
  <w:style w:type="paragraph" w:customStyle="1" w:styleId="EndNoteBibliography">
    <w:name w:val="EndNote Bibliography"/>
    <w:basedOn w:val="Normal"/>
    <w:link w:val="EndNoteBibliographyChar"/>
    <w:rsid w:val="005D4EE9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D4EE9"/>
    <w:rPr>
      <w:rFonts w:ascii="Arial" w:hAnsi="Arial" w:cs="Arial"/>
      <w:noProof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064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64A8"/>
    <w:rPr>
      <w:rFonts w:ascii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064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64A8"/>
    <w:rPr>
      <w:rFonts w:ascii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jguddadarangaiah\Downloads\jelfar@pennstatehealth.psu.edu&#160;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jguddadarangaiah\Downloads\openelfar@gmail.com&#160;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1768</Words>
  <Characters>10084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State Health</Company>
  <LinksUpToDate>false</LinksUpToDate>
  <CharactersWithSpaces>11829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Mashanipalya Guddadarangaiah, Jagadeeshaprasad</dc:creator>
  <cp:keywords/>
  <dc:description/>
  <cp:lastModifiedBy>Mashanipalya Guddadarangaiah, Jagadeeshaprasad</cp:lastModifiedBy>
  <cp:revision>11</cp:revision>
  <dcterms:created xsi:type="dcterms:W3CDTF">2022-03-28T19:22:00Z</dcterms:created>
  <dcterms:modified xsi:type="dcterms:W3CDTF">2022-03-28T21:43:00Z</dcterms:modified>
</cp:coreProperties>
</file>