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39271C" w14:textId="3585BE9D" w:rsidR="009438F7" w:rsidRPr="00B00CC0" w:rsidRDefault="009438F7" w:rsidP="009438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47A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B6478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647A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17D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17D5B" w:rsidRPr="00B00CC0">
        <w:rPr>
          <w:rFonts w:ascii="Times New Roman" w:hAnsi="Times New Roman" w:cs="Times New Roman"/>
          <w:sz w:val="24"/>
          <w:szCs w:val="24"/>
        </w:rPr>
        <w:t>Details of AEs after a single-dose oral administration of</w:t>
      </w:r>
      <w:r w:rsidRPr="00B00CC0">
        <w:rPr>
          <w:rFonts w:ascii="Times New Roman" w:hAnsi="Times New Roman" w:cs="Times New Roman"/>
          <w:sz w:val="24"/>
          <w:szCs w:val="24"/>
        </w:rPr>
        <w:t xml:space="preserve"> </w:t>
      </w:r>
      <w:r w:rsidR="00F17D5B" w:rsidRPr="00B00CC0">
        <w:rPr>
          <w:rFonts w:ascii="Times New Roman" w:hAnsi="Times New Roman" w:cs="Times New Roman"/>
          <w:sz w:val="24"/>
          <w:szCs w:val="24"/>
        </w:rPr>
        <w:t>ciprofloxacin of 250 mg under the fasting and fed conditions.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717"/>
        <w:gridCol w:w="1417"/>
        <w:gridCol w:w="1947"/>
        <w:gridCol w:w="2592"/>
        <w:gridCol w:w="992"/>
        <w:gridCol w:w="1366"/>
        <w:gridCol w:w="1194"/>
        <w:gridCol w:w="1450"/>
        <w:gridCol w:w="1296"/>
      </w:tblGrid>
      <w:tr w:rsidR="000B73FB" w14:paraId="2E6868A7" w14:textId="77777777" w:rsidTr="000B73FB"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76310A26" w14:textId="7F8796D9" w:rsidR="009438F7" w:rsidRPr="000972D3" w:rsidRDefault="006B1592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tudy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</w:tcPr>
          <w:p w14:paraId="525F4E29" w14:textId="330BD4A2" w:rsidR="009438F7" w:rsidRPr="000972D3" w:rsidRDefault="009438F7" w:rsidP="00D049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0972D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D04945" w:rsidRPr="000972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466C90" w14:textId="782FABC0" w:rsidR="009438F7" w:rsidRPr="000972D3" w:rsidRDefault="009438F7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0972D3">
              <w:rPr>
                <w:rFonts w:ascii="Times New Roman" w:hAnsi="Times New Roman" w:cs="Times New Roman"/>
                <w:sz w:val="24"/>
                <w:szCs w:val="24"/>
              </w:rPr>
              <w:t>ormulation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</w:tcPr>
          <w:p w14:paraId="01BF98D9" w14:textId="7871677D" w:rsidR="009438F7" w:rsidRPr="000972D3" w:rsidRDefault="009438F7" w:rsidP="00F17D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0972D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2592" w:type="dxa"/>
            <w:tcBorders>
              <w:top w:val="single" w:sz="4" w:space="0" w:color="auto"/>
              <w:bottom w:val="single" w:sz="4" w:space="0" w:color="auto"/>
            </w:tcBorders>
          </w:tcPr>
          <w:p w14:paraId="2E5769B7" w14:textId="5E59BC1B" w:rsidR="009438F7" w:rsidRPr="000972D3" w:rsidRDefault="00D04945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/>
                <w:sz w:val="24"/>
                <w:szCs w:val="24"/>
              </w:rPr>
              <w:t xml:space="preserve">State/ending date 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A7F63C0" w14:textId="591F773E" w:rsidR="009438F7" w:rsidRPr="000972D3" w:rsidRDefault="00D04945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0972D3">
              <w:rPr>
                <w:rFonts w:ascii="Times New Roman" w:hAnsi="Times New Roman" w:cs="Times New Roman"/>
                <w:sz w:val="24"/>
                <w:szCs w:val="24"/>
              </w:rPr>
              <w:t>everity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3422BE87" w14:textId="355A00A2" w:rsidR="009438F7" w:rsidRPr="000972D3" w:rsidRDefault="00D04945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/>
                <w:sz w:val="24"/>
                <w:szCs w:val="24"/>
              </w:rPr>
              <w:t>Relation</w:t>
            </w:r>
            <w:r w:rsidR="000972D3" w:rsidRPr="000972D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33F40B99" w14:textId="712A74D6" w:rsidR="009438F7" w:rsidRPr="000972D3" w:rsidRDefault="00D04945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/>
                <w:sz w:val="24"/>
                <w:szCs w:val="24"/>
              </w:rPr>
              <w:t xml:space="preserve">Treatment </w:t>
            </w: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</w:tcPr>
          <w:p w14:paraId="346DBC28" w14:textId="308E7728" w:rsidR="009438F7" w:rsidRPr="000972D3" w:rsidRDefault="00D04945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0972D3">
              <w:rPr>
                <w:rFonts w:ascii="Times New Roman" w:hAnsi="Times New Roman" w:cs="Times New Roman"/>
                <w:sz w:val="24"/>
                <w:szCs w:val="24"/>
              </w:rPr>
              <w:t>utcome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14:paraId="70D8209F" w14:textId="3C8C65CE" w:rsidR="009438F7" w:rsidRPr="000972D3" w:rsidRDefault="00D04945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0972D3">
              <w:rPr>
                <w:rFonts w:ascii="Times New Roman" w:hAnsi="Times New Roman" w:cs="Times New Roman"/>
                <w:sz w:val="24"/>
                <w:szCs w:val="24"/>
              </w:rPr>
              <w:t>ithdrawal</w:t>
            </w:r>
          </w:p>
        </w:tc>
      </w:tr>
      <w:tr w:rsidR="000B73FB" w14:paraId="63B68FBC" w14:textId="77777777" w:rsidTr="000B73FB">
        <w:tc>
          <w:tcPr>
            <w:tcW w:w="977" w:type="dxa"/>
            <w:tcBorders>
              <w:top w:val="single" w:sz="4" w:space="0" w:color="auto"/>
            </w:tcBorders>
          </w:tcPr>
          <w:p w14:paraId="76838FED" w14:textId="00E74A65" w:rsidR="009438F7" w:rsidRPr="000972D3" w:rsidRDefault="000972D3" w:rsidP="009438F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72D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0972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asting</w:t>
            </w:r>
          </w:p>
        </w:tc>
        <w:tc>
          <w:tcPr>
            <w:tcW w:w="717" w:type="dxa"/>
            <w:tcBorders>
              <w:top w:val="single" w:sz="4" w:space="0" w:color="auto"/>
            </w:tcBorders>
          </w:tcPr>
          <w:p w14:paraId="30357F52" w14:textId="2BF3286F" w:rsidR="009438F7" w:rsidRPr="000972D3" w:rsidRDefault="000972D3" w:rsidP="00D049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F6228F6" w14:textId="4D26E059" w:rsidR="009438F7" w:rsidRPr="000972D3" w:rsidRDefault="000972D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947" w:type="dxa"/>
            <w:tcBorders>
              <w:top w:val="single" w:sz="4" w:space="0" w:color="auto"/>
            </w:tcBorders>
          </w:tcPr>
          <w:p w14:paraId="43CA1360" w14:textId="2FFBB2CF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7079">
              <w:rPr>
                <w:rFonts w:ascii="Times New Roman" w:hAnsi="Times New Roman" w:cs="Times New Roman"/>
                <w:bCs/>
                <w:sz w:val="24"/>
                <w:szCs w:val="24"/>
              </w:rPr>
              <w:t>dizziness</w:t>
            </w:r>
          </w:p>
        </w:tc>
        <w:tc>
          <w:tcPr>
            <w:tcW w:w="2592" w:type="dxa"/>
            <w:tcBorders>
              <w:top w:val="single" w:sz="4" w:space="0" w:color="auto"/>
            </w:tcBorders>
          </w:tcPr>
          <w:p w14:paraId="3A561195" w14:textId="6112124F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017-11-07/2017-11-07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2ED5474" w14:textId="04EA009D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  <w:tcBorders>
              <w:top w:val="single" w:sz="4" w:space="0" w:color="auto"/>
            </w:tcBorders>
          </w:tcPr>
          <w:p w14:paraId="35CD9905" w14:textId="5AB5A823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194" w:type="dxa"/>
            <w:tcBorders>
              <w:top w:val="single" w:sz="4" w:space="0" w:color="auto"/>
            </w:tcBorders>
          </w:tcPr>
          <w:p w14:paraId="2B74151B" w14:textId="64146B33" w:rsidR="009438F7" w:rsidRPr="000972D3" w:rsidRDefault="00A65169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  <w:tcBorders>
              <w:top w:val="single" w:sz="4" w:space="0" w:color="auto"/>
            </w:tcBorders>
          </w:tcPr>
          <w:p w14:paraId="1F5A80CE" w14:textId="6EDE9904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14:paraId="6E0C2A10" w14:textId="7B8DF71F" w:rsidR="009438F7" w:rsidRPr="000972D3" w:rsidRDefault="00A65169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0B73FB" w14:paraId="472261BC" w14:textId="77777777" w:rsidTr="000B73FB">
        <w:tc>
          <w:tcPr>
            <w:tcW w:w="977" w:type="dxa"/>
          </w:tcPr>
          <w:p w14:paraId="6DB51D19" w14:textId="77777777" w:rsidR="009438F7" w:rsidRPr="000972D3" w:rsidRDefault="009438F7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582A474F" w14:textId="3800AD29" w:rsidR="009438F7" w:rsidRPr="000972D3" w:rsidRDefault="00A65169" w:rsidP="00D049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033</w:t>
            </w:r>
          </w:p>
        </w:tc>
        <w:tc>
          <w:tcPr>
            <w:tcW w:w="1417" w:type="dxa"/>
          </w:tcPr>
          <w:p w14:paraId="68FE8C05" w14:textId="2C156B66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</w:p>
        </w:tc>
        <w:tc>
          <w:tcPr>
            <w:tcW w:w="1947" w:type="dxa"/>
          </w:tcPr>
          <w:p w14:paraId="084E925B" w14:textId="45B00A72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3F4">
              <w:rPr>
                <w:rFonts w:ascii="Times New Roman" w:hAnsi="Times New Roman" w:cs="Times New Roman"/>
                <w:bCs/>
                <w:sz w:val="24"/>
                <w:szCs w:val="24"/>
              </w:rPr>
              <w:t>dermatitis</w:t>
            </w:r>
          </w:p>
        </w:tc>
        <w:tc>
          <w:tcPr>
            <w:tcW w:w="2592" w:type="dxa"/>
          </w:tcPr>
          <w:p w14:paraId="49516E2C" w14:textId="7FD13988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017-11-13/2017-11-15</w:t>
            </w:r>
          </w:p>
        </w:tc>
        <w:tc>
          <w:tcPr>
            <w:tcW w:w="992" w:type="dxa"/>
          </w:tcPr>
          <w:p w14:paraId="53FC61E7" w14:textId="182A631D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</w:tcPr>
          <w:p w14:paraId="1444C58B" w14:textId="06002401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1CF">
              <w:rPr>
                <w:rFonts w:ascii="Times New Roman" w:hAnsi="Times New Roman" w:cs="Times New Roman"/>
                <w:sz w:val="24"/>
                <w:szCs w:val="24"/>
              </w:rPr>
              <w:t>probable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194" w:type="dxa"/>
          </w:tcPr>
          <w:p w14:paraId="2D5B2B2E" w14:textId="0F59CD98" w:rsidR="009438F7" w:rsidRPr="000972D3" w:rsidRDefault="00A65169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</w:tcPr>
          <w:p w14:paraId="1D945AB5" w14:textId="6D2EB799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</w:p>
        </w:tc>
        <w:tc>
          <w:tcPr>
            <w:tcW w:w="1296" w:type="dxa"/>
          </w:tcPr>
          <w:p w14:paraId="5F6880CF" w14:textId="0BCA1D39" w:rsidR="009438F7" w:rsidRPr="000972D3" w:rsidRDefault="00A65169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0B73FB" w14:paraId="3CF28742" w14:textId="77777777" w:rsidTr="000B73FB">
        <w:tc>
          <w:tcPr>
            <w:tcW w:w="977" w:type="dxa"/>
          </w:tcPr>
          <w:p w14:paraId="0D0C4FA7" w14:textId="77777777" w:rsidR="009438F7" w:rsidRPr="000972D3" w:rsidRDefault="009438F7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2C5871CA" w14:textId="53216D5C" w:rsidR="009438F7" w:rsidRPr="000972D3" w:rsidRDefault="00A65169" w:rsidP="00D049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043</w:t>
            </w:r>
          </w:p>
        </w:tc>
        <w:tc>
          <w:tcPr>
            <w:tcW w:w="1417" w:type="dxa"/>
          </w:tcPr>
          <w:p w14:paraId="58122E18" w14:textId="58A7F3D6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947" w:type="dxa"/>
          </w:tcPr>
          <w:p w14:paraId="4C7F3525" w14:textId="6009C270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Pr="006A7079">
              <w:rPr>
                <w:rFonts w:ascii="Times New Roman" w:hAnsi="Times New Roman" w:cs="Times New Roman"/>
                <w:bCs/>
                <w:sz w:val="24"/>
                <w:szCs w:val="24"/>
              </w:rPr>
              <w:t>train of lumbar muscles</w:t>
            </w:r>
          </w:p>
        </w:tc>
        <w:tc>
          <w:tcPr>
            <w:tcW w:w="2592" w:type="dxa"/>
          </w:tcPr>
          <w:p w14:paraId="4726B1E5" w14:textId="7D81DEBD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017-11-15/2017-12-05</w:t>
            </w:r>
          </w:p>
        </w:tc>
        <w:tc>
          <w:tcPr>
            <w:tcW w:w="992" w:type="dxa"/>
          </w:tcPr>
          <w:p w14:paraId="328375C9" w14:textId="543BBBE4" w:rsidR="009438F7" w:rsidRPr="000972D3" w:rsidRDefault="00A65169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</w:tcPr>
          <w:p w14:paraId="784A6074" w14:textId="406A3256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1CF">
              <w:rPr>
                <w:rFonts w:ascii="Times New Roman" w:hAnsi="Times New Roman" w:cs="Times New Roman"/>
                <w:sz w:val="24"/>
                <w:szCs w:val="24"/>
              </w:rPr>
              <w:t>probable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194" w:type="dxa"/>
          </w:tcPr>
          <w:p w14:paraId="58634A6F" w14:textId="0ED3F605" w:rsidR="009438F7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</w:tcPr>
          <w:p w14:paraId="742B6DBF" w14:textId="1F46036E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</w:p>
        </w:tc>
        <w:tc>
          <w:tcPr>
            <w:tcW w:w="1296" w:type="dxa"/>
          </w:tcPr>
          <w:p w14:paraId="411E2808" w14:textId="48FD1907" w:rsidR="009438F7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0B73FB" w14:paraId="614C62D9" w14:textId="77777777" w:rsidTr="000B73FB">
        <w:tc>
          <w:tcPr>
            <w:tcW w:w="977" w:type="dxa"/>
          </w:tcPr>
          <w:p w14:paraId="3F3BCC56" w14:textId="77777777" w:rsidR="009438F7" w:rsidRPr="000972D3" w:rsidRDefault="009438F7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741AE584" w14:textId="77777777" w:rsidR="009438F7" w:rsidRPr="000972D3" w:rsidRDefault="009438F7" w:rsidP="00D049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6E3F6D5" w14:textId="2B630300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947" w:type="dxa"/>
          </w:tcPr>
          <w:p w14:paraId="32812937" w14:textId="1DCF7223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6A7079">
              <w:rPr>
                <w:rFonts w:ascii="Times New Roman" w:hAnsi="Times New Roman" w:cs="Times New Roman"/>
                <w:bCs/>
                <w:sz w:val="24"/>
                <w:szCs w:val="24"/>
              </w:rPr>
              <w:t>ight patella osteomalacia</w:t>
            </w:r>
          </w:p>
        </w:tc>
        <w:tc>
          <w:tcPr>
            <w:tcW w:w="2592" w:type="dxa"/>
          </w:tcPr>
          <w:p w14:paraId="2016E2AC" w14:textId="27781E95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017-11-15/2017-12-05</w:t>
            </w:r>
          </w:p>
        </w:tc>
        <w:tc>
          <w:tcPr>
            <w:tcW w:w="992" w:type="dxa"/>
          </w:tcPr>
          <w:p w14:paraId="2902A319" w14:textId="63F99408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</w:tcPr>
          <w:p w14:paraId="6537BBEA" w14:textId="58D08E48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1CF">
              <w:rPr>
                <w:rFonts w:ascii="Times New Roman" w:hAnsi="Times New Roman" w:cs="Times New Roman"/>
                <w:sz w:val="24"/>
                <w:szCs w:val="24"/>
              </w:rPr>
              <w:t>probable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194" w:type="dxa"/>
          </w:tcPr>
          <w:p w14:paraId="2630E4F0" w14:textId="1E95FA86" w:rsidR="009438F7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</w:tcPr>
          <w:p w14:paraId="3CCB985D" w14:textId="7E3517C7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</w:p>
        </w:tc>
        <w:tc>
          <w:tcPr>
            <w:tcW w:w="1296" w:type="dxa"/>
          </w:tcPr>
          <w:p w14:paraId="69A10512" w14:textId="48BAA4EB" w:rsidR="009438F7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0B73FB" w14:paraId="033CE589" w14:textId="77777777" w:rsidTr="000B73FB">
        <w:tc>
          <w:tcPr>
            <w:tcW w:w="977" w:type="dxa"/>
          </w:tcPr>
          <w:p w14:paraId="4A78FA78" w14:textId="77777777" w:rsidR="009438F7" w:rsidRPr="000972D3" w:rsidRDefault="009438F7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1E2DAD0E" w14:textId="428C68D8" w:rsidR="009438F7" w:rsidRPr="000972D3" w:rsidRDefault="00AD2BB3" w:rsidP="00D049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063</w:t>
            </w:r>
          </w:p>
        </w:tc>
        <w:tc>
          <w:tcPr>
            <w:tcW w:w="1417" w:type="dxa"/>
          </w:tcPr>
          <w:p w14:paraId="5954B54C" w14:textId="084EC8AC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</w:p>
        </w:tc>
        <w:tc>
          <w:tcPr>
            <w:tcW w:w="1947" w:type="dxa"/>
          </w:tcPr>
          <w:p w14:paraId="21BBFBD4" w14:textId="7180D9B4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3F4">
              <w:rPr>
                <w:rFonts w:ascii="Times New Roman" w:hAnsi="Times New Roman" w:cs="Times New Roman"/>
                <w:bCs/>
                <w:sz w:val="24"/>
                <w:szCs w:val="24"/>
              </w:rPr>
              <w:t>hyperuricemia</w:t>
            </w:r>
          </w:p>
        </w:tc>
        <w:tc>
          <w:tcPr>
            <w:tcW w:w="2592" w:type="dxa"/>
          </w:tcPr>
          <w:p w14:paraId="43B8B7FA" w14:textId="7B942A03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017-11-16/2017-11-16</w:t>
            </w:r>
          </w:p>
        </w:tc>
        <w:tc>
          <w:tcPr>
            <w:tcW w:w="992" w:type="dxa"/>
          </w:tcPr>
          <w:p w14:paraId="2076C1FF" w14:textId="67906042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</w:tcPr>
          <w:p w14:paraId="06FD14C1" w14:textId="06F23045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1CF">
              <w:rPr>
                <w:rFonts w:ascii="Times New Roman" w:hAnsi="Times New Roman" w:cs="Times New Roman"/>
                <w:sz w:val="24"/>
                <w:szCs w:val="24"/>
              </w:rPr>
              <w:t>probable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194" w:type="dxa"/>
          </w:tcPr>
          <w:p w14:paraId="3611DDAC" w14:textId="70770DF3" w:rsidR="009438F7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</w:tcPr>
          <w:p w14:paraId="6671D3BE" w14:textId="175ABD55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63B">
              <w:rPr>
                <w:rFonts w:ascii="Times New Roman" w:hAnsi="Times New Roman" w:cs="Times New Roman"/>
                <w:bCs/>
                <w:sz w:val="24"/>
                <w:szCs w:val="24"/>
              </w:rPr>
              <w:t>loss to follow-up</w:t>
            </w:r>
          </w:p>
        </w:tc>
        <w:tc>
          <w:tcPr>
            <w:tcW w:w="1296" w:type="dxa"/>
          </w:tcPr>
          <w:p w14:paraId="37D50C12" w14:textId="11F03C06" w:rsidR="009438F7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0B73FB" w14:paraId="55F78E3F" w14:textId="77777777" w:rsidTr="000B73FB">
        <w:tc>
          <w:tcPr>
            <w:tcW w:w="977" w:type="dxa"/>
          </w:tcPr>
          <w:p w14:paraId="523E67D3" w14:textId="77777777" w:rsidR="009438F7" w:rsidRPr="000972D3" w:rsidRDefault="009438F7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3F21E631" w14:textId="7C058AC8" w:rsidR="009438F7" w:rsidRPr="000972D3" w:rsidRDefault="00AD2BB3" w:rsidP="00D049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086</w:t>
            </w:r>
          </w:p>
        </w:tc>
        <w:tc>
          <w:tcPr>
            <w:tcW w:w="1417" w:type="dxa"/>
          </w:tcPr>
          <w:p w14:paraId="1288BCCC" w14:textId="737EADD3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</w:p>
        </w:tc>
        <w:tc>
          <w:tcPr>
            <w:tcW w:w="1947" w:type="dxa"/>
          </w:tcPr>
          <w:p w14:paraId="22BF8D2B" w14:textId="6D0FA67D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3F4">
              <w:rPr>
                <w:rFonts w:ascii="Times New Roman" w:hAnsi="Times New Roman" w:cs="Times New Roman"/>
                <w:bCs/>
                <w:sz w:val="24"/>
                <w:szCs w:val="24"/>
              </w:rPr>
              <w:t>elevated heart rate</w:t>
            </w:r>
          </w:p>
        </w:tc>
        <w:tc>
          <w:tcPr>
            <w:tcW w:w="2592" w:type="dxa"/>
          </w:tcPr>
          <w:p w14:paraId="299760CC" w14:textId="2EAD1D73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017-11-09/2017-11-10</w:t>
            </w:r>
          </w:p>
        </w:tc>
        <w:tc>
          <w:tcPr>
            <w:tcW w:w="992" w:type="dxa"/>
          </w:tcPr>
          <w:p w14:paraId="2F693219" w14:textId="04BC5E9C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</w:tcPr>
          <w:p w14:paraId="71B3C790" w14:textId="4FD0806F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1CF">
              <w:rPr>
                <w:rFonts w:ascii="Times New Roman" w:hAnsi="Times New Roman" w:cs="Times New Roman"/>
                <w:sz w:val="24"/>
                <w:szCs w:val="24"/>
              </w:rPr>
              <w:t>probable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194" w:type="dxa"/>
          </w:tcPr>
          <w:p w14:paraId="18FBE164" w14:textId="5591C1FA" w:rsidR="009438F7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</w:tcPr>
          <w:p w14:paraId="12027965" w14:textId="711B4375" w:rsidR="009438F7" w:rsidRPr="000972D3" w:rsidRDefault="00AD2BB3" w:rsidP="00943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</w:p>
        </w:tc>
        <w:tc>
          <w:tcPr>
            <w:tcW w:w="1296" w:type="dxa"/>
          </w:tcPr>
          <w:p w14:paraId="03F7D6C9" w14:textId="65DE5C13" w:rsidR="009438F7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0B73FB" w14:paraId="196A8509" w14:textId="77777777" w:rsidTr="000B73FB">
        <w:tc>
          <w:tcPr>
            <w:tcW w:w="977" w:type="dxa"/>
          </w:tcPr>
          <w:p w14:paraId="1518EDB1" w14:textId="77777777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78635ADE" w14:textId="77777777" w:rsidR="00AD2BB3" w:rsidRPr="000972D3" w:rsidRDefault="00AD2BB3" w:rsidP="00AD2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A1E000" w14:textId="4289D992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</w:p>
        </w:tc>
        <w:tc>
          <w:tcPr>
            <w:tcW w:w="1947" w:type="dxa"/>
          </w:tcPr>
          <w:p w14:paraId="5B1B2276" w14:textId="68A12C0B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3F4">
              <w:rPr>
                <w:rFonts w:ascii="Times New Roman" w:hAnsi="Times New Roman" w:cs="Times New Roman"/>
                <w:bCs/>
                <w:sz w:val="24"/>
                <w:szCs w:val="24"/>
              </w:rPr>
              <w:t>elevation of blood pressure</w:t>
            </w:r>
          </w:p>
        </w:tc>
        <w:tc>
          <w:tcPr>
            <w:tcW w:w="2592" w:type="dxa"/>
          </w:tcPr>
          <w:p w14:paraId="3B05E721" w14:textId="0F9C8AF7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017-11-09/2017-11-10</w:t>
            </w:r>
          </w:p>
        </w:tc>
        <w:tc>
          <w:tcPr>
            <w:tcW w:w="992" w:type="dxa"/>
          </w:tcPr>
          <w:p w14:paraId="6C80A3CB" w14:textId="1F8CA012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</w:tcPr>
          <w:p w14:paraId="1E18958A" w14:textId="25B01793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1CF">
              <w:rPr>
                <w:rFonts w:ascii="Times New Roman" w:hAnsi="Times New Roman" w:cs="Times New Roman"/>
                <w:sz w:val="24"/>
                <w:szCs w:val="24"/>
              </w:rPr>
              <w:t>probable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194" w:type="dxa"/>
          </w:tcPr>
          <w:p w14:paraId="302D8D1A" w14:textId="61BBE95B" w:rsidR="00AD2BB3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</w:tcPr>
          <w:p w14:paraId="5E8ADA3D" w14:textId="680BB0E3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</w:p>
        </w:tc>
        <w:tc>
          <w:tcPr>
            <w:tcW w:w="1296" w:type="dxa"/>
          </w:tcPr>
          <w:p w14:paraId="0FE32E0E" w14:textId="16003C24" w:rsidR="00AD2BB3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0B73FB" w14:paraId="0C171DA3" w14:textId="77777777" w:rsidTr="000B73FB">
        <w:tc>
          <w:tcPr>
            <w:tcW w:w="977" w:type="dxa"/>
          </w:tcPr>
          <w:p w14:paraId="267E7BB8" w14:textId="77777777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5D5D0654" w14:textId="791761A2" w:rsidR="00AD2BB3" w:rsidRPr="000972D3" w:rsidRDefault="00AD2BB3" w:rsidP="00AD2B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096</w:t>
            </w:r>
          </w:p>
        </w:tc>
        <w:tc>
          <w:tcPr>
            <w:tcW w:w="1417" w:type="dxa"/>
          </w:tcPr>
          <w:p w14:paraId="54C89F1A" w14:textId="4B517B7F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</w:p>
        </w:tc>
        <w:tc>
          <w:tcPr>
            <w:tcW w:w="1947" w:type="dxa"/>
          </w:tcPr>
          <w:p w14:paraId="2F8C9970" w14:textId="3AA18946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3F4">
              <w:rPr>
                <w:rFonts w:ascii="Times New Roman" w:hAnsi="Times New Roman" w:cs="Times New Roman"/>
                <w:bCs/>
                <w:sz w:val="24"/>
                <w:szCs w:val="24"/>
              </w:rPr>
              <w:t>increased bilirubin</w:t>
            </w:r>
          </w:p>
        </w:tc>
        <w:tc>
          <w:tcPr>
            <w:tcW w:w="2592" w:type="dxa"/>
          </w:tcPr>
          <w:p w14:paraId="3FE7343B" w14:textId="64E0C127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017-11-16/2017-12-11</w:t>
            </w:r>
          </w:p>
        </w:tc>
        <w:tc>
          <w:tcPr>
            <w:tcW w:w="992" w:type="dxa"/>
          </w:tcPr>
          <w:p w14:paraId="23CB8D68" w14:textId="122123AD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</w:tcPr>
          <w:p w14:paraId="52FC9DAE" w14:textId="6DB6CDEE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1CF">
              <w:rPr>
                <w:rFonts w:ascii="Times New Roman" w:hAnsi="Times New Roman" w:cs="Times New Roman"/>
                <w:sz w:val="24"/>
                <w:szCs w:val="24"/>
              </w:rPr>
              <w:t>probable</w:t>
            </w:r>
          </w:p>
        </w:tc>
        <w:tc>
          <w:tcPr>
            <w:tcW w:w="1194" w:type="dxa"/>
          </w:tcPr>
          <w:p w14:paraId="403A0051" w14:textId="4040D5E7" w:rsidR="00AD2BB3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</w:tcPr>
          <w:p w14:paraId="0C2AF0AE" w14:textId="4620EF1E" w:rsidR="00AD2BB3" w:rsidRPr="000972D3" w:rsidRDefault="00AD2BB3" w:rsidP="00AD2B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emission</w:t>
            </w:r>
          </w:p>
        </w:tc>
        <w:tc>
          <w:tcPr>
            <w:tcW w:w="1296" w:type="dxa"/>
          </w:tcPr>
          <w:p w14:paraId="6660011A" w14:textId="073DF6A3" w:rsidR="00AD2BB3" w:rsidRPr="000972D3" w:rsidRDefault="00AD2BB3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0B73FB" w14:paraId="64D9E269" w14:textId="77777777" w:rsidTr="000B73FB">
        <w:tc>
          <w:tcPr>
            <w:tcW w:w="977" w:type="dxa"/>
          </w:tcPr>
          <w:p w14:paraId="6DD8ABDC" w14:textId="7A9F8102" w:rsidR="00CC2A80" w:rsidRPr="00AD2BB3" w:rsidRDefault="00CC2A80" w:rsidP="00CC2A8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BB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AD2B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</w:t>
            </w:r>
          </w:p>
        </w:tc>
        <w:tc>
          <w:tcPr>
            <w:tcW w:w="717" w:type="dxa"/>
          </w:tcPr>
          <w:p w14:paraId="2C461939" w14:textId="74BDA43B" w:rsidR="00CC2A80" w:rsidRPr="000972D3" w:rsidRDefault="00CC2A80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17" w:type="dxa"/>
          </w:tcPr>
          <w:p w14:paraId="184274C1" w14:textId="6397B69C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</w:p>
        </w:tc>
        <w:tc>
          <w:tcPr>
            <w:tcW w:w="1947" w:type="dxa"/>
          </w:tcPr>
          <w:p w14:paraId="4885C9CF" w14:textId="20CE5532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3107">
              <w:rPr>
                <w:rFonts w:ascii="Times New Roman" w:hAnsi="Times New Roman" w:cs="Times New Roman"/>
                <w:bCs/>
                <w:sz w:val="24"/>
                <w:szCs w:val="24"/>
              </w:rPr>
              <w:t>hypotension</w:t>
            </w:r>
            <w:r w:rsidRPr="00CC2A80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592" w:type="dxa"/>
          </w:tcPr>
          <w:p w14:paraId="4F9BDECB" w14:textId="0724C923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017-12-19/2017-12-19</w:t>
            </w:r>
          </w:p>
        </w:tc>
        <w:tc>
          <w:tcPr>
            <w:tcW w:w="992" w:type="dxa"/>
          </w:tcPr>
          <w:p w14:paraId="29BEEE5C" w14:textId="54BEEB0F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</w:tcPr>
          <w:p w14:paraId="1CCB0662" w14:textId="0186EB59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194" w:type="dxa"/>
          </w:tcPr>
          <w:p w14:paraId="33C0919A" w14:textId="7686C64C" w:rsidR="00CC2A80" w:rsidRPr="000972D3" w:rsidRDefault="00CC2A80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</w:tcPr>
          <w:p w14:paraId="7D9E9D07" w14:textId="450B5ED3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</w:p>
        </w:tc>
        <w:tc>
          <w:tcPr>
            <w:tcW w:w="1296" w:type="dxa"/>
          </w:tcPr>
          <w:p w14:paraId="48FB1ED0" w14:textId="52A05FF8" w:rsidR="00CC2A80" w:rsidRPr="000972D3" w:rsidRDefault="00CC2A80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0B73FB" w14:paraId="1F138F5B" w14:textId="77777777" w:rsidTr="000B73FB">
        <w:tc>
          <w:tcPr>
            <w:tcW w:w="977" w:type="dxa"/>
          </w:tcPr>
          <w:p w14:paraId="139CB07F" w14:textId="77777777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7D2BA4F1" w14:textId="18D89418" w:rsidR="00CC2A80" w:rsidRPr="000972D3" w:rsidRDefault="00CC2A80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417" w:type="dxa"/>
          </w:tcPr>
          <w:p w14:paraId="0E63A338" w14:textId="414730C2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947" w:type="dxa"/>
          </w:tcPr>
          <w:p w14:paraId="1F7963F4" w14:textId="74EFD350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3107">
              <w:rPr>
                <w:rFonts w:ascii="Times New Roman" w:hAnsi="Times New Roman" w:cs="Times New Roman"/>
                <w:bCs/>
                <w:sz w:val="24"/>
                <w:szCs w:val="24"/>
              </w:rPr>
              <w:t>hypotension</w:t>
            </w:r>
            <w:r w:rsidRPr="00CC2A80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592" w:type="dxa"/>
          </w:tcPr>
          <w:p w14:paraId="0EFC3B7F" w14:textId="67138062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017-12-19/2017-12-19</w:t>
            </w:r>
          </w:p>
        </w:tc>
        <w:tc>
          <w:tcPr>
            <w:tcW w:w="992" w:type="dxa"/>
          </w:tcPr>
          <w:p w14:paraId="7D831EEC" w14:textId="7231210A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1366" w:type="dxa"/>
          </w:tcPr>
          <w:p w14:paraId="2A462EE2" w14:textId="61CD7CFC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194" w:type="dxa"/>
          </w:tcPr>
          <w:p w14:paraId="61816459" w14:textId="2340AF3B" w:rsidR="00CC2A80" w:rsidRPr="000972D3" w:rsidRDefault="00CC2A80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50" w:type="dxa"/>
          </w:tcPr>
          <w:p w14:paraId="3BF398C7" w14:textId="038F428E" w:rsidR="00CC2A80" w:rsidRPr="000972D3" w:rsidRDefault="00CC2A80" w:rsidP="00CC2A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</w:p>
        </w:tc>
        <w:tc>
          <w:tcPr>
            <w:tcW w:w="1296" w:type="dxa"/>
          </w:tcPr>
          <w:p w14:paraId="0B38DA18" w14:textId="29F8E614" w:rsidR="00CC2A80" w:rsidRPr="000972D3" w:rsidRDefault="00CC2A80" w:rsidP="00CC2A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</w:tbl>
    <w:p w14:paraId="6EBBEBF9" w14:textId="3F597BFC" w:rsidR="00F14068" w:rsidRPr="00CC2A80" w:rsidRDefault="00CC2A80" w:rsidP="00CC2A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2A80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a</w:t>
      </w:r>
      <w:r w:rsidRPr="00CC2A80">
        <w:rPr>
          <w:rFonts w:ascii="Times New Roman" w:hAnsi="Times New Roman" w:cs="Times New Roman"/>
          <w:sz w:val="24"/>
          <w:szCs w:val="24"/>
        </w:rPr>
        <w:t xml:space="preserve"> relation to study drug</w:t>
      </w:r>
      <w:r w:rsidRPr="00CC2A80">
        <w:rPr>
          <w:rFonts w:ascii="Times New Roman" w:hAnsi="Times New Roman" w:cs="Times New Roman" w:hint="eastAsia"/>
          <w:sz w:val="24"/>
          <w:szCs w:val="24"/>
        </w:rPr>
        <w:t>.</w:t>
      </w:r>
    </w:p>
    <w:p w14:paraId="1C13E7B7" w14:textId="5F9CB80E" w:rsidR="00CC2A80" w:rsidRDefault="00CC2A80" w:rsidP="00CC2A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2A8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C2A80">
        <w:rPr>
          <w:rFonts w:ascii="Times New Roman" w:hAnsi="Times New Roman" w:cs="Times New Roman"/>
          <w:sz w:val="24"/>
          <w:szCs w:val="24"/>
        </w:rPr>
        <w:t xml:space="preserve"> hypotension accompanying with needlesickness</w:t>
      </w:r>
      <w:r w:rsidR="006B1592">
        <w:rPr>
          <w:rFonts w:ascii="Times New Roman" w:hAnsi="Times New Roman" w:cs="Times New Roman"/>
          <w:sz w:val="24"/>
          <w:szCs w:val="24"/>
        </w:rPr>
        <w:t>.</w:t>
      </w:r>
    </w:p>
    <w:p w14:paraId="1A4DD8A4" w14:textId="2F07892E" w:rsidR="006B1592" w:rsidRPr="00CC2A80" w:rsidRDefault="006B1592" w:rsidP="00CC2A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9043D">
        <w:rPr>
          <w:rFonts w:ascii="Times New Roman" w:hAnsi="Times New Roman" w:cs="Times New Roman"/>
          <w:b/>
          <w:bCs/>
          <w:sz w:val="24"/>
          <w:szCs w:val="24"/>
        </w:rPr>
        <w:t>bbreviation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B1592">
        <w:rPr>
          <w:rFonts w:ascii="Times New Roman" w:hAnsi="Times New Roman" w:cs="Times New Roman"/>
          <w:sz w:val="24"/>
          <w:szCs w:val="24"/>
        </w:rPr>
        <w:t>AE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6B1592">
        <w:rPr>
          <w:rFonts w:ascii="Times New Roman" w:hAnsi="Times New Roman" w:cs="Times New Roman"/>
          <w:sz w:val="24"/>
          <w:szCs w:val="24"/>
        </w:rPr>
        <w:t>adverse event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6B1592" w:rsidRPr="00CC2A80" w:rsidSect="009438F7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7C9142" w14:textId="77777777" w:rsidR="00D8756C" w:rsidRDefault="00D8756C" w:rsidP="00782DCF">
      <w:r>
        <w:separator/>
      </w:r>
    </w:p>
  </w:endnote>
  <w:endnote w:type="continuationSeparator" w:id="0">
    <w:p w14:paraId="4FBBEA0D" w14:textId="77777777" w:rsidR="00D8756C" w:rsidRDefault="00D8756C" w:rsidP="00782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109F8C" w14:textId="77777777" w:rsidR="00D8756C" w:rsidRDefault="00D8756C" w:rsidP="00782DCF">
      <w:r>
        <w:separator/>
      </w:r>
    </w:p>
  </w:footnote>
  <w:footnote w:type="continuationSeparator" w:id="0">
    <w:p w14:paraId="3F83C449" w14:textId="77777777" w:rsidR="00D8756C" w:rsidRDefault="00D8756C" w:rsidP="00782D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8F7"/>
    <w:rsid w:val="000972D3"/>
    <w:rsid w:val="000B73FB"/>
    <w:rsid w:val="005B63CB"/>
    <w:rsid w:val="005D4F9E"/>
    <w:rsid w:val="006B1592"/>
    <w:rsid w:val="00771CDC"/>
    <w:rsid w:val="00782DCF"/>
    <w:rsid w:val="009438F7"/>
    <w:rsid w:val="00A65169"/>
    <w:rsid w:val="00AD2BB3"/>
    <w:rsid w:val="00B00CC0"/>
    <w:rsid w:val="00B64784"/>
    <w:rsid w:val="00CC2A80"/>
    <w:rsid w:val="00D04945"/>
    <w:rsid w:val="00D8756C"/>
    <w:rsid w:val="00EA4C80"/>
    <w:rsid w:val="00F14068"/>
    <w:rsid w:val="00F1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C26A73"/>
  <w15:chartTrackingRefBased/>
  <w15:docId w15:val="{516534D7-51DE-486B-AFC4-FA1A0ADE7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38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943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82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82DC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82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2D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2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柯伟</dc:creator>
  <cp:keywords/>
  <dc:description/>
  <cp:lastModifiedBy>朱 柯伟</cp:lastModifiedBy>
  <cp:revision>4</cp:revision>
  <dcterms:created xsi:type="dcterms:W3CDTF">2020-07-28T05:48:00Z</dcterms:created>
  <dcterms:modified xsi:type="dcterms:W3CDTF">2020-10-01T10:13:00Z</dcterms:modified>
</cp:coreProperties>
</file>