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EF879" w14:textId="77777777" w:rsidR="00C11785" w:rsidRPr="00C629F2" w:rsidRDefault="00C11785" w:rsidP="00C11785">
      <w:pPr>
        <w:bidi w:val="0"/>
        <w:jc w:val="both"/>
        <w:rPr>
          <w:rFonts w:ascii="Helvetica" w:hAnsi="Helvetica" w:cstheme="minorBidi"/>
          <w:b/>
          <w:bCs/>
        </w:rPr>
      </w:pPr>
      <w:r>
        <w:rPr>
          <w:rFonts w:ascii="Helvetica" w:hAnsi="Helvetica" w:cstheme="minorBidi"/>
          <w:b/>
          <w:bCs/>
        </w:rPr>
        <w:t>Appendix A: Screening criteria</w:t>
      </w:r>
    </w:p>
    <w:p w14:paraId="34CF1585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</w:p>
    <w:p w14:paraId="077967CF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  <w:r w:rsidRPr="00E22038">
        <w:rPr>
          <w:rFonts w:ascii="Helvetica" w:hAnsi="Helvetica" w:cstheme="minorBidi"/>
          <w:sz w:val="18"/>
          <w:szCs w:val="18"/>
        </w:rPr>
        <w:t>{</w:t>
      </w:r>
    </w:p>
    <w:p w14:paraId="57903788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  <w:r w:rsidRPr="00E22038">
        <w:rPr>
          <w:rFonts w:ascii="Helvetica" w:hAnsi="Helvetica" w:cstheme="minorBidi"/>
          <w:sz w:val="18"/>
          <w:szCs w:val="18"/>
        </w:rPr>
        <w:t>  "criteria": [</w:t>
      </w:r>
    </w:p>
    <w:p w14:paraId="52AF333F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  <w:r w:rsidRPr="00E22038">
        <w:rPr>
          <w:rFonts w:ascii="Helvetica" w:hAnsi="Helvetica" w:cstheme="minorBidi"/>
          <w:sz w:val="18"/>
          <w:szCs w:val="18"/>
        </w:rPr>
        <w:t>    {</w:t>
      </w:r>
    </w:p>
    <w:p w14:paraId="264DE5BC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  <w:r w:rsidRPr="00E22038">
        <w:rPr>
          <w:rFonts w:ascii="Helvetica" w:hAnsi="Helvetica" w:cstheme="minorBidi"/>
          <w:sz w:val="18"/>
          <w:szCs w:val="18"/>
        </w:rPr>
        <w:t>      "name": "Business Implementation Context",</w:t>
      </w:r>
    </w:p>
    <w:p w14:paraId="15731BB7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  <w:r w:rsidRPr="00E22038">
        <w:rPr>
          <w:rFonts w:ascii="Helvetica" w:hAnsi="Helvetica" w:cstheme="minorBidi"/>
          <w:sz w:val="18"/>
          <w:szCs w:val="18"/>
        </w:rPr>
        <w:t>      "description": "The study must examine ethical AI governance within private sector business environments or corporate settings rather than general theoretical or public sector contexts.",</w:t>
      </w:r>
    </w:p>
    <w:p w14:paraId="7BFAFAB7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  <w:r w:rsidRPr="00E22038">
        <w:rPr>
          <w:rFonts w:ascii="Helvetica" w:hAnsi="Helvetica" w:cstheme="minorBidi"/>
          <w:sz w:val="18"/>
          <w:szCs w:val="18"/>
        </w:rPr>
        <w:t>      "type": "inclusion"</w:t>
      </w:r>
    </w:p>
    <w:p w14:paraId="66714A5F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  <w:r w:rsidRPr="00E22038">
        <w:rPr>
          <w:rFonts w:ascii="Helvetica" w:hAnsi="Helvetica" w:cstheme="minorBidi"/>
          <w:sz w:val="18"/>
          <w:szCs w:val="18"/>
        </w:rPr>
        <w:t>    },</w:t>
      </w:r>
    </w:p>
    <w:p w14:paraId="233EFD26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  <w:r w:rsidRPr="00E22038">
        <w:rPr>
          <w:rFonts w:ascii="Helvetica" w:hAnsi="Helvetica" w:cstheme="minorBidi"/>
          <w:sz w:val="18"/>
          <w:szCs w:val="18"/>
        </w:rPr>
        <w:t>    {</w:t>
      </w:r>
    </w:p>
    <w:p w14:paraId="42825E17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  <w:r w:rsidRPr="00E22038">
        <w:rPr>
          <w:rFonts w:ascii="Helvetica" w:hAnsi="Helvetica" w:cstheme="minorBidi"/>
          <w:sz w:val="18"/>
          <w:szCs w:val="18"/>
        </w:rPr>
        <w:t>      "name": "Specific Governance Mechanisms",</w:t>
      </w:r>
    </w:p>
    <w:p w14:paraId="1E60768B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  <w:r w:rsidRPr="00E22038">
        <w:rPr>
          <w:rFonts w:ascii="Helvetica" w:hAnsi="Helvetica" w:cstheme="minorBidi"/>
          <w:sz w:val="18"/>
          <w:szCs w:val="18"/>
        </w:rPr>
        <w:t>      "description": "The paper must describe specific organizational frameworks, policies, or mechanisms (e.g., ethics boards, auditing protocols, transparency reports) designed to govern AI deployment.",</w:t>
      </w:r>
    </w:p>
    <w:p w14:paraId="75B07255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  <w:r w:rsidRPr="00E22038">
        <w:rPr>
          <w:rFonts w:ascii="Helvetica" w:hAnsi="Helvetica" w:cstheme="minorBidi"/>
          <w:sz w:val="18"/>
          <w:szCs w:val="18"/>
        </w:rPr>
        <w:t>      "type": "inclusion"</w:t>
      </w:r>
    </w:p>
    <w:p w14:paraId="0D1F1DCB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  <w:r w:rsidRPr="00E22038">
        <w:rPr>
          <w:rFonts w:ascii="Helvetica" w:hAnsi="Helvetica" w:cstheme="minorBidi"/>
          <w:sz w:val="18"/>
          <w:szCs w:val="18"/>
        </w:rPr>
        <w:t>    },</w:t>
      </w:r>
    </w:p>
    <w:p w14:paraId="7DC6B269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  <w:r w:rsidRPr="00E22038">
        <w:rPr>
          <w:rFonts w:ascii="Helvetica" w:hAnsi="Helvetica" w:cstheme="minorBidi"/>
          <w:sz w:val="18"/>
          <w:szCs w:val="18"/>
        </w:rPr>
        <w:t>    {</w:t>
      </w:r>
    </w:p>
    <w:p w14:paraId="4AB752CA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  <w:r w:rsidRPr="00E22038">
        <w:rPr>
          <w:rFonts w:ascii="Helvetica" w:hAnsi="Helvetica" w:cstheme="minorBidi"/>
          <w:sz w:val="18"/>
          <w:szCs w:val="18"/>
        </w:rPr>
        <w:t>      "name": "Traditional Governance Comparison",</w:t>
      </w:r>
    </w:p>
    <w:p w14:paraId="75EFF7E8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  <w:r w:rsidRPr="00E22038">
        <w:rPr>
          <w:rFonts w:ascii="Helvetica" w:hAnsi="Helvetica" w:cstheme="minorBidi"/>
          <w:sz w:val="18"/>
          <w:szCs w:val="18"/>
        </w:rPr>
        <w:t>      "description": "The study should provide comparative analysis between AI-specific governance interventions and established traditional corporate governance models.",</w:t>
      </w:r>
    </w:p>
    <w:p w14:paraId="12066809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  <w:r w:rsidRPr="00E22038">
        <w:rPr>
          <w:rFonts w:ascii="Helvetica" w:hAnsi="Helvetica" w:cstheme="minorBidi"/>
          <w:sz w:val="18"/>
          <w:szCs w:val="18"/>
        </w:rPr>
        <w:t>      "type": "inclusion"</w:t>
      </w:r>
    </w:p>
    <w:p w14:paraId="1AD1D25A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  <w:r w:rsidRPr="00E22038">
        <w:rPr>
          <w:rFonts w:ascii="Helvetica" w:hAnsi="Helvetica" w:cstheme="minorBidi"/>
          <w:sz w:val="18"/>
          <w:szCs w:val="18"/>
        </w:rPr>
        <w:t>    },</w:t>
      </w:r>
    </w:p>
    <w:p w14:paraId="7E7F7932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  <w:r w:rsidRPr="00E22038">
        <w:rPr>
          <w:rFonts w:ascii="Helvetica" w:hAnsi="Helvetica" w:cstheme="minorBidi"/>
          <w:sz w:val="18"/>
          <w:szCs w:val="18"/>
        </w:rPr>
        <w:t>    {</w:t>
      </w:r>
    </w:p>
    <w:p w14:paraId="7B595D56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  <w:r w:rsidRPr="00E22038">
        <w:rPr>
          <w:rFonts w:ascii="Helvetica" w:hAnsi="Helvetica" w:cstheme="minorBidi"/>
          <w:sz w:val="18"/>
          <w:szCs w:val="18"/>
        </w:rPr>
        <w:t>      "name": "Ethical Outcome Measurement",</w:t>
      </w:r>
    </w:p>
    <w:p w14:paraId="2E5E94EB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  <w:r w:rsidRPr="00E22038">
        <w:rPr>
          <w:rFonts w:ascii="Helvetica" w:hAnsi="Helvetica" w:cstheme="minorBidi"/>
          <w:sz w:val="18"/>
          <w:szCs w:val="18"/>
        </w:rPr>
        <w:t>      "description": "The research must evaluate the effectiveness of governance interventions in achieving specific outcomes like accountability, transparency, fairness, or corporate social responsibility.",</w:t>
      </w:r>
    </w:p>
    <w:p w14:paraId="7D83CBC4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  <w:r w:rsidRPr="00E22038">
        <w:rPr>
          <w:rFonts w:ascii="Helvetica" w:hAnsi="Helvetica" w:cstheme="minorBidi"/>
          <w:sz w:val="18"/>
          <w:szCs w:val="18"/>
        </w:rPr>
        <w:t>      "type": "inclusion"</w:t>
      </w:r>
    </w:p>
    <w:p w14:paraId="442D1A96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  <w:r w:rsidRPr="00E22038">
        <w:rPr>
          <w:rFonts w:ascii="Helvetica" w:hAnsi="Helvetica" w:cstheme="minorBidi"/>
          <w:sz w:val="18"/>
          <w:szCs w:val="18"/>
        </w:rPr>
        <w:t>    },</w:t>
      </w:r>
    </w:p>
    <w:p w14:paraId="1161B40D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  <w:r w:rsidRPr="00E22038">
        <w:rPr>
          <w:rFonts w:ascii="Helvetica" w:hAnsi="Helvetica" w:cstheme="minorBidi"/>
          <w:sz w:val="18"/>
          <w:szCs w:val="18"/>
        </w:rPr>
        <w:t>    {</w:t>
      </w:r>
    </w:p>
    <w:p w14:paraId="6C451C1B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  <w:r w:rsidRPr="00E22038">
        <w:rPr>
          <w:rFonts w:ascii="Helvetica" w:hAnsi="Helvetica" w:cstheme="minorBidi"/>
          <w:sz w:val="18"/>
          <w:szCs w:val="18"/>
        </w:rPr>
        <w:t>      "name": "Non-Corporate Population",</w:t>
      </w:r>
    </w:p>
    <w:p w14:paraId="3254194B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  <w:r w:rsidRPr="00E22038">
        <w:rPr>
          <w:rFonts w:ascii="Helvetica" w:hAnsi="Helvetica" w:cstheme="minorBidi"/>
          <w:sz w:val="18"/>
          <w:szCs w:val="18"/>
        </w:rPr>
        <w:t>      "description": "Papers focusing exclusively on government policy, military use, or academic research environments without application to commercial business operations.",</w:t>
      </w:r>
    </w:p>
    <w:p w14:paraId="5F5B11DC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  <w:r w:rsidRPr="00E22038">
        <w:rPr>
          <w:rFonts w:ascii="Helvetica" w:hAnsi="Helvetica" w:cstheme="minorBidi"/>
          <w:sz w:val="18"/>
          <w:szCs w:val="18"/>
        </w:rPr>
        <w:t>      "type": "exclusion"</w:t>
      </w:r>
    </w:p>
    <w:p w14:paraId="43C906EE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  <w:r w:rsidRPr="00E22038">
        <w:rPr>
          <w:rFonts w:ascii="Helvetica" w:hAnsi="Helvetica" w:cstheme="minorBidi"/>
          <w:sz w:val="18"/>
          <w:szCs w:val="18"/>
        </w:rPr>
        <w:t>    },</w:t>
      </w:r>
    </w:p>
    <w:p w14:paraId="121BA26B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  <w:r w:rsidRPr="00E22038">
        <w:rPr>
          <w:rFonts w:ascii="Helvetica" w:hAnsi="Helvetica" w:cstheme="minorBidi"/>
          <w:sz w:val="18"/>
          <w:szCs w:val="18"/>
        </w:rPr>
        <w:t>    {</w:t>
      </w:r>
    </w:p>
    <w:p w14:paraId="4932A110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  <w:r w:rsidRPr="00E22038">
        <w:rPr>
          <w:rFonts w:ascii="Helvetica" w:hAnsi="Helvetica" w:cstheme="minorBidi"/>
          <w:sz w:val="18"/>
          <w:szCs w:val="18"/>
        </w:rPr>
        <w:t>      "name": "Purely Technical Focus",</w:t>
      </w:r>
    </w:p>
    <w:p w14:paraId="3659B383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  <w:r w:rsidRPr="00E22038">
        <w:rPr>
          <w:rFonts w:ascii="Helvetica" w:hAnsi="Helvetica" w:cstheme="minorBidi"/>
          <w:sz w:val="18"/>
          <w:szCs w:val="18"/>
        </w:rPr>
        <w:t>      "description": "Studies that focus strictly on technical algorithmic solutions (e.g., specific code for debiasing) without addressing the management, oversight, or governance framework surrounding the technology.",</w:t>
      </w:r>
    </w:p>
    <w:p w14:paraId="2A48741F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  <w:r w:rsidRPr="00E22038">
        <w:rPr>
          <w:rFonts w:ascii="Helvetica" w:hAnsi="Helvetica" w:cstheme="minorBidi"/>
          <w:sz w:val="18"/>
          <w:szCs w:val="18"/>
        </w:rPr>
        <w:t>      "type": "exclusion"</w:t>
      </w:r>
    </w:p>
    <w:p w14:paraId="389B8056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  <w:r w:rsidRPr="00E22038">
        <w:rPr>
          <w:rFonts w:ascii="Helvetica" w:hAnsi="Helvetica" w:cstheme="minorBidi"/>
          <w:sz w:val="18"/>
          <w:szCs w:val="18"/>
        </w:rPr>
        <w:t>    },</w:t>
      </w:r>
    </w:p>
    <w:p w14:paraId="40972A20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  <w:r w:rsidRPr="00E22038">
        <w:rPr>
          <w:rFonts w:ascii="Helvetica" w:hAnsi="Helvetica" w:cstheme="minorBidi"/>
          <w:sz w:val="18"/>
          <w:szCs w:val="18"/>
        </w:rPr>
        <w:t>    {</w:t>
      </w:r>
    </w:p>
    <w:p w14:paraId="0237E106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  <w:r w:rsidRPr="00E22038">
        <w:rPr>
          <w:rFonts w:ascii="Helvetica" w:hAnsi="Helvetica" w:cstheme="minorBidi"/>
          <w:sz w:val="18"/>
          <w:szCs w:val="18"/>
        </w:rPr>
        <w:t>      "name": "Abstract Ethical Theory",</w:t>
      </w:r>
    </w:p>
    <w:p w14:paraId="34C05D06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  <w:r w:rsidRPr="00E22038">
        <w:rPr>
          <w:rFonts w:ascii="Helvetica" w:hAnsi="Helvetica" w:cstheme="minorBidi"/>
          <w:sz w:val="18"/>
          <w:szCs w:val="18"/>
        </w:rPr>
        <w:t>      "description": "Philosophical or theoretical papers that discuss AI ethics in generalities without proposing or evaluating specific governance frameworks or practical business implementations.",</w:t>
      </w:r>
    </w:p>
    <w:p w14:paraId="52BD91B6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  <w:r w:rsidRPr="00E22038">
        <w:rPr>
          <w:rFonts w:ascii="Helvetica" w:hAnsi="Helvetica" w:cstheme="minorBidi"/>
          <w:sz w:val="18"/>
          <w:szCs w:val="18"/>
        </w:rPr>
        <w:t>      "type": "exclusion"</w:t>
      </w:r>
    </w:p>
    <w:p w14:paraId="4D8BDE7D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  <w:r w:rsidRPr="00E22038">
        <w:rPr>
          <w:rFonts w:ascii="Helvetica" w:hAnsi="Helvetica" w:cstheme="minorBidi"/>
          <w:sz w:val="18"/>
          <w:szCs w:val="18"/>
        </w:rPr>
        <w:t>    }</w:t>
      </w:r>
    </w:p>
    <w:p w14:paraId="09E3466B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  <w:r w:rsidRPr="00E22038">
        <w:rPr>
          <w:rFonts w:ascii="Helvetica" w:hAnsi="Helvetica" w:cstheme="minorBidi"/>
          <w:sz w:val="18"/>
          <w:szCs w:val="18"/>
        </w:rPr>
        <w:t>  ],</w:t>
      </w:r>
    </w:p>
    <w:p w14:paraId="6F1124A6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  <w:r w:rsidRPr="00E22038">
        <w:rPr>
          <w:rFonts w:ascii="Helvetica" w:hAnsi="Helvetica" w:cstheme="minorBidi"/>
          <w:sz w:val="18"/>
          <w:szCs w:val="18"/>
        </w:rPr>
        <w:t>  "metadata": {</w:t>
      </w:r>
    </w:p>
    <w:p w14:paraId="7FB7F3D4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  <w:r w:rsidRPr="00E22038">
        <w:rPr>
          <w:rFonts w:ascii="Helvetica" w:hAnsi="Helvetica" w:cstheme="minorBidi"/>
          <w:sz w:val="18"/>
          <w:szCs w:val="18"/>
        </w:rPr>
        <w:t>"total_criteria": 7,</w:t>
      </w:r>
    </w:p>
    <w:p w14:paraId="4F121236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  <w:r w:rsidRPr="00E22038">
        <w:rPr>
          <w:rFonts w:ascii="Helvetica" w:hAnsi="Helvetica" w:cstheme="minorBidi"/>
          <w:sz w:val="18"/>
          <w:szCs w:val="18"/>
        </w:rPr>
        <w:t>"inclusion_count": 4,</w:t>
      </w:r>
    </w:p>
    <w:p w14:paraId="035187C0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  <w:r w:rsidRPr="00E22038">
        <w:rPr>
          <w:rFonts w:ascii="Helvetica" w:hAnsi="Helvetica" w:cstheme="minorBidi"/>
          <w:sz w:val="18"/>
          <w:szCs w:val="18"/>
        </w:rPr>
        <w:t>"exclusion_count": 3</w:t>
      </w:r>
    </w:p>
    <w:p w14:paraId="69D173F7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  <w:r w:rsidRPr="00E22038">
        <w:rPr>
          <w:rFonts w:ascii="Helvetica" w:hAnsi="Helvetica" w:cstheme="minorBidi"/>
          <w:sz w:val="18"/>
          <w:szCs w:val="18"/>
        </w:rPr>
        <w:t>  }</w:t>
      </w:r>
    </w:p>
    <w:p w14:paraId="235AB2CF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  <w:r w:rsidRPr="00E22038">
        <w:rPr>
          <w:rFonts w:ascii="Helvetica" w:hAnsi="Helvetica" w:cstheme="minorBidi"/>
          <w:sz w:val="18"/>
          <w:szCs w:val="18"/>
        </w:rPr>
        <w:t>}</w:t>
      </w:r>
    </w:p>
    <w:p w14:paraId="698A8524" w14:textId="77777777" w:rsidR="00C11785" w:rsidRPr="00E22038" w:rsidRDefault="00C11785" w:rsidP="00C11785">
      <w:pPr>
        <w:bidi w:val="0"/>
        <w:jc w:val="both"/>
        <w:rPr>
          <w:rFonts w:ascii="Helvetica" w:hAnsi="Helvetica" w:cstheme="minorBidi"/>
          <w:sz w:val="18"/>
          <w:szCs w:val="18"/>
        </w:rPr>
      </w:pPr>
    </w:p>
    <w:p w14:paraId="7BFB930D" w14:textId="77777777" w:rsidR="00DC2479" w:rsidRDefault="00DC2479"/>
    <w:sectPr w:rsidR="00DC2479" w:rsidSect="00C11785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785"/>
    <w:rsid w:val="003F3FD7"/>
    <w:rsid w:val="005B6877"/>
    <w:rsid w:val="00AA0C39"/>
    <w:rsid w:val="00C11785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D316C"/>
  <w15:chartTrackingRefBased/>
  <w15:docId w15:val="{E61760C2-E130-4D99-A739-FE6F4E537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785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1785"/>
    <w:pPr>
      <w:keepNext/>
      <w:keepLines/>
      <w:bidi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785"/>
    <w:pPr>
      <w:keepNext/>
      <w:keepLines/>
      <w:bidi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785"/>
    <w:pPr>
      <w:keepNext/>
      <w:keepLines/>
      <w:bidi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785"/>
    <w:pPr>
      <w:keepNext/>
      <w:keepLines/>
      <w:bidi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785"/>
    <w:pPr>
      <w:keepNext/>
      <w:keepLines/>
      <w:bidi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785"/>
    <w:pPr>
      <w:keepNext/>
      <w:keepLines/>
      <w:bidi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785"/>
    <w:pPr>
      <w:keepNext/>
      <w:keepLines/>
      <w:bidi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785"/>
    <w:pPr>
      <w:keepNext/>
      <w:keepLines/>
      <w:bidi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785"/>
    <w:pPr>
      <w:keepNext/>
      <w:keepLines/>
      <w:bidi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7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7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7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7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7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7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7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7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7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785"/>
    <w:pPr>
      <w:bidi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11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785"/>
    <w:pPr>
      <w:numPr>
        <w:ilvl w:val="1"/>
      </w:numPr>
      <w:bidi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117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785"/>
    <w:pPr>
      <w:bidi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117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785"/>
    <w:pPr>
      <w:bidi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117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7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bidi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7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7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2026-07-31T18:13:00Z</dcterms:created>
  <dcterms:modified xsi:type="dcterms:W3CDTF">2026-07-31T18:13:00Z</dcterms:modified>
</cp:coreProperties>
</file>