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9C095A" w14:textId="77777777" w:rsidR="0058518D" w:rsidRDefault="0058518D" w:rsidP="0058518D">
      <w:pPr>
        <w:ind w:left="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Supplemental figure legends </w:t>
      </w:r>
    </w:p>
    <w:p w14:paraId="161FBB9B" w14:textId="77777777" w:rsidR="0058518D" w:rsidRDefault="0058518D" w:rsidP="0058518D">
      <w:pPr>
        <w:ind w:left="720"/>
        <w:rPr>
          <w:rFonts w:ascii="Times New Roman" w:eastAsia="Times New Roman" w:hAnsi="Times New Roman" w:cs="Times New Roman"/>
          <w:sz w:val="24"/>
          <w:szCs w:val="24"/>
        </w:rPr>
      </w:pPr>
    </w:p>
    <w:p w14:paraId="5A6CF12A" w14:textId="77777777" w:rsidR="0058518D" w:rsidRDefault="0058518D" w:rsidP="0058518D">
      <w:pPr>
        <w:widowControl w:val="0"/>
        <w:spacing w:line="240" w:lineRule="auto"/>
        <w:rPr>
          <w:sz w:val="24"/>
          <w:szCs w:val="24"/>
        </w:rPr>
      </w:pPr>
      <w:r>
        <w:rPr>
          <w:b/>
          <w:bCs/>
          <w:sz w:val="24"/>
          <w:szCs w:val="24"/>
        </w:rPr>
        <w:t>Supplemental figure 1</w:t>
      </w:r>
      <w:r>
        <w:rPr>
          <w:sz w:val="24"/>
          <w:szCs w:val="24"/>
        </w:rPr>
        <w:t xml:space="preserve">. Fluorescence emission spectra at 400 nm excitation. Grey lines - wild type by4742 strain, Blue - deletion mutant spectrum  </w:t>
      </w:r>
    </w:p>
    <w:p w14:paraId="206CB984" w14:textId="77777777" w:rsidR="0058518D" w:rsidRDefault="0058518D" w:rsidP="0058518D">
      <w:pPr>
        <w:widowControl w:val="0"/>
        <w:spacing w:line="240" w:lineRule="auto"/>
        <w:rPr>
          <w:sz w:val="24"/>
          <w:szCs w:val="24"/>
        </w:rPr>
      </w:pPr>
    </w:p>
    <w:p w14:paraId="0615CDF4" w14:textId="77777777" w:rsidR="0058518D" w:rsidRDefault="0058518D" w:rsidP="0058518D">
      <w:pPr>
        <w:widowControl w:val="0"/>
        <w:spacing w:line="240" w:lineRule="auto"/>
        <w:rPr>
          <w:sz w:val="24"/>
          <w:szCs w:val="24"/>
        </w:rPr>
      </w:pPr>
      <w:r>
        <w:rPr>
          <w:b/>
          <w:bCs/>
          <w:sz w:val="24"/>
          <w:szCs w:val="24"/>
        </w:rPr>
        <w:t>Supplemental figure 2</w:t>
      </w:r>
      <w:r>
        <w:rPr>
          <w:sz w:val="24"/>
          <w:szCs w:val="24"/>
        </w:rPr>
        <w:t xml:space="preserve"> - Direct deletion of chromatin regulators and iron signalling gene (vertical legend on left, colors) affects level of GFP-tagged heme pathway genes (X axis). Protein level measured via flow cytometry of GFP abundance. </w:t>
      </w:r>
    </w:p>
    <w:p w14:paraId="0D8ACAAF" w14:textId="77777777" w:rsidR="0058518D" w:rsidRDefault="0058518D" w:rsidP="0058518D">
      <w:pPr>
        <w:widowControl w:val="0"/>
        <w:spacing w:line="240" w:lineRule="auto"/>
        <w:rPr>
          <w:sz w:val="24"/>
          <w:szCs w:val="24"/>
        </w:rPr>
      </w:pPr>
    </w:p>
    <w:p w14:paraId="208E422A" w14:textId="77777777" w:rsidR="0058518D" w:rsidRDefault="0058518D" w:rsidP="0058518D">
      <w:pPr>
        <w:widowControl w:val="0"/>
        <w:spacing w:line="240" w:lineRule="auto"/>
        <w:rPr>
          <w:sz w:val="24"/>
          <w:szCs w:val="24"/>
        </w:rPr>
      </w:pPr>
      <w:r>
        <w:rPr>
          <w:b/>
          <w:bCs/>
          <w:sz w:val="24"/>
          <w:szCs w:val="24"/>
        </w:rPr>
        <w:t>Supplemental figure 3</w:t>
      </w:r>
      <w:r>
        <w:rPr>
          <w:sz w:val="24"/>
          <w:szCs w:val="24"/>
        </w:rPr>
        <w:t xml:space="preserve"> - Effects of cancer transformation on levels (A,B) and mutual correlation (D) of chromatin regulators and heme biosynthesis genes, as well as intrapathway correlation of adjacent enzymes (C). (A) Expression level changes across cancer types were visualized directly from GEPIA2 output plots and summarized in tabular form indicating significant upregulation/downregulation (colored arrows), or an insignificant but noticeable change (grey arrows) for each gene-cancer combination.</w:t>
      </w:r>
    </w:p>
    <w:p w14:paraId="0C8D0DA4" w14:textId="77777777" w:rsidR="0058518D" w:rsidRDefault="0058518D" w:rsidP="0058518D">
      <w:pPr>
        <w:widowControl w:val="0"/>
        <w:spacing w:line="240" w:lineRule="auto"/>
        <w:rPr>
          <w:b/>
          <w:bCs/>
          <w:sz w:val="24"/>
          <w:szCs w:val="24"/>
        </w:rPr>
      </w:pPr>
    </w:p>
    <w:p w14:paraId="1A5111E4" w14:textId="77777777" w:rsidR="0058518D" w:rsidRDefault="0058518D" w:rsidP="0058518D">
      <w:pPr>
        <w:widowControl w:val="0"/>
        <w:spacing w:line="240" w:lineRule="auto"/>
        <w:rPr>
          <w:sz w:val="24"/>
          <w:szCs w:val="24"/>
        </w:rPr>
      </w:pPr>
      <w:r>
        <w:rPr>
          <w:b/>
          <w:bCs/>
          <w:sz w:val="24"/>
          <w:szCs w:val="24"/>
        </w:rPr>
        <w:t>Supplemental figure 4</w:t>
      </w:r>
      <w:r>
        <w:rPr>
          <w:sz w:val="24"/>
          <w:szCs w:val="24"/>
        </w:rPr>
        <w:t xml:space="preserve"> - output of GEPIA database on expression of chromatin regulators and heme biosynthesis genes in cancer and normal tissues </w:t>
      </w:r>
    </w:p>
    <w:p w14:paraId="33280BFB" w14:textId="77777777" w:rsidR="0058518D" w:rsidRDefault="0058518D" w:rsidP="0058518D">
      <w:pPr>
        <w:widowControl w:val="0"/>
        <w:spacing w:line="240" w:lineRule="auto"/>
        <w:rPr>
          <w:sz w:val="24"/>
          <w:szCs w:val="24"/>
        </w:rPr>
      </w:pPr>
    </w:p>
    <w:p w14:paraId="22605FD9" w14:textId="77777777" w:rsidR="0058518D" w:rsidRDefault="0058518D" w:rsidP="0058518D">
      <w:pPr>
        <w:widowControl w:val="0"/>
        <w:spacing w:line="240" w:lineRule="auto"/>
        <w:rPr>
          <w:sz w:val="24"/>
          <w:szCs w:val="24"/>
        </w:rPr>
      </w:pPr>
      <w:r>
        <w:rPr>
          <w:b/>
          <w:bCs/>
          <w:sz w:val="24"/>
          <w:szCs w:val="24"/>
        </w:rPr>
        <w:t>Supplemental figure 5</w:t>
      </w:r>
      <w:r>
        <w:rPr>
          <w:sz w:val="24"/>
          <w:szCs w:val="24"/>
        </w:rPr>
        <w:t xml:space="preserve"> - Comparison of intra-pathway enzyme expression correlation in cancer vs normal tissues for the heme and fatty acid biosynthesis pathways, as well as the TCA cycle.</w:t>
      </w:r>
    </w:p>
    <w:p w14:paraId="6649BC21" w14:textId="77777777" w:rsidR="00E023F9" w:rsidRDefault="00E023F9"/>
    <w:sectPr w:rsidR="00E023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18D"/>
    <w:rsid w:val="000C4033"/>
    <w:rsid w:val="00173ED8"/>
    <w:rsid w:val="002F50B1"/>
    <w:rsid w:val="004B42CB"/>
    <w:rsid w:val="0058518D"/>
    <w:rsid w:val="005A69D5"/>
    <w:rsid w:val="005F2B46"/>
    <w:rsid w:val="006E1731"/>
    <w:rsid w:val="00866D74"/>
    <w:rsid w:val="00882A73"/>
    <w:rsid w:val="00906905"/>
    <w:rsid w:val="0095305D"/>
    <w:rsid w:val="00B10170"/>
    <w:rsid w:val="00B260B7"/>
    <w:rsid w:val="00B85331"/>
    <w:rsid w:val="00C94D66"/>
    <w:rsid w:val="00DE7E69"/>
    <w:rsid w:val="00E023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CEDF0"/>
  <w15:chartTrackingRefBased/>
  <w15:docId w15:val="{61C25BBB-0234-4166-B9B5-890092BB5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18D"/>
    <w:pPr>
      <w:spacing w:after="0" w:line="276" w:lineRule="auto"/>
    </w:pPr>
    <w:rPr>
      <w:rFonts w:ascii="Arial" w:eastAsia="Arial" w:hAnsi="Arial" w:cs="Arial"/>
      <w:kern w:val="0"/>
      <w:sz w:val="22"/>
      <w:szCs w:val="22"/>
      <w:lang w:val="en" w:eastAsia="en-IN"/>
      <w14:ligatures w14:val="none"/>
    </w:rPr>
  </w:style>
  <w:style w:type="paragraph" w:styleId="Heading1">
    <w:name w:val="heading 1"/>
    <w:basedOn w:val="Normal"/>
    <w:next w:val="Normal"/>
    <w:link w:val="Heading1Char"/>
    <w:uiPriority w:val="9"/>
    <w:qFormat/>
    <w:rsid w:val="0058518D"/>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58518D"/>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58518D"/>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58518D"/>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58518D"/>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58518D"/>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58518D"/>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58518D"/>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58518D"/>
    <w:pPr>
      <w:keepNext/>
      <w:keepLines/>
      <w:spacing w:line="278" w:lineRule="auto"/>
      <w:outlineLvl w:val="8"/>
    </w:pPr>
    <w:rPr>
      <w:rFonts w:asciiTheme="minorHAnsi" w:eastAsiaTheme="majorEastAsia" w:hAnsiTheme="minorHAnsi" w:cstheme="majorBidi"/>
      <w:color w:val="272727" w:themeColor="text1" w:themeTint="D8"/>
      <w:kern w:val="2"/>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51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51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51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51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851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851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851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851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8518D"/>
    <w:rPr>
      <w:rFonts w:eastAsiaTheme="majorEastAsia" w:cstheme="majorBidi"/>
      <w:color w:val="272727" w:themeColor="text1" w:themeTint="D8"/>
    </w:rPr>
  </w:style>
  <w:style w:type="paragraph" w:styleId="Title">
    <w:name w:val="Title"/>
    <w:basedOn w:val="Normal"/>
    <w:next w:val="Normal"/>
    <w:link w:val="TitleChar"/>
    <w:uiPriority w:val="10"/>
    <w:qFormat/>
    <w:rsid w:val="0058518D"/>
    <w:pPr>
      <w:spacing w:after="80" w:line="240" w:lineRule="auto"/>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5851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518D"/>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5851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8518D"/>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eastAsia="en-US"/>
      <w14:ligatures w14:val="standardContextual"/>
    </w:rPr>
  </w:style>
  <w:style w:type="character" w:customStyle="1" w:styleId="QuoteChar">
    <w:name w:val="Quote Char"/>
    <w:basedOn w:val="DefaultParagraphFont"/>
    <w:link w:val="Quote"/>
    <w:uiPriority w:val="29"/>
    <w:rsid w:val="0058518D"/>
    <w:rPr>
      <w:i/>
      <w:iCs/>
      <w:color w:val="404040" w:themeColor="text1" w:themeTint="BF"/>
    </w:rPr>
  </w:style>
  <w:style w:type="paragraph" w:styleId="ListParagraph">
    <w:name w:val="List Paragraph"/>
    <w:basedOn w:val="Normal"/>
    <w:uiPriority w:val="34"/>
    <w:qFormat/>
    <w:rsid w:val="0058518D"/>
    <w:pPr>
      <w:spacing w:after="160" w:line="278" w:lineRule="auto"/>
      <w:ind w:left="720"/>
      <w:contextualSpacing/>
    </w:pPr>
    <w:rPr>
      <w:rFonts w:asciiTheme="minorHAnsi" w:eastAsiaTheme="minorHAnsi" w:hAnsiTheme="minorHAnsi" w:cstheme="minorBidi"/>
      <w:kern w:val="2"/>
      <w:sz w:val="24"/>
      <w:szCs w:val="24"/>
      <w:lang w:val="en-IN" w:eastAsia="en-US"/>
      <w14:ligatures w14:val="standardContextual"/>
    </w:rPr>
  </w:style>
  <w:style w:type="character" w:styleId="IntenseEmphasis">
    <w:name w:val="Intense Emphasis"/>
    <w:basedOn w:val="DefaultParagraphFont"/>
    <w:uiPriority w:val="21"/>
    <w:qFormat/>
    <w:rsid w:val="0058518D"/>
    <w:rPr>
      <w:i/>
      <w:iCs/>
      <w:color w:val="0F4761" w:themeColor="accent1" w:themeShade="BF"/>
    </w:rPr>
  </w:style>
  <w:style w:type="paragraph" w:styleId="IntenseQuote">
    <w:name w:val="Intense Quote"/>
    <w:basedOn w:val="Normal"/>
    <w:next w:val="Normal"/>
    <w:link w:val="IntenseQuoteChar"/>
    <w:uiPriority w:val="30"/>
    <w:qFormat/>
    <w:rsid w:val="0058518D"/>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58518D"/>
    <w:rPr>
      <w:i/>
      <w:iCs/>
      <w:color w:val="0F4761" w:themeColor="accent1" w:themeShade="BF"/>
    </w:rPr>
  </w:style>
  <w:style w:type="character" w:styleId="IntenseReference">
    <w:name w:val="Intense Reference"/>
    <w:basedOn w:val="DefaultParagraphFont"/>
    <w:uiPriority w:val="32"/>
    <w:qFormat/>
    <w:rsid w:val="0058518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187</Words>
  <Characters>1071</Characters>
  <Application>Microsoft Office Word</Application>
  <DocSecurity>0</DocSecurity>
  <Lines>8</Lines>
  <Paragraphs>2</Paragraphs>
  <ScaleCrop>false</ScaleCrop>
  <Company/>
  <LinksUpToDate>false</LinksUpToDate>
  <CharactersWithSpaces>1256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Trupti Sudge</dc:creator>
  <cp:keywords/>
  <dc:description/>
  <cp:lastModifiedBy>Trupti Sudge</cp:lastModifiedBy>
  <cp:revision>1</cp:revision>
  <dcterms:created xsi:type="dcterms:W3CDTF">2026-08-11T06:57:00Z</dcterms:created>
  <dcterms:modified xsi:type="dcterms:W3CDTF">2026-08-11T06:57:00Z</dcterms:modified>
</cp:coreProperties>
</file>