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ECE7" w14:textId="77777777" w:rsidR="00703311" w:rsidRDefault="00703311" w:rsidP="00703311">
      <w:pPr>
        <w:spacing w:line="278" w:lineRule="auto"/>
      </w:pPr>
      <w:r>
        <w:rPr>
          <w:noProof/>
        </w:rPr>
        <w:drawing>
          <wp:inline distT="0" distB="0" distL="0" distR="0" wp14:anchorId="50AC06EE" wp14:editId="7292BAC4">
            <wp:extent cx="5759450" cy="4116705"/>
            <wp:effectExtent l="0" t="0" r="0" b="0"/>
            <wp:docPr id="541653902" name="Picture 14" descr="The diagram depicts a probability density function (PDF) for a continuous distribution, with a logarithmic scale on the y-axis representing the effect, and a range on the x-axis from -10 to 10.&#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53902" name="Picture 14" descr="The diagram depicts a probability density function (PDF) for a continuous distribution, with a logarithmic scale on the y-axis representing the effect, and a range on the x-axis from -10 to 10.&#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59450" cy="4116705"/>
                    </a:xfrm>
                    <a:prstGeom prst="rect">
                      <a:avLst/>
                    </a:prstGeom>
                    <a:noFill/>
                    <a:ln>
                      <a:noFill/>
                    </a:ln>
                  </pic:spPr>
                </pic:pic>
              </a:graphicData>
            </a:graphic>
          </wp:inline>
        </w:drawing>
      </w:r>
      <w:r>
        <w:br w:type="page"/>
      </w:r>
    </w:p>
    <w:p w14:paraId="4F7E346E" w14:textId="77777777" w:rsidR="00703311" w:rsidRDefault="00703311" w:rsidP="00703311">
      <w:pPr>
        <w:pStyle w:val="Subtitle"/>
      </w:pPr>
      <w:r>
        <w:lastRenderedPageBreak/>
        <w:t>Extended Data Fig. 1. Gene-based burden test results for liver PDFF.</w:t>
      </w:r>
    </w:p>
    <w:p w14:paraId="37AE49FC" w14:textId="77777777" w:rsidR="00703311" w:rsidRDefault="00703311" w:rsidP="00703311">
      <w:pPr>
        <w:pStyle w:val="Figure"/>
      </w:pPr>
      <w:r w:rsidRPr="00193AA5">
        <w:t xml:space="preserve">Volcano plot showing association results for </w:t>
      </w:r>
      <w:r>
        <w:t>liver PDFF.</w:t>
      </w:r>
      <w:r w:rsidRPr="00193AA5">
        <w:t xml:space="preserve"> For each gene–phenotype association, the plotted point corresponds to the most significant combination of allele-frequency threshold, variant mask, and sex-specific analysis.</w:t>
      </w:r>
      <w:r>
        <w:br w:type="page"/>
      </w:r>
    </w:p>
    <w:p w14:paraId="34592336" w14:textId="77777777" w:rsidR="00703311" w:rsidRDefault="00703311" w:rsidP="00703311">
      <w:pPr>
        <w:spacing w:line="278" w:lineRule="auto"/>
        <w:rPr>
          <w:lang w:val="en-GB"/>
        </w:rPr>
      </w:pPr>
      <w:r>
        <w:rPr>
          <w:noProof/>
        </w:rPr>
        <w:lastRenderedPageBreak/>
        <w:drawing>
          <wp:inline distT="0" distB="0" distL="0" distR="0" wp14:anchorId="0213D709" wp14:editId="4E2D220D">
            <wp:extent cx="5718175" cy="8884920"/>
            <wp:effectExtent l="0" t="0" r="0" b="0"/>
            <wp:docPr id="136136351" name="Picture 19" descr="The image appears to be a complex table or chart, possibly from a scientific study, showcasing various gene and protein associations with lipid levels and their effects on odds ratios, including values for cholesterol, ApoB, PCSK9, and others, alongside negative log-transformed p-valu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6351" name="Picture 19" descr="The image appears to be a complex table or chart, possibly from a scientific study, showcasing various gene and protein associations with lipid levels and their effects on odds ratios, including values for cholesterol, ApoB, PCSK9, and others, alongside negative log-transformed p-valu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8175" cy="8884920"/>
                    </a:xfrm>
                    <a:prstGeom prst="rect">
                      <a:avLst/>
                    </a:prstGeom>
                    <a:noFill/>
                    <a:ln>
                      <a:noFill/>
                    </a:ln>
                  </pic:spPr>
                </pic:pic>
              </a:graphicData>
            </a:graphic>
          </wp:inline>
        </w:drawing>
      </w:r>
      <w:r>
        <w:br w:type="page"/>
      </w:r>
    </w:p>
    <w:p w14:paraId="5AA8A036" w14:textId="77777777" w:rsidR="00703311" w:rsidRDefault="00703311" w:rsidP="00703311">
      <w:pPr>
        <w:pStyle w:val="Subtitle"/>
      </w:pPr>
      <w:r>
        <w:lastRenderedPageBreak/>
        <w:t>Extended Data Fig. 2. Gene-based burden test results for dyslipidemia traits.</w:t>
      </w:r>
    </w:p>
    <w:p w14:paraId="12173068" w14:textId="77777777" w:rsidR="00703311" w:rsidRDefault="00703311" w:rsidP="00703311">
      <w:pPr>
        <w:spacing w:line="278" w:lineRule="auto"/>
        <w:rPr>
          <w:lang w:val="en-GB"/>
        </w:rPr>
      </w:pPr>
      <w:r w:rsidRPr="004B0A35">
        <w:t>Volcano plots show association results for (A) binary dyslipidemia, (B) apolipoprotein A, (C) apolipoprotein B, (D) total cholesterol, (E) HDL cholesterol, (F) LDL cholesterol, (G) lipoprotein(a), and (H) triglycerides. Known dyslipidemia-related genes and novel genes with supporting evidence are labelled. Novel genes are shown in bold and highlighted with boxed labels. For each gene–phenotype association, the plotted point corresponds to the most significant combination of allele-frequency threshold, variant mask, and sex-specific analysis.</w:t>
      </w:r>
      <w:r>
        <w:br w:type="page"/>
      </w:r>
    </w:p>
    <w:p w14:paraId="1EA8B1C4" w14:textId="77777777" w:rsidR="00703311" w:rsidRDefault="00703311" w:rsidP="00703311">
      <w:pPr>
        <w:spacing w:line="278" w:lineRule="auto"/>
        <w:rPr>
          <w:lang w:val="en-GB"/>
        </w:rPr>
      </w:pPr>
      <w:r>
        <w:rPr>
          <w:noProof/>
        </w:rPr>
        <w:lastRenderedPageBreak/>
        <w:drawing>
          <wp:inline distT="0" distB="0" distL="0" distR="0" wp14:anchorId="348025E4" wp14:editId="333A6C27">
            <wp:extent cx="5759450" cy="4970780"/>
            <wp:effectExtent l="0" t="0" r="0" b="1270"/>
            <wp:docPr id="122084225" name="Picture 20" descr="The image appears to be a scatter plot or heatmap with gene expression levels or protein concentrations, indicating the impact of various genes or proteins (like HT, DBP, MAP, NHERF2, DBH, NOS3, GATA5, NPR1, ABAT, RGL3, COL21A1, PKD1, PKD2, SLCEZAT) on a certain biological effect, such as blood pressure or eGFR, across different categories (Male, Female, Both, High impact). The values are given in negative log10(P), suggesting a p-value adjustment, which may be used to indicate statistical signific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4225" name="Picture 20" descr="The image appears to be a scatter plot or heatmap with gene expression levels or protein concentrations, indicating the impact of various genes or proteins (like HT, DBP, MAP, NHERF2, DBH, NOS3, GATA5, NPR1, ABAT, RGL3, COL21A1, PKD1, PKD2, SLCEZAT) on a certain biological effect, such as blood pressure or eGFR, across different categories (Male, Female, Both, High impact). The values are given in negative log10(P), suggesting a p-value adjustment, which may be used to indicate statistical significanc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0" cy="4970780"/>
                    </a:xfrm>
                    <a:prstGeom prst="rect">
                      <a:avLst/>
                    </a:prstGeom>
                    <a:noFill/>
                    <a:ln>
                      <a:noFill/>
                    </a:ln>
                  </pic:spPr>
                </pic:pic>
              </a:graphicData>
            </a:graphic>
          </wp:inline>
        </w:drawing>
      </w:r>
      <w:r>
        <w:br w:type="page"/>
      </w:r>
    </w:p>
    <w:p w14:paraId="48B87795" w14:textId="77777777" w:rsidR="00703311" w:rsidRDefault="00703311" w:rsidP="00703311">
      <w:pPr>
        <w:pStyle w:val="Figure"/>
      </w:pPr>
    </w:p>
    <w:p w14:paraId="67D05EA0" w14:textId="77777777" w:rsidR="00703311" w:rsidRDefault="00703311" w:rsidP="00703311">
      <w:pPr>
        <w:pStyle w:val="Subtitle"/>
      </w:pPr>
      <w:r>
        <w:t>Extended Data Fig. 3. Gene-based burden test results for blood pressure and kidney function traits.</w:t>
      </w:r>
    </w:p>
    <w:p w14:paraId="3FCB159D" w14:textId="77777777" w:rsidR="00703311" w:rsidRDefault="00703311" w:rsidP="00703311">
      <w:pPr>
        <w:pStyle w:val="Figure"/>
      </w:pPr>
      <w:r>
        <w:t>Volcano plots show association results for (A) diastolic blood pressure, (B) mean arterial pressure, (C) systolic blood pressure, and (D) estimated glomerular filtration rate. Known hypertension- and chronic kidney disease-related genes and novel genes with supporting evidence are labelled. Novel genes are shown in bold and highlighted with boxed labels. For each gene–phenotype association, the plotted point corresponds to the most significant combination of allele-frequency threshold, variant mask, and sex-specific analysis.</w:t>
      </w:r>
    </w:p>
    <w:p w14:paraId="6D08FAAE" w14:textId="77777777" w:rsidR="00703311" w:rsidRDefault="00703311" w:rsidP="00703311">
      <w:pPr>
        <w:spacing w:line="278" w:lineRule="auto"/>
        <w:rPr>
          <w:lang w:val="en-GB"/>
        </w:rPr>
      </w:pPr>
      <w:r>
        <w:br w:type="page"/>
      </w:r>
    </w:p>
    <w:p w14:paraId="0C85CC77" w14:textId="77777777" w:rsidR="00703311" w:rsidRDefault="00703311" w:rsidP="00703311">
      <w:pPr>
        <w:spacing w:line="278" w:lineRule="auto"/>
        <w:rPr>
          <w:lang w:val="en-GB"/>
        </w:rPr>
      </w:pPr>
      <w:r>
        <w:rPr>
          <w:noProof/>
        </w:rPr>
        <w:lastRenderedPageBreak/>
        <w:drawing>
          <wp:inline distT="0" distB="0" distL="0" distR="0" wp14:anchorId="6353E337" wp14:editId="2440A706">
            <wp:extent cx="5755005" cy="4966335"/>
            <wp:effectExtent l="0" t="0" r="0" b="5715"/>
            <wp:docPr id="704191000" name="Picture 21" descr="The image is a scatter plot comparing the effects (in nmol/L and percentage) of various hormones and genes on different proteins, with some proteins having a negative effect (denoted by 'o' or '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91000" name="Picture 21" descr="The image is a scatter plot comparing the effects (in nmol/L and percentage) of various hormones and genes on different proteins, with some proteins having a negative effect (denoted by 'o' or 'x').&#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5005" cy="4966335"/>
                    </a:xfrm>
                    <a:prstGeom prst="rect">
                      <a:avLst/>
                    </a:prstGeom>
                    <a:noFill/>
                    <a:ln>
                      <a:noFill/>
                    </a:ln>
                  </pic:spPr>
                </pic:pic>
              </a:graphicData>
            </a:graphic>
          </wp:inline>
        </w:drawing>
      </w:r>
      <w:r>
        <w:br w:type="page"/>
      </w:r>
    </w:p>
    <w:p w14:paraId="0401B066" w14:textId="77777777" w:rsidR="00703311" w:rsidRPr="00D10022" w:rsidRDefault="00703311" w:rsidP="00703311">
      <w:pPr>
        <w:pStyle w:val="Subtitle"/>
      </w:pPr>
      <w:r w:rsidRPr="00D10022">
        <w:lastRenderedPageBreak/>
        <w:t>Extended Data Fig. 4. Gene-based burden test results for sex-hormone traits.</w:t>
      </w:r>
    </w:p>
    <w:p w14:paraId="4FD8F140" w14:textId="77777777" w:rsidR="00703311" w:rsidRDefault="00703311" w:rsidP="00703311">
      <w:pPr>
        <w:pStyle w:val="Figure"/>
      </w:pPr>
      <w:r w:rsidRPr="00D10022">
        <w:t>Volcano plots show association results for (A) testosterone, (B) free androgen index, (C) sex hormone-binding globulin, and (D) oestradiol levels. For each gene–phenotype association, the plotted point corresponds to the most significant combination of allele-frequency threshold, variant mask, and sex-specific analysis.</w:t>
      </w:r>
      <w:r>
        <w:br w:type="page"/>
      </w:r>
    </w:p>
    <w:p w14:paraId="588A236C" w14:textId="77777777" w:rsidR="00DC2479" w:rsidRDefault="00DC2479"/>
    <w:sectPr w:rsidR="00DC2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11"/>
    <w:rsid w:val="00126BDF"/>
    <w:rsid w:val="005B6877"/>
    <w:rsid w:val="00703311"/>
    <w:rsid w:val="00AA0C39"/>
    <w:rsid w:val="00DC24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A022"/>
  <w15:chartTrackingRefBased/>
  <w15:docId w15:val="{DDB0394E-11F2-4BD0-8FAE-4C625CCB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311"/>
    <w:pPr>
      <w:spacing w:line="360" w:lineRule="auto"/>
    </w:pPr>
    <w:rPr>
      <w:rFonts w:ascii="Aptos" w:hAnsi="Aptos"/>
      <w:lang w:val="en-US"/>
    </w:rPr>
  </w:style>
  <w:style w:type="paragraph" w:styleId="Heading1">
    <w:name w:val="heading 1"/>
    <w:basedOn w:val="Normal"/>
    <w:next w:val="Normal"/>
    <w:link w:val="Heading1Char"/>
    <w:uiPriority w:val="9"/>
    <w:qFormat/>
    <w:rsid w:val="0070331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IN"/>
    </w:rPr>
  </w:style>
  <w:style w:type="paragraph" w:styleId="Heading2">
    <w:name w:val="heading 2"/>
    <w:basedOn w:val="Normal"/>
    <w:next w:val="Normal"/>
    <w:link w:val="Heading2Char"/>
    <w:uiPriority w:val="9"/>
    <w:semiHidden/>
    <w:unhideWhenUsed/>
    <w:qFormat/>
    <w:rsid w:val="0070331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IN"/>
    </w:rPr>
  </w:style>
  <w:style w:type="paragraph" w:styleId="Heading3">
    <w:name w:val="heading 3"/>
    <w:basedOn w:val="Normal"/>
    <w:next w:val="Normal"/>
    <w:link w:val="Heading3Char"/>
    <w:uiPriority w:val="9"/>
    <w:semiHidden/>
    <w:unhideWhenUsed/>
    <w:qFormat/>
    <w:rsid w:val="00703311"/>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IN"/>
    </w:rPr>
  </w:style>
  <w:style w:type="paragraph" w:styleId="Heading4">
    <w:name w:val="heading 4"/>
    <w:basedOn w:val="Normal"/>
    <w:next w:val="Normal"/>
    <w:link w:val="Heading4Char"/>
    <w:uiPriority w:val="9"/>
    <w:semiHidden/>
    <w:unhideWhenUsed/>
    <w:qFormat/>
    <w:rsid w:val="00703311"/>
    <w:pPr>
      <w:keepNext/>
      <w:keepLines/>
      <w:spacing w:before="80" w:after="40" w:line="278" w:lineRule="auto"/>
      <w:outlineLvl w:val="3"/>
    </w:pPr>
    <w:rPr>
      <w:rFonts w:asciiTheme="minorHAnsi" w:eastAsiaTheme="majorEastAsia" w:hAnsiTheme="minorHAnsi" w:cstheme="majorBidi"/>
      <w:i/>
      <w:iCs/>
      <w:color w:val="0F4761" w:themeColor="accent1" w:themeShade="BF"/>
      <w:lang w:val="en-IN"/>
    </w:rPr>
  </w:style>
  <w:style w:type="paragraph" w:styleId="Heading5">
    <w:name w:val="heading 5"/>
    <w:basedOn w:val="Normal"/>
    <w:next w:val="Normal"/>
    <w:link w:val="Heading5Char"/>
    <w:uiPriority w:val="9"/>
    <w:semiHidden/>
    <w:unhideWhenUsed/>
    <w:qFormat/>
    <w:rsid w:val="00703311"/>
    <w:pPr>
      <w:keepNext/>
      <w:keepLines/>
      <w:spacing w:before="80" w:after="40" w:line="278" w:lineRule="auto"/>
      <w:outlineLvl w:val="4"/>
    </w:pPr>
    <w:rPr>
      <w:rFonts w:asciiTheme="minorHAnsi" w:eastAsiaTheme="majorEastAsia" w:hAnsiTheme="minorHAnsi" w:cstheme="majorBidi"/>
      <w:color w:val="0F4761" w:themeColor="accent1" w:themeShade="BF"/>
      <w:lang w:val="en-IN"/>
    </w:rPr>
  </w:style>
  <w:style w:type="paragraph" w:styleId="Heading6">
    <w:name w:val="heading 6"/>
    <w:basedOn w:val="Normal"/>
    <w:next w:val="Normal"/>
    <w:link w:val="Heading6Char"/>
    <w:uiPriority w:val="9"/>
    <w:semiHidden/>
    <w:unhideWhenUsed/>
    <w:qFormat/>
    <w:rsid w:val="00703311"/>
    <w:pPr>
      <w:keepNext/>
      <w:keepLines/>
      <w:spacing w:before="40" w:after="0" w:line="278" w:lineRule="auto"/>
      <w:outlineLvl w:val="5"/>
    </w:pPr>
    <w:rPr>
      <w:rFonts w:asciiTheme="minorHAnsi" w:eastAsiaTheme="majorEastAsia" w:hAnsiTheme="minorHAnsi" w:cstheme="majorBidi"/>
      <w:i/>
      <w:iCs/>
      <w:color w:val="595959" w:themeColor="text1" w:themeTint="A6"/>
      <w:lang w:val="en-IN"/>
    </w:rPr>
  </w:style>
  <w:style w:type="paragraph" w:styleId="Heading7">
    <w:name w:val="heading 7"/>
    <w:basedOn w:val="Normal"/>
    <w:next w:val="Normal"/>
    <w:link w:val="Heading7Char"/>
    <w:uiPriority w:val="9"/>
    <w:semiHidden/>
    <w:unhideWhenUsed/>
    <w:qFormat/>
    <w:rsid w:val="00703311"/>
    <w:pPr>
      <w:keepNext/>
      <w:keepLines/>
      <w:spacing w:before="40" w:after="0" w:line="278" w:lineRule="auto"/>
      <w:outlineLvl w:val="6"/>
    </w:pPr>
    <w:rPr>
      <w:rFonts w:asciiTheme="minorHAnsi" w:eastAsiaTheme="majorEastAsia" w:hAnsiTheme="minorHAnsi" w:cstheme="majorBidi"/>
      <w:color w:val="595959" w:themeColor="text1" w:themeTint="A6"/>
      <w:lang w:val="en-IN"/>
    </w:rPr>
  </w:style>
  <w:style w:type="paragraph" w:styleId="Heading8">
    <w:name w:val="heading 8"/>
    <w:basedOn w:val="Normal"/>
    <w:next w:val="Normal"/>
    <w:link w:val="Heading8Char"/>
    <w:uiPriority w:val="9"/>
    <w:semiHidden/>
    <w:unhideWhenUsed/>
    <w:qFormat/>
    <w:rsid w:val="00703311"/>
    <w:pPr>
      <w:keepNext/>
      <w:keepLines/>
      <w:spacing w:after="0" w:line="278" w:lineRule="auto"/>
      <w:outlineLvl w:val="7"/>
    </w:pPr>
    <w:rPr>
      <w:rFonts w:asciiTheme="minorHAnsi" w:eastAsiaTheme="majorEastAsia" w:hAnsiTheme="minorHAnsi" w:cstheme="majorBidi"/>
      <w:i/>
      <w:iCs/>
      <w:color w:val="272727" w:themeColor="text1" w:themeTint="D8"/>
      <w:lang w:val="en-IN"/>
    </w:rPr>
  </w:style>
  <w:style w:type="paragraph" w:styleId="Heading9">
    <w:name w:val="heading 9"/>
    <w:basedOn w:val="Normal"/>
    <w:next w:val="Normal"/>
    <w:link w:val="Heading9Char"/>
    <w:uiPriority w:val="9"/>
    <w:semiHidden/>
    <w:unhideWhenUsed/>
    <w:qFormat/>
    <w:rsid w:val="00703311"/>
    <w:pPr>
      <w:keepNext/>
      <w:keepLines/>
      <w:spacing w:after="0" w:line="278" w:lineRule="auto"/>
      <w:outlineLvl w:val="8"/>
    </w:pPr>
    <w:rPr>
      <w:rFonts w:asciiTheme="minorHAnsi" w:eastAsiaTheme="majorEastAsia" w:hAnsiTheme="minorHAnsi" w:cstheme="majorBidi"/>
      <w:color w:val="272727" w:themeColor="text1" w:themeTint="D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311"/>
    <w:rPr>
      <w:rFonts w:eastAsiaTheme="majorEastAsia" w:cstheme="majorBidi"/>
      <w:color w:val="272727" w:themeColor="text1" w:themeTint="D8"/>
    </w:rPr>
  </w:style>
  <w:style w:type="paragraph" w:styleId="Title">
    <w:name w:val="Title"/>
    <w:basedOn w:val="Normal"/>
    <w:next w:val="Normal"/>
    <w:link w:val="TitleChar"/>
    <w:uiPriority w:val="10"/>
    <w:qFormat/>
    <w:rsid w:val="00703311"/>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703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311"/>
    <w:pPr>
      <w:numPr>
        <w:ilvl w:val="1"/>
      </w:numPr>
      <w:spacing w:line="278" w:lineRule="auto"/>
    </w:pPr>
    <w:rPr>
      <w:rFonts w:asciiTheme="minorHAnsi" w:eastAsiaTheme="majorEastAsia" w:hAnsiTheme="minorHAnsi"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703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311"/>
    <w:pPr>
      <w:spacing w:before="160" w:line="278" w:lineRule="auto"/>
      <w:jc w:val="center"/>
    </w:pPr>
    <w:rPr>
      <w:rFonts w:asciiTheme="minorHAnsi" w:hAnsiTheme="minorHAnsi"/>
      <w:i/>
      <w:iCs/>
      <w:color w:val="404040" w:themeColor="text1" w:themeTint="BF"/>
      <w:lang w:val="en-IN"/>
    </w:rPr>
  </w:style>
  <w:style w:type="character" w:customStyle="1" w:styleId="QuoteChar">
    <w:name w:val="Quote Char"/>
    <w:basedOn w:val="DefaultParagraphFont"/>
    <w:link w:val="Quote"/>
    <w:uiPriority w:val="29"/>
    <w:rsid w:val="00703311"/>
    <w:rPr>
      <w:i/>
      <w:iCs/>
      <w:color w:val="404040" w:themeColor="text1" w:themeTint="BF"/>
    </w:rPr>
  </w:style>
  <w:style w:type="paragraph" w:styleId="ListParagraph">
    <w:name w:val="List Paragraph"/>
    <w:basedOn w:val="Normal"/>
    <w:uiPriority w:val="34"/>
    <w:qFormat/>
    <w:rsid w:val="00703311"/>
    <w:pPr>
      <w:spacing w:line="278" w:lineRule="auto"/>
      <w:ind w:left="720"/>
      <w:contextualSpacing/>
    </w:pPr>
    <w:rPr>
      <w:rFonts w:asciiTheme="minorHAnsi" w:hAnsiTheme="minorHAnsi"/>
      <w:lang w:val="en-IN"/>
    </w:rPr>
  </w:style>
  <w:style w:type="character" w:styleId="IntenseEmphasis">
    <w:name w:val="Intense Emphasis"/>
    <w:basedOn w:val="DefaultParagraphFont"/>
    <w:uiPriority w:val="21"/>
    <w:qFormat/>
    <w:rsid w:val="00703311"/>
    <w:rPr>
      <w:i/>
      <w:iCs/>
      <w:color w:val="0F4761" w:themeColor="accent1" w:themeShade="BF"/>
    </w:rPr>
  </w:style>
  <w:style w:type="paragraph" w:styleId="IntenseQuote">
    <w:name w:val="Intense Quote"/>
    <w:basedOn w:val="Normal"/>
    <w:next w:val="Normal"/>
    <w:link w:val="IntenseQuoteChar"/>
    <w:uiPriority w:val="30"/>
    <w:qFormat/>
    <w:rsid w:val="007033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lang w:val="en-IN"/>
    </w:rPr>
  </w:style>
  <w:style w:type="character" w:customStyle="1" w:styleId="IntenseQuoteChar">
    <w:name w:val="Intense Quote Char"/>
    <w:basedOn w:val="DefaultParagraphFont"/>
    <w:link w:val="IntenseQuote"/>
    <w:uiPriority w:val="30"/>
    <w:rsid w:val="00703311"/>
    <w:rPr>
      <w:i/>
      <w:iCs/>
      <w:color w:val="0F4761" w:themeColor="accent1" w:themeShade="BF"/>
    </w:rPr>
  </w:style>
  <w:style w:type="character" w:styleId="IntenseReference">
    <w:name w:val="Intense Reference"/>
    <w:basedOn w:val="DefaultParagraphFont"/>
    <w:uiPriority w:val="32"/>
    <w:qFormat/>
    <w:rsid w:val="00703311"/>
    <w:rPr>
      <w:b/>
      <w:bCs/>
      <w:smallCaps/>
      <w:color w:val="0F4761" w:themeColor="accent1" w:themeShade="BF"/>
      <w:spacing w:val="5"/>
    </w:rPr>
  </w:style>
  <w:style w:type="paragraph" w:customStyle="1" w:styleId="Figure">
    <w:name w:val="Figure"/>
    <w:basedOn w:val="Normal"/>
    <w:link w:val="FigureChar"/>
    <w:qFormat/>
    <w:rsid w:val="00703311"/>
    <w:pPr>
      <w:spacing w:after="0" w:line="240" w:lineRule="auto"/>
    </w:pPr>
    <w:rPr>
      <w:lang w:val="en-GB"/>
    </w:rPr>
  </w:style>
  <w:style w:type="character" w:customStyle="1" w:styleId="FigureChar">
    <w:name w:val="Figure Char"/>
    <w:basedOn w:val="DefaultParagraphFont"/>
    <w:link w:val="Figure"/>
    <w:rsid w:val="00703311"/>
    <w:rPr>
      <w:rFonts w:ascii="Aptos" w:hAnsi="Apto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2026-07-16T13:36:00Z</dcterms:created>
  <dcterms:modified xsi:type="dcterms:W3CDTF">2026-07-16T13:36:00Z</dcterms:modified>
</cp:coreProperties>
</file>