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Additional table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1</w:t>
      </w:r>
      <w:bookmarkStart w:id="0" w:name="_GoBack"/>
      <w:bookmarkEnd w:id="0"/>
      <w:r>
        <w:rPr>
          <w:rFonts w:ascii="Times New Roman" w:cs="Times New Roman"/>
          <w:b/>
          <w:bCs/>
        </w:rPr>
        <w:t>：</w:t>
      </w:r>
      <w:r>
        <w:rPr>
          <w:rFonts w:ascii="Times New Roman" w:hAnsi="Times New Roman" w:cs="Times New Roman"/>
          <w:b/>
          <w:bCs/>
        </w:rPr>
        <w:t>A brief introduction to bladder cancer cell lines.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3"/>
        <w:gridCol w:w="1866"/>
        <w:gridCol w:w="2835"/>
        <w:gridCol w:w="2496"/>
        <w:gridCol w:w="515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03" w:type="dxa"/>
            <w:vMerge w:val="restar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Cell line</w:t>
            </w:r>
          </w:p>
        </w:tc>
        <w:tc>
          <w:tcPr>
            <w:tcW w:w="1866" w:type="dxa"/>
            <w:vMerge w:val="restar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ind w:firstLine="210" w:firstLineChars="10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Organism</w:t>
            </w:r>
          </w:p>
        </w:tc>
        <w:tc>
          <w:tcPr>
            <w:tcW w:w="2835" w:type="dxa"/>
            <w:vMerge w:val="restar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Tissue and malignant degree</w:t>
            </w:r>
          </w:p>
        </w:tc>
        <w:tc>
          <w:tcPr>
            <w:tcW w:w="2496" w:type="dxa"/>
            <w:vMerge w:val="restar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Morphology and growth properties</w:t>
            </w:r>
          </w:p>
        </w:tc>
        <w:tc>
          <w:tcPr>
            <w:tcW w:w="5158" w:type="dxa"/>
            <w:vMerge w:val="restar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ind w:firstLine="1890" w:firstLineChars="90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Comments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03" w:type="dxa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6" w:type="dxa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96" w:type="dxa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158" w:type="dxa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03" w:type="dxa"/>
            <w:vMerge w:val="restart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SV-HUC</w:t>
            </w:r>
          </w:p>
        </w:tc>
        <w:tc>
          <w:tcPr>
            <w:tcW w:w="1866" w:type="dxa"/>
            <w:vMerge w:val="restart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Homo sapiens,human</w:t>
            </w:r>
          </w:p>
        </w:tc>
        <w:tc>
          <w:tcPr>
            <w:tcW w:w="2835" w:type="dxa"/>
            <w:vMerge w:val="restart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Ureter normal epithelial cell</w:t>
            </w:r>
          </w:p>
        </w:tc>
        <w:tc>
          <w:tcPr>
            <w:tcW w:w="2496" w:type="dxa"/>
            <w:vMerge w:val="restart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Epithelial and adherent</w:t>
            </w:r>
          </w:p>
        </w:tc>
        <w:tc>
          <w:tcPr>
            <w:tcW w:w="5158" w:type="dxa"/>
            <w:vMerge w:val="restart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The cell line was not tumorigenic and had a balanced chromosome composition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03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6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96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15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03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6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96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15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03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BIU87</w:t>
            </w:r>
          </w:p>
        </w:tc>
        <w:tc>
          <w:tcPr>
            <w:tcW w:w="1866" w:type="dxa"/>
            <w:vMerge w:val="restart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Homo sapiens,human</w:t>
            </w:r>
          </w:p>
        </w:tc>
        <w:tc>
          <w:tcPr>
            <w:tcW w:w="2835" w:type="dxa"/>
            <w:vMerge w:val="restart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Papillary transitional epithelial carcinoma of the bladder</w:t>
            </w:r>
          </w:p>
        </w:tc>
        <w:tc>
          <w:tcPr>
            <w:tcW w:w="2496" w:type="dxa"/>
            <w:vMerge w:val="restart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Epithelial and adherent</w:t>
            </w:r>
          </w:p>
        </w:tc>
        <w:tc>
          <w:tcPr>
            <w:tcW w:w="5158" w:type="dxa"/>
            <w:vMerge w:val="restart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03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6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96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15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03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6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96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15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03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TCC</w:t>
            </w:r>
          </w:p>
        </w:tc>
        <w:tc>
          <w:tcPr>
            <w:tcW w:w="1866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Homo sapiens,human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Grade IV transitional cell carcinoma of urinary bladder</w:t>
            </w:r>
          </w:p>
        </w:tc>
        <w:tc>
          <w:tcPr>
            <w:tcW w:w="2496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Epithelial and adherent</w:t>
            </w:r>
          </w:p>
        </w:tc>
        <w:tc>
          <w:tcPr>
            <w:tcW w:w="51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Metastases to the bone marrow were discovered later in this patient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, P53 mutant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03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T24</w:t>
            </w:r>
          </w:p>
        </w:tc>
        <w:tc>
          <w:tcPr>
            <w:tcW w:w="1866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Homo sapiens,human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Transitional cell carcinoma of urinary bladder</w:t>
            </w:r>
          </w:p>
        </w:tc>
        <w:tc>
          <w:tcPr>
            <w:tcW w:w="2496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Epithelial and adherent</w:t>
            </w:r>
          </w:p>
        </w:tc>
        <w:tc>
          <w:tcPr>
            <w:tcW w:w="51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Contains the ras (H-ras) oncogene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，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P53 mutant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03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RT4</w:t>
            </w:r>
          </w:p>
        </w:tc>
        <w:tc>
          <w:tcPr>
            <w:tcW w:w="1866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Homo sapiens,human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Transitional cell papilloma of urinary bladder</w:t>
            </w:r>
          </w:p>
        </w:tc>
        <w:tc>
          <w:tcPr>
            <w:tcW w:w="2496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Epithelial and adherent</w:t>
            </w:r>
          </w:p>
        </w:tc>
        <w:tc>
          <w:tcPr>
            <w:tcW w:w="51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CDKN2A mutant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03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5637</w:t>
            </w:r>
          </w:p>
        </w:tc>
        <w:tc>
          <w:tcPr>
            <w:tcW w:w="1866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Homo sapiens,human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Grade II carcinoma of urinary bladder</w:t>
            </w:r>
          </w:p>
        </w:tc>
        <w:tc>
          <w:tcPr>
            <w:tcW w:w="2496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Epithelial and adherent</w:t>
            </w:r>
          </w:p>
        </w:tc>
        <w:tc>
          <w:tcPr>
            <w:tcW w:w="51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P53 mutant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03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253J</w:t>
            </w:r>
          </w:p>
        </w:tc>
        <w:tc>
          <w:tcPr>
            <w:tcW w:w="1866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Homo sapiens,human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Transitional epithelial carcinoma of urinary bladder</w:t>
            </w:r>
          </w:p>
        </w:tc>
        <w:tc>
          <w:tcPr>
            <w:tcW w:w="2496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Epithelial and adherent</w:t>
            </w:r>
          </w:p>
        </w:tc>
        <w:tc>
          <w:tcPr>
            <w:tcW w:w="5158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TREK2 channel is over-expressed and promotes the proliferation in 253J cell line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03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UMUC3</w:t>
            </w:r>
          </w:p>
        </w:tc>
        <w:tc>
          <w:tcPr>
            <w:tcW w:w="1866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Homo sapiens,human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Transitional cell carcinoma of urinary bladder</w:t>
            </w:r>
          </w:p>
        </w:tc>
        <w:tc>
          <w:tcPr>
            <w:tcW w:w="2496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Epithelial and adherent</w:t>
            </w:r>
          </w:p>
        </w:tc>
        <w:tc>
          <w:tcPr>
            <w:tcW w:w="5158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503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J82</w:t>
            </w:r>
          </w:p>
        </w:tc>
        <w:tc>
          <w:tcPr>
            <w:tcW w:w="1866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Homo sapiens,human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Transitional cell carcinoma of urinary bladder</w:t>
            </w:r>
          </w:p>
        </w:tc>
        <w:tc>
          <w:tcPr>
            <w:tcW w:w="2496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Epithelial and adherent</w:t>
            </w:r>
          </w:p>
        </w:tc>
        <w:tc>
          <w:tcPr>
            <w:tcW w:w="5158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contains the ras (H-ras) oncogene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9C61601"/>
    <w:rsid w:val="0019331B"/>
    <w:rsid w:val="00245028"/>
    <w:rsid w:val="00680E96"/>
    <w:rsid w:val="0073538B"/>
    <w:rsid w:val="00A53704"/>
    <w:rsid w:val="00D921FC"/>
    <w:rsid w:val="00D958CC"/>
    <w:rsid w:val="24F119F4"/>
    <w:rsid w:val="42DC6775"/>
    <w:rsid w:val="59955A10"/>
    <w:rsid w:val="59C61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jsph</Company>
  <Pages>2</Pages>
  <Words>203</Words>
  <Characters>1161</Characters>
  <Lines>9</Lines>
  <Paragraphs>2</Paragraphs>
  <TotalTime>98</TotalTime>
  <ScaleCrop>false</ScaleCrop>
  <LinksUpToDate>false</LinksUpToDate>
  <CharactersWithSpaces>1362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2020-07-24T14:43:00Z</dcterms:created>
  <dc:creator>合抱之木、</dc:creator>
  <cp:lastModifiedBy>合抱之木、</cp:lastModifiedBy>
  <dcterms:modified xsi:type="dcterms:W3CDTF">2020-07-31T17:36:45Z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