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7092CE5" w14:textId="75519D4B" w:rsidR="00613F80" w:rsidRDefault="00BA4AFF">
      <w:pPr>
        <w:spacing w:line="360" w:lineRule="auto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b/>
          <w:szCs w:val="21"/>
        </w:rPr>
        <w:t xml:space="preserve">Table </w:t>
      </w:r>
      <w:r w:rsidR="00503C14">
        <w:rPr>
          <w:rFonts w:ascii="Times New Roman" w:hAnsi="Times New Roman" w:cs="Times New Roman" w:hint="eastAsia"/>
          <w:b/>
          <w:szCs w:val="21"/>
        </w:rPr>
        <w:t>S</w:t>
      </w:r>
      <w:bookmarkStart w:id="0" w:name="_GoBack"/>
      <w:bookmarkEnd w:id="0"/>
      <w:r>
        <w:rPr>
          <w:rFonts w:ascii="Times New Roman" w:hAnsi="Times New Roman" w:cs="Times New Roman"/>
          <w:b/>
          <w:szCs w:val="21"/>
        </w:rPr>
        <w:t xml:space="preserve">2 </w:t>
      </w:r>
      <w:r>
        <w:rPr>
          <w:rFonts w:ascii="Times New Roman" w:hAnsi="Times New Roman" w:cs="Times New Roman"/>
          <w:szCs w:val="21"/>
        </w:rPr>
        <w:t xml:space="preserve">Univariate Cox regression analysis of LINC00460 expression and clinicopathologic variables predicting the survival of CRC patients </w:t>
      </w:r>
    </w:p>
    <w:tbl>
      <w:tblPr>
        <w:tblStyle w:val="TableGrid"/>
        <w:tblW w:w="8162" w:type="dxa"/>
        <w:tblInd w:w="-1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41"/>
        <w:gridCol w:w="2125"/>
        <w:gridCol w:w="1133"/>
        <w:gridCol w:w="2080"/>
        <w:gridCol w:w="983"/>
      </w:tblGrid>
      <w:tr w:rsidR="00613F80" w14:paraId="5BB17FA4" w14:textId="77777777">
        <w:tc>
          <w:tcPr>
            <w:tcW w:w="1841" w:type="dxa"/>
            <w:vMerge w:val="restart"/>
            <w:tcBorders>
              <w:top w:val="single" w:sz="4" w:space="0" w:color="auto"/>
            </w:tcBorders>
            <w:vAlign w:val="center"/>
          </w:tcPr>
          <w:p w14:paraId="160C2755" w14:textId="77777777" w:rsidR="00613F80" w:rsidRDefault="00BA4AFF">
            <w:pPr>
              <w:jc w:val="center"/>
              <w:rPr>
                <w:b/>
                <w:position w:val="-28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Variables</w:t>
            </w:r>
            <w:r>
              <w:rPr>
                <w:rFonts w:ascii="Times New Roman" w:hAnsi="Times New Roman" w:cs="Times New Roman"/>
                <w:szCs w:val="21"/>
              </w:rPr>
              <w:t>*</w:t>
            </w:r>
          </w:p>
        </w:tc>
        <w:tc>
          <w:tcPr>
            <w:tcW w:w="325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6B4DAF0F" w14:textId="77777777" w:rsidR="00613F80" w:rsidRDefault="00BA4AFF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Overall Survival</w:t>
            </w:r>
          </w:p>
        </w:tc>
        <w:tc>
          <w:tcPr>
            <w:tcW w:w="306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1E41C1B8" w14:textId="77777777" w:rsidR="00613F80" w:rsidRDefault="00BA4AFF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Disease Free Survival</w:t>
            </w:r>
          </w:p>
        </w:tc>
      </w:tr>
      <w:tr w:rsidR="00613F80" w14:paraId="6F1615A3" w14:textId="77777777">
        <w:tc>
          <w:tcPr>
            <w:tcW w:w="1841" w:type="dxa"/>
            <w:vMerge/>
            <w:tcBorders>
              <w:bottom w:val="single" w:sz="4" w:space="0" w:color="auto"/>
            </w:tcBorders>
          </w:tcPr>
          <w:p w14:paraId="437AA193" w14:textId="77777777" w:rsidR="00613F80" w:rsidRDefault="00613F80">
            <w:pPr>
              <w:rPr>
                <w:b/>
              </w:rPr>
            </w:pPr>
          </w:p>
        </w:tc>
        <w:tc>
          <w:tcPr>
            <w:tcW w:w="2125" w:type="dxa"/>
            <w:tcBorders>
              <w:top w:val="single" w:sz="4" w:space="0" w:color="auto"/>
              <w:bottom w:val="single" w:sz="4" w:space="0" w:color="auto"/>
            </w:tcBorders>
          </w:tcPr>
          <w:p w14:paraId="52956CED" w14:textId="77777777" w:rsidR="00613F80" w:rsidRDefault="00BA4AFF">
            <w:pPr>
              <w:jc w:val="center"/>
              <w:rPr>
                <w:b/>
              </w:rPr>
            </w:pPr>
            <w:r>
              <w:rPr>
                <w:rFonts w:ascii="Times New Roman" w:hAnsi="Times New Roman" w:cs="Times New Roman"/>
                <w:b/>
                <w:szCs w:val="21"/>
              </w:rPr>
              <w:t>HR (95%CI)</w:t>
            </w:r>
          </w:p>
        </w:tc>
        <w:tc>
          <w:tcPr>
            <w:tcW w:w="1133" w:type="dxa"/>
            <w:tcBorders>
              <w:top w:val="single" w:sz="4" w:space="0" w:color="auto"/>
              <w:bottom w:val="single" w:sz="4" w:space="0" w:color="auto"/>
            </w:tcBorders>
          </w:tcPr>
          <w:p w14:paraId="4980A8D9" w14:textId="77777777" w:rsidR="00613F80" w:rsidRDefault="00BA4AFF">
            <w:pPr>
              <w:jc w:val="center"/>
              <w:rPr>
                <w:b/>
              </w:rPr>
            </w:pPr>
            <w:r>
              <w:rPr>
                <w:rFonts w:ascii="Times New Roman" w:hAnsi="Times New Roman" w:cs="Times New Roman"/>
                <w:b/>
                <w:i/>
                <w:szCs w:val="21"/>
              </w:rPr>
              <w:t>P</w:t>
            </w:r>
          </w:p>
        </w:tc>
        <w:tc>
          <w:tcPr>
            <w:tcW w:w="2080" w:type="dxa"/>
            <w:tcBorders>
              <w:top w:val="single" w:sz="4" w:space="0" w:color="auto"/>
              <w:bottom w:val="single" w:sz="4" w:space="0" w:color="auto"/>
            </w:tcBorders>
          </w:tcPr>
          <w:p w14:paraId="67DA641F" w14:textId="77777777" w:rsidR="00613F80" w:rsidRDefault="00BA4AFF">
            <w:pPr>
              <w:jc w:val="center"/>
              <w:rPr>
                <w:b/>
              </w:rPr>
            </w:pPr>
            <w:r>
              <w:rPr>
                <w:rFonts w:ascii="Times New Roman" w:hAnsi="Times New Roman" w:cs="Times New Roman"/>
                <w:b/>
                <w:szCs w:val="21"/>
              </w:rPr>
              <w:t>HR (95%CI)</w:t>
            </w:r>
          </w:p>
        </w:tc>
        <w:tc>
          <w:tcPr>
            <w:tcW w:w="983" w:type="dxa"/>
            <w:tcBorders>
              <w:top w:val="single" w:sz="4" w:space="0" w:color="auto"/>
              <w:bottom w:val="single" w:sz="4" w:space="0" w:color="auto"/>
            </w:tcBorders>
          </w:tcPr>
          <w:p w14:paraId="403FEA8E" w14:textId="77777777" w:rsidR="00613F80" w:rsidRDefault="00BA4AFF">
            <w:pPr>
              <w:jc w:val="center"/>
              <w:rPr>
                <w:b/>
              </w:rPr>
            </w:pPr>
            <w:r>
              <w:rPr>
                <w:rFonts w:ascii="Times New Roman" w:hAnsi="Times New Roman" w:cs="Times New Roman"/>
                <w:b/>
                <w:i/>
                <w:szCs w:val="21"/>
              </w:rPr>
              <w:t>P</w:t>
            </w:r>
          </w:p>
        </w:tc>
      </w:tr>
      <w:tr w:rsidR="00613F80" w14:paraId="5BBDA035" w14:textId="77777777">
        <w:tc>
          <w:tcPr>
            <w:tcW w:w="1841" w:type="dxa"/>
            <w:tcBorders>
              <w:top w:val="single" w:sz="4" w:space="0" w:color="auto"/>
            </w:tcBorders>
          </w:tcPr>
          <w:p w14:paraId="3D48F611" w14:textId="77777777" w:rsidR="00613F80" w:rsidRDefault="00BA4AFF">
            <w:pPr>
              <w:jc w:val="center"/>
            </w:pPr>
            <w:r>
              <w:rPr>
                <w:rFonts w:ascii="Times New Roman" w:hAnsi="Times New Roman" w:cs="Times New Roman"/>
                <w:szCs w:val="21"/>
              </w:rPr>
              <w:t>LINC00460</w:t>
            </w:r>
          </w:p>
        </w:tc>
        <w:tc>
          <w:tcPr>
            <w:tcW w:w="2125" w:type="dxa"/>
            <w:tcBorders>
              <w:top w:val="single" w:sz="4" w:space="0" w:color="auto"/>
            </w:tcBorders>
            <w:vAlign w:val="center"/>
          </w:tcPr>
          <w:p w14:paraId="3314BABA" w14:textId="77777777" w:rsidR="00613F80" w:rsidRDefault="00BA4AF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2.526 (1.696–3.761)</w:t>
            </w:r>
          </w:p>
        </w:tc>
        <w:tc>
          <w:tcPr>
            <w:tcW w:w="1133" w:type="dxa"/>
            <w:tcBorders>
              <w:top w:val="single" w:sz="4" w:space="0" w:color="auto"/>
            </w:tcBorders>
            <w:vAlign w:val="center"/>
          </w:tcPr>
          <w:p w14:paraId="3D4C2F29" w14:textId="77777777" w:rsidR="00613F80" w:rsidRDefault="00BA4AFF">
            <w:pPr>
              <w:ind w:firstLineChars="50" w:firstLine="105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＜</w:t>
            </w:r>
            <w:r>
              <w:rPr>
                <w:rFonts w:ascii="Times New Roman" w:hAnsi="Times New Roman" w:cs="Times New Roman"/>
                <w:szCs w:val="21"/>
              </w:rPr>
              <w:t>0.001</w:t>
            </w:r>
          </w:p>
        </w:tc>
        <w:tc>
          <w:tcPr>
            <w:tcW w:w="2080" w:type="dxa"/>
            <w:tcBorders>
              <w:top w:val="single" w:sz="4" w:space="0" w:color="auto"/>
            </w:tcBorders>
          </w:tcPr>
          <w:p w14:paraId="2EBA1D93" w14:textId="77777777" w:rsidR="00613F80" w:rsidRDefault="00BA4AFF">
            <w:pPr>
              <w:jc w:val="center"/>
            </w:pPr>
            <w:r>
              <w:rPr>
                <w:rFonts w:ascii="Times New Roman" w:hAnsi="Times New Roman" w:cs="Times New Roman"/>
                <w:szCs w:val="21"/>
              </w:rPr>
              <w:t>3.437 (1.323–8.927)</w:t>
            </w:r>
          </w:p>
        </w:tc>
        <w:tc>
          <w:tcPr>
            <w:tcW w:w="983" w:type="dxa"/>
            <w:tcBorders>
              <w:top w:val="single" w:sz="4" w:space="0" w:color="auto"/>
            </w:tcBorders>
            <w:vAlign w:val="center"/>
          </w:tcPr>
          <w:p w14:paraId="350D5689" w14:textId="77777777" w:rsidR="00613F80" w:rsidRDefault="00BA4AFF">
            <w:pPr>
              <w:ind w:firstLineChars="50" w:firstLine="105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0.0</w:t>
            </w: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1</w:t>
            </w:r>
          </w:p>
        </w:tc>
      </w:tr>
      <w:tr w:rsidR="00613F80" w14:paraId="47B85FB7" w14:textId="77777777">
        <w:tc>
          <w:tcPr>
            <w:tcW w:w="1841" w:type="dxa"/>
          </w:tcPr>
          <w:p w14:paraId="14B7F450" w14:textId="77777777" w:rsidR="00613F80" w:rsidRDefault="00BA4AFF">
            <w:pPr>
              <w:jc w:val="center"/>
            </w:pPr>
            <w:r>
              <w:rPr>
                <w:rFonts w:ascii="Times New Roman" w:hAnsi="Times New Roman" w:cs="Times New Roman"/>
                <w:szCs w:val="21"/>
              </w:rPr>
              <w:t>Age</w:t>
            </w:r>
          </w:p>
        </w:tc>
        <w:tc>
          <w:tcPr>
            <w:tcW w:w="2125" w:type="dxa"/>
          </w:tcPr>
          <w:p w14:paraId="7024597B" w14:textId="77777777" w:rsidR="00613F80" w:rsidRDefault="00BA4AFF">
            <w:pPr>
              <w:jc w:val="center"/>
            </w:pPr>
            <w:r>
              <w:rPr>
                <w:rFonts w:ascii="Times New Roman" w:hAnsi="Times New Roman" w:cs="Times New Roman"/>
                <w:szCs w:val="21"/>
              </w:rPr>
              <w:t>1.371 (0.985–1.907)</w:t>
            </w:r>
          </w:p>
        </w:tc>
        <w:tc>
          <w:tcPr>
            <w:tcW w:w="1133" w:type="dxa"/>
            <w:vAlign w:val="center"/>
          </w:tcPr>
          <w:p w14:paraId="3D89BB45" w14:textId="77777777" w:rsidR="00613F80" w:rsidRDefault="00BA4AFF">
            <w:pPr>
              <w:ind w:firstLineChars="50" w:firstLine="105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0.061</w:t>
            </w:r>
          </w:p>
        </w:tc>
        <w:tc>
          <w:tcPr>
            <w:tcW w:w="2080" w:type="dxa"/>
            <w:vAlign w:val="center"/>
          </w:tcPr>
          <w:p w14:paraId="67E21C02" w14:textId="77777777" w:rsidR="00613F80" w:rsidRDefault="00BA4AFF">
            <w:pPr>
              <w:jc w:val="center"/>
            </w:pPr>
            <w:r>
              <w:rPr>
                <w:rFonts w:ascii="Times New Roman" w:hAnsi="Times New Roman" w:cs="Times New Roman"/>
                <w:szCs w:val="21"/>
              </w:rPr>
              <w:t>2.615</w:t>
            </w:r>
            <w:r>
              <w:rPr>
                <w:rFonts w:ascii="Times New Roman" w:hAnsi="Times New Roman" w:cs="Times New Roman" w:hint="eastAsia"/>
                <w:szCs w:val="21"/>
              </w:rPr>
              <w:t>(</w:t>
            </w:r>
            <w:r>
              <w:rPr>
                <w:rFonts w:ascii="Times New Roman" w:hAnsi="Times New Roman" w:cs="Times New Roman"/>
                <w:szCs w:val="21"/>
              </w:rPr>
              <w:t>1.130–6.054)</w:t>
            </w:r>
          </w:p>
        </w:tc>
        <w:tc>
          <w:tcPr>
            <w:tcW w:w="983" w:type="dxa"/>
            <w:vAlign w:val="center"/>
          </w:tcPr>
          <w:p w14:paraId="68595FAD" w14:textId="77777777" w:rsidR="00613F80" w:rsidRDefault="00BA4AFF">
            <w:pPr>
              <w:ind w:firstLineChars="50" w:firstLine="105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0.025</w:t>
            </w:r>
          </w:p>
        </w:tc>
      </w:tr>
      <w:tr w:rsidR="00613F80" w14:paraId="4AF8C7CA" w14:textId="77777777">
        <w:tc>
          <w:tcPr>
            <w:tcW w:w="1841" w:type="dxa"/>
          </w:tcPr>
          <w:p w14:paraId="073CD097" w14:textId="77777777" w:rsidR="00613F80" w:rsidRDefault="00BA4AFF">
            <w:pPr>
              <w:jc w:val="center"/>
            </w:pPr>
            <w:r>
              <w:rPr>
                <w:rFonts w:ascii="Times New Roman" w:hAnsi="Times New Roman" w:cs="Times New Roman"/>
                <w:szCs w:val="21"/>
              </w:rPr>
              <w:t>Gender</w:t>
            </w:r>
          </w:p>
        </w:tc>
        <w:tc>
          <w:tcPr>
            <w:tcW w:w="2125" w:type="dxa"/>
            <w:vAlign w:val="center"/>
          </w:tcPr>
          <w:p w14:paraId="431AF3EB" w14:textId="77777777" w:rsidR="00613F80" w:rsidRDefault="00BA4AF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1.357</w:t>
            </w:r>
            <w:r>
              <w:rPr>
                <w:rFonts w:ascii="Times New Roman" w:hAnsi="Times New Roman" w:cs="Times New Roman" w:hint="eastAsia"/>
                <w:szCs w:val="21"/>
              </w:rPr>
              <w:t xml:space="preserve"> (</w:t>
            </w:r>
            <w:r>
              <w:rPr>
                <w:rFonts w:ascii="Times New Roman" w:hAnsi="Times New Roman" w:cs="Times New Roman"/>
                <w:szCs w:val="21"/>
              </w:rPr>
              <w:t>0.990–1.859)</w:t>
            </w:r>
          </w:p>
        </w:tc>
        <w:tc>
          <w:tcPr>
            <w:tcW w:w="1133" w:type="dxa"/>
            <w:vAlign w:val="center"/>
          </w:tcPr>
          <w:p w14:paraId="7C0C47A6" w14:textId="77777777" w:rsidR="00613F80" w:rsidRDefault="00BA4AFF">
            <w:pPr>
              <w:ind w:firstLineChars="50" w:firstLine="105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0.057</w:t>
            </w:r>
          </w:p>
        </w:tc>
        <w:tc>
          <w:tcPr>
            <w:tcW w:w="2080" w:type="dxa"/>
            <w:vAlign w:val="center"/>
          </w:tcPr>
          <w:p w14:paraId="7E259DDE" w14:textId="77777777" w:rsidR="00613F80" w:rsidRDefault="00BA4AFF">
            <w:pPr>
              <w:jc w:val="center"/>
            </w:pPr>
            <w:r>
              <w:rPr>
                <w:rFonts w:ascii="Times New Roman" w:hAnsi="Times New Roman" w:cs="Times New Roman"/>
                <w:szCs w:val="21"/>
              </w:rPr>
              <w:t>2.030 (1.009–4.084)</w:t>
            </w:r>
          </w:p>
        </w:tc>
        <w:tc>
          <w:tcPr>
            <w:tcW w:w="983" w:type="dxa"/>
            <w:vAlign w:val="center"/>
          </w:tcPr>
          <w:p w14:paraId="04264384" w14:textId="77777777" w:rsidR="00613F80" w:rsidRDefault="00BA4AFF">
            <w:pPr>
              <w:ind w:firstLineChars="50" w:firstLine="105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0.047</w:t>
            </w:r>
          </w:p>
        </w:tc>
      </w:tr>
      <w:tr w:rsidR="00613F80" w14:paraId="5EBF3EED" w14:textId="77777777">
        <w:tc>
          <w:tcPr>
            <w:tcW w:w="1841" w:type="dxa"/>
          </w:tcPr>
          <w:p w14:paraId="451569FF" w14:textId="77777777" w:rsidR="00613F80" w:rsidRDefault="00BA4AF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Tumor diameter</w:t>
            </w:r>
          </w:p>
        </w:tc>
        <w:tc>
          <w:tcPr>
            <w:tcW w:w="2125" w:type="dxa"/>
            <w:vAlign w:val="center"/>
          </w:tcPr>
          <w:p w14:paraId="61903EC4" w14:textId="77777777" w:rsidR="00613F80" w:rsidRDefault="00BA4AF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.747(1.267–2.409)</w:t>
            </w:r>
          </w:p>
        </w:tc>
        <w:tc>
          <w:tcPr>
            <w:tcW w:w="1133" w:type="dxa"/>
            <w:vAlign w:val="center"/>
          </w:tcPr>
          <w:p w14:paraId="75C4CAF4" w14:textId="77777777" w:rsidR="00613F80" w:rsidRDefault="00BA4AFF">
            <w:pPr>
              <w:ind w:firstLineChars="50" w:firstLine="105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.001</w:t>
            </w:r>
          </w:p>
        </w:tc>
        <w:tc>
          <w:tcPr>
            <w:tcW w:w="2080" w:type="dxa"/>
            <w:vAlign w:val="center"/>
          </w:tcPr>
          <w:p w14:paraId="19AAE61C" w14:textId="77777777" w:rsidR="00613F80" w:rsidRDefault="00BA4AFF">
            <w:pPr>
              <w:jc w:val="center"/>
            </w:pPr>
            <w:r>
              <w:rPr>
                <w:rFonts w:ascii="Times New Roman" w:hAnsi="Times New Roman" w:cs="Times New Roman"/>
                <w:szCs w:val="21"/>
              </w:rPr>
              <w:t>2.321 (1.134–4.754)</w:t>
            </w:r>
          </w:p>
        </w:tc>
        <w:tc>
          <w:tcPr>
            <w:tcW w:w="983" w:type="dxa"/>
            <w:vAlign w:val="center"/>
          </w:tcPr>
          <w:p w14:paraId="4C4A7033" w14:textId="77777777" w:rsidR="00613F80" w:rsidRDefault="00BA4AFF">
            <w:pPr>
              <w:ind w:firstLineChars="50" w:firstLine="105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0.021</w:t>
            </w:r>
          </w:p>
        </w:tc>
      </w:tr>
      <w:tr w:rsidR="00613F80" w14:paraId="03F6B1FA" w14:textId="77777777">
        <w:tc>
          <w:tcPr>
            <w:tcW w:w="1841" w:type="dxa"/>
          </w:tcPr>
          <w:p w14:paraId="69DDE13D" w14:textId="77777777" w:rsidR="00613F80" w:rsidRDefault="00BA4AF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Differentiat</w:t>
            </w:r>
            <w:r>
              <w:rPr>
                <w:rFonts w:ascii="Times New Roman" w:hAnsi="Times New Roman" w:cs="Times New Roman" w:hint="eastAsia"/>
                <w:szCs w:val="21"/>
              </w:rPr>
              <w:t>ion</w:t>
            </w:r>
          </w:p>
        </w:tc>
        <w:tc>
          <w:tcPr>
            <w:tcW w:w="2125" w:type="dxa"/>
            <w:vAlign w:val="center"/>
          </w:tcPr>
          <w:p w14:paraId="0016C485" w14:textId="77777777" w:rsidR="00613F80" w:rsidRDefault="00BA4AF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.662(0.414–1.061)</w:t>
            </w:r>
          </w:p>
        </w:tc>
        <w:tc>
          <w:tcPr>
            <w:tcW w:w="1133" w:type="dxa"/>
            <w:vAlign w:val="center"/>
          </w:tcPr>
          <w:p w14:paraId="047DD040" w14:textId="77777777" w:rsidR="00613F80" w:rsidRDefault="00BA4AFF">
            <w:pPr>
              <w:ind w:firstLineChars="50" w:firstLine="105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.087</w:t>
            </w:r>
          </w:p>
        </w:tc>
        <w:tc>
          <w:tcPr>
            <w:tcW w:w="2080" w:type="dxa"/>
            <w:vAlign w:val="center"/>
          </w:tcPr>
          <w:p w14:paraId="69AAE7FD" w14:textId="77777777" w:rsidR="00613F80" w:rsidRDefault="00BA4AFF">
            <w:pPr>
              <w:jc w:val="center"/>
            </w:pPr>
            <w:r>
              <w:rPr>
                <w:rFonts w:ascii="Times New Roman" w:hAnsi="Times New Roman" w:cs="Times New Roman"/>
                <w:szCs w:val="21"/>
              </w:rPr>
              <w:t>0.455 (0.138–1.500)</w:t>
            </w:r>
          </w:p>
        </w:tc>
        <w:tc>
          <w:tcPr>
            <w:tcW w:w="983" w:type="dxa"/>
            <w:vAlign w:val="center"/>
          </w:tcPr>
          <w:p w14:paraId="5C92BA01" w14:textId="77777777" w:rsidR="00613F80" w:rsidRDefault="00BA4AFF">
            <w:pPr>
              <w:ind w:firstLineChars="50" w:firstLine="105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0.196</w:t>
            </w:r>
          </w:p>
        </w:tc>
      </w:tr>
      <w:tr w:rsidR="00613F80" w14:paraId="2516B0B0" w14:textId="77777777">
        <w:tc>
          <w:tcPr>
            <w:tcW w:w="1841" w:type="dxa"/>
          </w:tcPr>
          <w:p w14:paraId="2A166FBB" w14:textId="77777777" w:rsidR="00613F80" w:rsidRDefault="00BA4AFF">
            <w:pPr>
              <w:jc w:val="center"/>
            </w:pPr>
            <w:r>
              <w:rPr>
                <w:rFonts w:ascii="Times New Roman" w:hAnsi="Times New Roman" w:cs="Times New Roman"/>
                <w:szCs w:val="21"/>
              </w:rPr>
              <w:t>Depth of invasion</w:t>
            </w:r>
          </w:p>
        </w:tc>
        <w:tc>
          <w:tcPr>
            <w:tcW w:w="2125" w:type="dxa"/>
            <w:vAlign w:val="center"/>
          </w:tcPr>
          <w:p w14:paraId="39C91D58" w14:textId="77777777" w:rsidR="00613F80" w:rsidRDefault="00BA4AF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1.816 (1.146–2.878)</w:t>
            </w:r>
          </w:p>
        </w:tc>
        <w:tc>
          <w:tcPr>
            <w:tcW w:w="1133" w:type="dxa"/>
            <w:vAlign w:val="center"/>
          </w:tcPr>
          <w:p w14:paraId="73778C96" w14:textId="77777777" w:rsidR="00613F80" w:rsidRDefault="00BA4AFF">
            <w:pPr>
              <w:ind w:firstLineChars="50" w:firstLine="105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0.011</w:t>
            </w:r>
          </w:p>
        </w:tc>
        <w:tc>
          <w:tcPr>
            <w:tcW w:w="2080" w:type="dxa"/>
            <w:vAlign w:val="center"/>
          </w:tcPr>
          <w:p w14:paraId="4C594B9B" w14:textId="77777777" w:rsidR="00613F80" w:rsidRDefault="00BA4AFF">
            <w:pPr>
              <w:jc w:val="center"/>
            </w:pPr>
            <w:r>
              <w:rPr>
                <w:rFonts w:ascii="Times New Roman" w:hAnsi="Times New Roman" w:cs="Times New Roman"/>
                <w:szCs w:val="21"/>
              </w:rPr>
              <w:t>4.830 (1.154–20.216)</w:t>
            </w:r>
          </w:p>
        </w:tc>
        <w:tc>
          <w:tcPr>
            <w:tcW w:w="983" w:type="dxa"/>
            <w:vAlign w:val="center"/>
          </w:tcPr>
          <w:p w14:paraId="18B64F8E" w14:textId="77777777" w:rsidR="00613F80" w:rsidRDefault="00BA4AFF">
            <w:pPr>
              <w:ind w:firstLineChars="50" w:firstLine="105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0.031</w:t>
            </w:r>
          </w:p>
        </w:tc>
      </w:tr>
      <w:tr w:rsidR="00613F80" w14:paraId="28E696FA" w14:textId="77777777">
        <w:tc>
          <w:tcPr>
            <w:tcW w:w="1841" w:type="dxa"/>
          </w:tcPr>
          <w:p w14:paraId="728508F5" w14:textId="77777777" w:rsidR="00613F80" w:rsidRDefault="00BA4AFF">
            <w:pPr>
              <w:jc w:val="center"/>
            </w:pPr>
            <w:r>
              <w:rPr>
                <w:rFonts w:ascii="Times New Roman" w:hAnsi="Times New Roman" w:cs="Times New Roman"/>
                <w:szCs w:val="21"/>
              </w:rPr>
              <w:t>TNM stage</w:t>
            </w:r>
          </w:p>
        </w:tc>
        <w:tc>
          <w:tcPr>
            <w:tcW w:w="2125" w:type="dxa"/>
            <w:vAlign w:val="center"/>
          </w:tcPr>
          <w:p w14:paraId="74B5819B" w14:textId="77777777" w:rsidR="00613F80" w:rsidRDefault="00BA4AF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2.642 (1.904–3.666)</w:t>
            </w:r>
          </w:p>
        </w:tc>
        <w:tc>
          <w:tcPr>
            <w:tcW w:w="1133" w:type="dxa"/>
            <w:vAlign w:val="center"/>
          </w:tcPr>
          <w:p w14:paraId="723A1902" w14:textId="77777777" w:rsidR="00613F80" w:rsidRDefault="00BA4AFF">
            <w:pPr>
              <w:ind w:firstLineChars="50" w:firstLine="105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＜</w:t>
            </w:r>
            <w:r>
              <w:rPr>
                <w:rFonts w:ascii="Times New Roman" w:hAnsi="Times New Roman" w:cs="Times New Roman"/>
                <w:szCs w:val="21"/>
              </w:rPr>
              <w:t>0.001</w:t>
            </w:r>
          </w:p>
        </w:tc>
        <w:tc>
          <w:tcPr>
            <w:tcW w:w="2080" w:type="dxa"/>
            <w:vAlign w:val="center"/>
          </w:tcPr>
          <w:p w14:paraId="39DE4BC0" w14:textId="77777777" w:rsidR="00613F80" w:rsidRDefault="00BA4AFF">
            <w:pPr>
              <w:jc w:val="center"/>
            </w:pPr>
            <w:r>
              <w:rPr>
                <w:rFonts w:ascii="Times New Roman" w:hAnsi="Times New Roman" w:cs="Times New Roman"/>
                <w:szCs w:val="21"/>
              </w:rPr>
              <w:t>4.793 (2.217–10.362)</w:t>
            </w:r>
          </w:p>
        </w:tc>
        <w:tc>
          <w:tcPr>
            <w:tcW w:w="983" w:type="dxa"/>
            <w:vAlign w:val="center"/>
          </w:tcPr>
          <w:p w14:paraId="200CDF7E" w14:textId="77777777" w:rsidR="00613F80" w:rsidRDefault="00BA4AFF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＜</w:t>
            </w:r>
            <w:r>
              <w:rPr>
                <w:rFonts w:ascii="Times New Roman" w:hAnsi="Times New Roman" w:cs="Times New Roman"/>
                <w:szCs w:val="21"/>
              </w:rPr>
              <w:t>0.001</w:t>
            </w:r>
          </w:p>
        </w:tc>
      </w:tr>
      <w:tr w:rsidR="00613F80" w14:paraId="72EB23DF" w14:textId="77777777">
        <w:tc>
          <w:tcPr>
            <w:tcW w:w="1841" w:type="dxa"/>
          </w:tcPr>
          <w:p w14:paraId="313AC31F" w14:textId="77777777" w:rsidR="00613F80" w:rsidRDefault="00BA4AFF">
            <w:pPr>
              <w:jc w:val="center"/>
            </w:pPr>
            <w:r>
              <w:rPr>
                <w:rFonts w:ascii="Times New Roman" w:hAnsi="Times New Roman" w:cs="Times New Roman"/>
                <w:szCs w:val="21"/>
              </w:rPr>
              <w:t>LNM</w:t>
            </w:r>
          </w:p>
        </w:tc>
        <w:tc>
          <w:tcPr>
            <w:tcW w:w="2125" w:type="dxa"/>
            <w:vAlign w:val="center"/>
          </w:tcPr>
          <w:p w14:paraId="365C4EFC" w14:textId="77777777" w:rsidR="00613F80" w:rsidRDefault="00BA4AF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1.959 (1.431–2.683)</w:t>
            </w:r>
          </w:p>
        </w:tc>
        <w:tc>
          <w:tcPr>
            <w:tcW w:w="1133" w:type="dxa"/>
            <w:vAlign w:val="center"/>
          </w:tcPr>
          <w:p w14:paraId="0E4EE168" w14:textId="77777777" w:rsidR="00613F80" w:rsidRDefault="00BA4AFF">
            <w:pPr>
              <w:ind w:firstLineChars="50" w:firstLine="105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＜</w:t>
            </w:r>
            <w:r>
              <w:rPr>
                <w:rFonts w:ascii="Times New Roman" w:hAnsi="Times New Roman" w:cs="Times New Roman"/>
                <w:szCs w:val="21"/>
              </w:rPr>
              <w:t>0.001</w:t>
            </w:r>
          </w:p>
        </w:tc>
        <w:tc>
          <w:tcPr>
            <w:tcW w:w="2080" w:type="dxa"/>
            <w:vAlign w:val="center"/>
          </w:tcPr>
          <w:p w14:paraId="032A0DAE" w14:textId="77777777" w:rsidR="00613F80" w:rsidRDefault="00BA4AFF">
            <w:pPr>
              <w:jc w:val="center"/>
            </w:pPr>
            <w:r>
              <w:rPr>
                <w:rFonts w:ascii="Times New Roman" w:hAnsi="Times New Roman" w:cs="Times New Roman"/>
                <w:szCs w:val="21"/>
              </w:rPr>
              <w:t>3.145 (1.552–6.373)</w:t>
            </w:r>
          </w:p>
        </w:tc>
        <w:tc>
          <w:tcPr>
            <w:tcW w:w="983" w:type="dxa"/>
            <w:vAlign w:val="center"/>
          </w:tcPr>
          <w:p w14:paraId="7F5B76D7" w14:textId="77777777" w:rsidR="00613F80" w:rsidRDefault="00BA4AFF">
            <w:pPr>
              <w:ind w:firstLineChars="50" w:firstLine="105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0.001</w:t>
            </w:r>
          </w:p>
        </w:tc>
      </w:tr>
      <w:tr w:rsidR="00613F80" w14:paraId="19489879" w14:textId="77777777">
        <w:tc>
          <w:tcPr>
            <w:tcW w:w="1841" w:type="dxa"/>
            <w:tcBorders>
              <w:bottom w:val="single" w:sz="4" w:space="0" w:color="auto"/>
            </w:tcBorders>
          </w:tcPr>
          <w:p w14:paraId="41CC060B" w14:textId="77777777" w:rsidR="00613F80" w:rsidRDefault="00BA4AFF">
            <w:pPr>
              <w:jc w:val="center"/>
            </w:pPr>
            <w:r>
              <w:rPr>
                <w:rFonts w:ascii="Times New Roman" w:hAnsi="Times New Roman" w:cs="Times New Roman"/>
                <w:szCs w:val="21"/>
              </w:rPr>
              <w:t>Metastasis</w:t>
            </w:r>
          </w:p>
        </w:tc>
        <w:tc>
          <w:tcPr>
            <w:tcW w:w="2125" w:type="dxa"/>
            <w:tcBorders>
              <w:bottom w:val="single" w:sz="4" w:space="0" w:color="auto"/>
            </w:tcBorders>
            <w:vAlign w:val="center"/>
          </w:tcPr>
          <w:p w14:paraId="4B109A5A" w14:textId="77777777" w:rsidR="00613F80" w:rsidRDefault="00BA4AF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4.600 (2.914–7.262)</w:t>
            </w:r>
          </w:p>
        </w:tc>
        <w:tc>
          <w:tcPr>
            <w:tcW w:w="1133" w:type="dxa"/>
            <w:tcBorders>
              <w:bottom w:val="single" w:sz="4" w:space="0" w:color="auto"/>
            </w:tcBorders>
            <w:vAlign w:val="center"/>
          </w:tcPr>
          <w:p w14:paraId="56FE5E0A" w14:textId="77777777" w:rsidR="00613F80" w:rsidRDefault="00BA4AFF">
            <w:pPr>
              <w:ind w:firstLineChars="50" w:firstLine="105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＜</w:t>
            </w:r>
            <w:r>
              <w:rPr>
                <w:rFonts w:ascii="Times New Roman" w:hAnsi="Times New Roman" w:cs="Times New Roman"/>
                <w:szCs w:val="21"/>
              </w:rPr>
              <w:t>0.001</w:t>
            </w:r>
          </w:p>
        </w:tc>
        <w:tc>
          <w:tcPr>
            <w:tcW w:w="2080" w:type="dxa"/>
            <w:tcBorders>
              <w:bottom w:val="single" w:sz="4" w:space="0" w:color="auto"/>
            </w:tcBorders>
            <w:vAlign w:val="center"/>
          </w:tcPr>
          <w:p w14:paraId="776A7C52" w14:textId="77777777" w:rsidR="00613F80" w:rsidRDefault="00613F80">
            <w:pPr>
              <w:jc w:val="center"/>
            </w:pPr>
          </w:p>
        </w:tc>
        <w:tc>
          <w:tcPr>
            <w:tcW w:w="983" w:type="dxa"/>
            <w:tcBorders>
              <w:bottom w:val="single" w:sz="4" w:space="0" w:color="auto"/>
            </w:tcBorders>
            <w:vAlign w:val="center"/>
          </w:tcPr>
          <w:p w14:paraId="4B305C0F" w14:textId="77777777" w:rsidR="00613F80" w:rsidRDefault="00613F80">
            <w:pPr>
              <w:ind w:firstLineChars="50" w:firstLine="105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</w:tbl>
    <w:p w14:paraId="110E1873" w14:textId="77777777" w:rsidR="00613F80" w:rsidRDefault="00BA4AF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Cs w:val="21"/>
        </w:rPr>
        <w:t>Abbreviations: HR: Hazard Ratio; CI: Confidence Interval; LNM: Lymph Node Metastasis.</w:t>
      </w:r>
    </w:p>
    <w:p w14:paraId="64CCB9FC" w14:textId="77777777" w:rsidR="00613F80" w:rsidRDefault="00BA4AF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Variables*</w:t>
      </w:r>
      <w:r>
        <w:rPr>
          <w:rFonts w:ascii="Times New Roman" w:hAnsi="Times New Roman" w:cs="Times New Roman" w:hint="eastAsia"/>
        </w:rPr>
        <w:t>:</w:t>
      </w:r>
      <w:r>
        <w:rPr>
          <w:rFonts w:ascii="Times New Roman" w:hAnsi="Times New Roman" w:cs="Times New Roman"/>
        </w:rPr>
        <w:t xml:space="preserve"> LINC00460: Low </w:t>
      </w:r>
      <w:r>
        <w:rPr>
          <w:rFonts w:ascii="Times New Roman" w:hAnsi="Times New Roman" w:cs="Times New Roman"/>
          <w:i/>
        </w:rPr>
        <w:t xml:space="preserve">vs </w:t>
      </w:r>
      <w:r>
        <w:rPr>
          <w:rFonts w:ascii="Times New Roman" w:hAnsi="Times New Roman" w:cs="Times New Roman"/>
        </w:rPr>
        <w:t>High</w:t>
      </w:r>
      <w:r>
        <w:rPr>
          <w:rFonts w:ascii="Times New Roman" w:hAnsi="Times New Roman" w:cs="Times New Roman" w:hint="eastAsia"/>
        </w:rPr>
        <w:t>;</w:t>
      </w:r>
      <w:r>
        <w:rPr>
          <w:rFonts w:ascii="Times New Roman" w:hAnsi="Times New Roman" w:cs="Times New Roman"/>
        </w:rPr>
        <w:t xml:space="preserve"> Age</w:t>
      </w:r>
      <w:bookmarkStart w:id="1" w:name="OLE_LINK7"/>
      <w:bookmarkStart w:id="2" w:name="OLE_LINK8"/>
      <w:r>
        <w:rPr>
          <w:rFonts w:ascii="Times New Roman" w:hAnsi="Times New Roman" w:cs="Times New Roman"/>
        </w:rPr>
        <w:t xml:space="preserve">: </w:t>
      </w:r>
      <w:r>
        <w:rPr>
          <w:rFonts w:ascii="Times New Roman" w:hAnsi="Times New Roman" w:cs="Times New Roman" w:hint="eastAsia"/>
        </w:rPr>
        <w:t>≤</w:t>
      </w:r>
      <w:r>
        <w:rPr>
          <w:rFonts w:ascii="Times New Roman" w:hAnsi="Times New Roman" w:cs="Times New Roman"/>
        </w:rPr>
        <w:t xml:space="preserve">60(years) </w:t>
      </w:r>
      <w:r>
        <w:rPr>
          <w:rFonts w:ascii="Times New Roman" w:hAnsi="Times New Roman" w:cs="Times New Roman"/>
          <w:i/>
        </w:rPr>
        <w:t>vs</w:t>
      </w:r>
      <w:r>
        <w:rPr>
          <w:rFonts w:ascii="Times New Roman" w:hAnsi="Times New Roman" w:cs="Times New Roman" w:hint="eastAsia"/>
        </w:rPr>
        <w:t>＞</w:t>
      </w:r>
      <w:r>
        <w:rPr>
          <w:rFonts w:ascii="Times New Roman" w:hAnsi="Times New Roman" w:cs="Times New Roman"/>
        </w:rPr>
        <w:t>60</w:t>
      </w:r>
      <w:bookmarkEnd w:id="1"/>
      <w:bookmarkEnd w:id="2"/>
      <w:r>
        <w:rPr>
          <w:rFonts w:ascii="Times New Roman" w:hAnsi="Times New Roman" w:cs="Times New Roman"/>
        </w:rPr>
        <w:t>(years); Gender: Male</w:t>
      </w:r>
      <w:r>
        <w:rPr>
          <w:rFonts w:ascii="Times New Roman" w:hAnsi="Times New Roman" w:cs="Times New Roman"/>
          <w:i/>
        </w:rPr>
        <w:t xml:space="preserve"> vs</w:t>
      </w:r>
      <w:r>
        <w:rPr>
          <w:rFonts w:ascii="Times New Roman" w:hAnsi="Times New Roman" w:cs="Times New Roman"/>
        </w:rPr>
        <w:t xml:space="preserve"> Female; </w:t>
      </w:r>
      <w:r>
        <w:rPr>
          <w:rFonts w:ascii="Times New Roman" w:hAnsi="Times New Roman" w:cs="Times New Roman"/>
          <w:szCs w:val="21"/>
        </w:rPr>
        <w:t xml:space="preserve">Tumor diameter: </w:t>
      </w:r>
      <w:r>
        <w:rPr>
          <w:rFonts w:ascii="Times New Roman" w:hAnsi="Times New Roman" w:cs="Times New Roman" w:hint="eastAsia"/>
        </w:rPr>
        <w:t>≤</w:t>
      </w:r>
      <w:r>
        <w:rPr>
          <w:rFonts w:ascii="Times New Roman" w:hAnsi="Times New Roman" w:cs="Times New Roman" w:hint="eastAsia"/>
        </w:rPr>
        <w:t>4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zCs w:val="21"/>
        </w:rPr>
        <w:t xml:space="preserve">5(cm) </w:t>
      </w:r>
      <w:r>
        <w:rPr>
          <w:rFonts w:ascii="Times New Roman" w:hAnsi="Times New Roman" w:cs="Times New Roman"/>
          <w:i/>
        </w:rPr>
        <w:t>vs</w:t>
      </w:r>
      <w:r>
        <w:rPr>
          <w:rFonts w:ascii="Times New Roman" w:hAnsi="Times New Roman" w:cs="Times New Roman" w:hint="eastAsia"/>
        </w:rPr>
        <w:t>＞</w:t>
      </w:r>
      <w:r>
        <w:rPr>
          <w:rFonts w:ascii="Times New Roman" w:hAnsi="Times New Roman" w:cs="Times New Roman" w:hint="eastAsia"/>
        </w:rPr>
        <w:t>4</w:t>
      </w:r>
      <w:r>
        <w:rPr>
          <w:rFonts w:ascii="Times New Roman" w:hAnsi="Times New Roman" w:cs="Times New Roman"/>
        </w:rPr>
        <w:t xml:space="preserve">.5(cm); Differentiation: Poor </w:t>
      </w:r>
      <w:r>
        <w:rPr>
          <w:rFonts w:ascii="Times New Roman" w:hAnsi="Times New Roman" w:cs="Times New Roman"/>
          <w:i/>
        </w:rPr>
        <w:t>vs</w:t>
      </w:r>
      <w:r>
        <w:rPr>
          <w:rFonts w:ascii="Times New Roman" w:hAnsi="Times New Roman" w:cs="Times New Roman"/>
        </w:rPr>
        <w:t xml:space="preserve"> Moderate</w:t>
      </w:r>
      <w:r>
        <w:rPr>
          <w:rFonts w:ascii="Times New Roman" w:hAnsi="Times New Roman" w:cs="Times New Roman" w:hint="eastAsia"/>
        </w:rPr>
        <w:t>/</w:t>
      </w:r>
      <w:r>
        <w:rPr>
          <w:rFonts w:ascii="Times New Roman" w:hAnsi="Times New Roman" w:cs="Times New Roman"/>
        </w:rPr>
        <w:t xml:space="preserve">High; </w:t>
      </w:r>
      <w:r>
        <w:rPr>
          <w:rFonts w:ascii="Times New Roman" w:hAnsi="Times New Roman" w:cs="Times New Roman"/>
          <w:szCs w:val="21"/>
        </w:rPr>
        <w:t xml:space="preserve">Depth of invasion: T1/T2 </w:t>
      </w:r>
      <w:r>
        <w:rPr>
          <w:rFonts w:ascii="Times New Roman" w:hAnsi="Times New Roman" w:cs="Times New Roman"/>
          <w:i/>
        </w:rPr>
        <w:t>vs</w:t>
      </w:r>
      <w:r>
        <w:rPr>
          <w:rFonts w:ascii="Times New Roman" w:hAnsi="Times New Roman" w:cs="Times New Roman"/>
        </w:rPr>
        <w:t xml:space="preserve"> T3/T4; TNM stage: I/II </w:t>
      </w:r>
      <w:r>
        <w:rPr>
          <w:rFonts w:ascii="Times New Roman" w:hAnsi="Times New Roman" w:cs="Times New Roman"/>
          <w:i/>
        </w:rPr>
        <w:t>vs</w:t>
      </w:r>
      <w:r>
        <w:rPr>
          <w:rFonts w:ascii="Times New Roman" w:hAnsi="Times New Roman" w:cs="Times New Roman"/>
        </w:rPr>
        <w:t xml:space="preserve"> III/IV; </w:t>
      </w:r>
      <w:r>
        <w:rPr>
          <w:rFonts w:ascii="Times New Roman" w:hAnsi="Times New Roman" w:cs="Times New Roman"/>
          <w:szCs w:val="21"/>
        </w:rPr>
        <w:t>LNM:</w:t>
      </w:r>
      <w:r>
        <w:rPr>
          <w:rFonts w:ascii="Times New Roman" w:hAnsi="Times New Roman" w:cs="Times New Roman"/>
        </w:rPr>
        <w:t xml:space="preserve"> N0 </w:t>
      </w:r>
      <w:r>
        <w:rPr>
          <w:rFonts w:ascii="Times New Roman" w:hAnsi="Times New Roman" w:cs="Times New Roman"/>
          <w:i/>
        </w:rPr>
        <w:t xml:space="preserve">vs </w:t>
      </w:r>
      <w:r>
        <w:rPr>
          <w:rFonts w:ascii="Times New Roman" w:hAnsi="Times New Roman" w:cs="Times New Roman"/>
        </w:rPr>
        <w:t xml:space="preserve">N1/N2/N3; Metastasis: M0 </w:t>
      </w:r>
      <w:r>
        <w:rPr>
          <w:rFonts w:ascii="Times New Roman" w:hAnsi="Times New Roman" w:cs="Times New Roman"/>
          <w:i/>
        </w:rPr>
        <w:t xml:space="preserve">vs </w:t>
      </w:r>
      <w:r>
        <w:rPr>
          <w:rFonts w:ascii="Times New Roman" w:hAnsi="Times New Roman" w:cs="Times New Roman"/>
        </w:rPr>
        <w:t>M1.</w:t>
      </w:r>
    </w:p>
    <w:sectPr w:rsidR="00613F8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D7F28"/>
    <w:rsid w:val="00035353"/>
    <w:rsid w:val="00040552"/>
    <w:rsid w:val="000517FD"/>
    <w:rsid w:val="00075CA3"/>
    <w:rsid w:val="000A48E8"/>
    <w:rsid w:val="000A78B1"/>
    <w:rsid w:val="000B2B9F"/>
    <w:rsid w:val="000C173C"/>
    <w:rsid w:val="000C346C"/>
    <w:rsid w:val="000E4C20"/>
    <w:rsid w:val="00107BC2"/>
    <w:rsid w:val="00130070"/>
    <w:rsid w:val="00136689"/>
    <w:rsid w:val="00145B35"/>
    <w:rsid w:val="00171478"/>
    <w:rsid w:val="001A66B3"/>
    <w:rsid w:val="001C0BC6"/>
    <w:rsid w:val="001E7F49"/>
    <w:rsid w:val="001F4D12"/>
    <w:rsid w:val="0026096B"/>
    <w:rsid w:val="00293F83"/>
    <w:rsid w:val="002A427E"/>
    <w:rsid w:val="00307CAA"/>
    <w:rsid w:val="00320B60"/>
    <w:rsid w:val="003306B9"/>
    <w:rsid w:val="0034546F"/>
    <w:rsid w:val="003A5672"/>
    <w:rsid w:val="003C6CA5"/>
    <w:rsid w:val="003D4F2C"/>
    <w:rsid w:val="003D6B4D"/>
    <w:rsid w:val="003F7993"/>
    <w:rsid w:val="00404D13"/>
    <w:rsid w:val="00416E12"/>
    <w:rsid w:val="00420F2E"/>
    <w:rsid w:val="00433C48"/>
    <w:rsid w:val="0045309D"/>
    <w:rsid w:val="004622E4"/>
    <w:rsid w:val="00463E73"/>
    <w:rsid w:val="00473443"/>
    <w:rsid w:val="00480F3B"/>
    <w:rsid w:val="004F67C9"/>
    <w:rsid w:val="00503C14"/>
    <w:rsid w:val="0054232E"/>
    <w:rsid w:val="0055769B"/>
    <w:rsid w:val="005A5A76"/>
    <w:rsid w:val="00613F80"/>
    <w:rsid w:val="00617BEB"/>
    <w:rsid w:val="006341F9"/>
    <w:rsid w:val="00644BDC"/>
    <w:rsid w:val="00647095"/>
    <w:rsid w:val="0064789B"/>
    <w:rsid w:val="00666012"/>
    <w:rsid w:val="0069480F"/>
    <w:rsid w:val="006E230C"/>
    <w:rsid w:val="00705AF4"/>
    <w:rsid w:val="007300C7"/>
    <w:rsid w:val="00735BE1"/>
    <w:rsid w:val="00761D1D"/>
    <w:rsid w:val="007A1D1D"/>
    <w:rsid w:val="007A38B1"/>
    <w:rsid w:val="007B6ADE"/>
    <w:rsid w:val="007D220D"/>
    <w:rsid w:val="007E1942"/>
    <w:rsid w:val="007F11F0"/>
    <w:rsid w:val="00810BF8"/>
    <w:rsid w:val="00816F46"/>
    <w:rsid w:val="00833FCE"/>
    <w:rsid w:val="008423FF"/>
    <w:rsid w:val="00843236"/>
    <w:rsid w:val="0088638A"/>
    <w:rsid w:val="008B1527"/>
    <w:rsid w:val="0091326B"/>
    <w:rsid w:val="00923D1D"/>
    <w:rsid w:val="00951C78"/>
    <w:rsid w:val="009E1A0A"/>
    <w:rsid w:val="00A75A05"/>
    <w:rsid w:val="00A87A71"/>
    <w:rsid w:val="00AB261C"/>
    <w:rsid w:val="00AD3B1D"/>
    <w:rsid w:val="00AF600D"/>
    <w:rsid w:val="00B00D05"/>
    <w:rsid w:val="00B16E81"/>
    <w:rsid w:val="00B37EFD"/>
    <w:rsid w:val="00B542CF"/>
    <w:rsid w:val="00B56D2C"/>
    <w:rsid w:val="00B7663F"/>
    <w:rsid w:val="00B833D3"/>
    <w:rsid w:val="00B90959"/>
    <w:rsid w:val="00BA0FBB"/>
    <w:rsid w:val="00BA4AFF"/>
    <w:rsid w:val="00BC4C5B"/>
    <w:rsid w:val="00C54594"/>
    <w:rsid w:val="00C861BB"/>
    <w:rsid w:val="00C932ED"/>
    <w:rsid w:val="00CD7F28"/>
    <w:rsid w:val="00D07CBB"/>
    <w:rsid w:val="00D342B2"/>
    <w:rsid w:val="00D538DC"/>
    <w:rsid w:val="00D61E74"/>
    <w:rsid w:val="00D679C7"/>
    <w:rsid w:val="00D96EF3"/>
    <w:rsid w:val="00E07291"/>
    <w:rsid w:val="00ED58EF"/>
    <w:rsid w:val="00EF7891"/>
    <w:rsid w:val="00F51802"/>
    <w:rsid w:val="00F63759"/>
    <w:rsid w:val="00F82605"/>
    <w:rsid w:val="00F9666E"/>
    <w:rsid w:val="00FB3918"/>
    <w:rsid w:val="00FC60C8"/>
    <w:rsid w:val="00FC79D5"/>
    <w:rsid w:val="00FD43AF"/>
    <w:rsid w:val="00FD5A61"/>
    <w:rsid w:val="00FE6947"/>
    <w:rsid w:val="45894740"/>
    <w:rsid w:val="66E10F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414493"/>
  <w15:docId w15:val="{B55AB4B9-6ADA-463F-ADE8-7988E6CCCD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erChar">
    <w:name w:val="Header Char"/>
    <w:basedOn w:val="DefaultParagraphFont"/>
    <w:link w:val="Header"/>
    <w:uiPriority w:val="99"/>
    <w:qFormat/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168</Words>
  <Characters>962</Characters>
  <Application>Microsoft Office Word</Application>
  <DocSecurity>0</DocSecurity>
  <Lines>8</Lines>
  <Paragraphs>2</Paragraphs>
  <ScaleCrop>false</ScaleCrop>
  <Company/>
  <LinksUpToDate>false</LinksUpToDate>
  <CharactersWithSpaces>1128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Bai Jin</dc:creator>
  <cp:lastModifiedBy>houpingfu@163.com</cp:lastModifiedBy>
  <cp:revision>43</cp:revision>
  <dcterms:created xsi:type="dcterms:W3CDTF">2019-05-16T08:19:00Z</dcterms:created>
  <dcterms:modified xsi:type="dcterms:W3CDTF">2020-10-07T20:12:00Z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