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C3725A" w:rsidR="00C3725A" w:rsidP="00C3725A" w:rsidRDefault="00C3725A" w14:paraId="6824DB8A" w14:textId="77777777">
      <w:r w:rsidRPr="00C3725A">
        <w:drawing>
          <wp:anchor distT="0" distB="0" distL="114300" distR="114300" simplePos="0" relativeHeight="251659264" behindDoc="0" locked="0" layoutInCell="1" allowOverlap="1" wp14:anchorId="69385BA8" wp14:editId="32213172">
            <wp:simplePos x="0" y="0"/>
            <wp:positionH relativeFrom="column">
              <wp:posOffset>-891540</wp:posOffset>
            </wp:positionH>
            <wp:positionV relativeFrom="paragraph">
              <wp:posOffset>421640</wp:posOffset>
            </wp:positionV>
            <wp:extent cx="7277100" cy="4431665"/>
            <wp:effectExtent l="0" t="0" r="0" b="6985"/>
            <wp:wrapThrough wrapText="bothSides">
              <wp:wrapPolygon edited="0">
                <wp:start x="0" y="0"/>
                <wp:lineTo x="0" y="21541"/>
                <wp:lineTo x="21543" y="21541"/>
                <wp:lineTo x="21543" y="0"/>
                <wp:lineTo x="0" y="0"/>
              </wp:wrapPolygon>
            </wp:wrapThrough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catter char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0" t="2640" r="3361"/>
                    <a:stretch/>
                  </pic:blipFill>
                  <pic:spPr bwMode="auto">
                    <a:xfrm>
                      <a:off x="0" y="0"/>
                      <a:ext cx="7277100" cy="4431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Pr="00C3725A" w:rsidR="00C3725A" w:rsidP="00C3725A" w:rsidRDefault="00C3725A" w14:paraId="69071971" w14:textId="77777777"/>
    <w:p w:rsidRPr="00C3725A" w:rsidR="00C3725A" w:rsidP="00C3725A" w:rsidRDefault="00C3725A" w14:paraId="5067FBDC" w14:textId="77777777"/>
    <w:p w:rsidRPr="00C3725A" w:rsidR="00C3725A" w:rsidP="00C3725A" w:rsidRDefault="00C3725A" w14:paraId="403611C5" w14:textId="77777777"/>
    <w:p w:rsidRPr="00C3725A" w:rsidR="00C3725A" w:rsidP="00C3725A" w:rsidRDefault="00C3725A" w14:paraId="7937B56F" w14:textId="10F44743">
      <w:r w:rsidRPr="00C3725A">
        <w:rPr>
          <w:b/>
          <w:bCs/>
        </w:rPr>
        <w:t xml:space="preserve">Figure S1: </w:t>
      </w:r>
      <w:r w:rsidRPr="00C3725A">
        <w:t>Multidimensional scaling (MDS) plots of transcriptomic responses represented in log Fold Change (logFC) with different light pulse treatments and collection time</w:t>
      </w:r>
      <w:r w:rsidRPr="00C3725A">
        <w:rPr>
          <w:rFonts w:hint="eastAsia"/>
        </w:rPr>
        <w:t>.</w:t>
      </w:r>
      <w:r w:rsidRPr="00C3725A">
        <w:t xml:space="preserve"> Distances between samples correspond to leading biological coefficient of variation (BCV) between those samples. (</w:t>
      </w:r>
      <w:r w:rsidRPr="00C3725A">
        <w:rPr>
          <w:b/>
          <w:bCs/>
        </w:rPr>
        <w:t>A</w:t>
      </w:r>
      <w:r w:rsidRPr="00C3725A">
        <w:t>) and (</w:t>
      </w:r>
      <w:r w:rsidRPr="00C3725A">
        <w:rPr>
          <w:b/>
          <w:bCs/>
        </w:rPr>
        <w:t>B</w:t>
      </w:r>
      <w:r w:rsidRPr="00C3725A">
        <w:t>) show differences among samples with or without light pulse separated primarily on the dimension 1 and the influence of collection time on the dimension 2. (</w:t>
      </w:r>
      <w:r w:rsidRPr="00C3725A">
        <w:rPr>
          <w:b/>
          <w:bCs/>
        </w:rPr>
        <w:t>C</w:t>
      </w:r>
      <w:r w:rsidRPr="00C3725A">
        <w:t>) and (</w:t>
      </w:r>
      <w:r w:rsidRPr="00C3725A">
        <w:rPr>
          <w:b/>
          <w:bCs/>
        </w:rPr>
        <w:t>D</w:t>
      </w:r>
      <w:r w:rsidRPr="00C3725A">
        <w:t>) show differences among samples with different collection time separated primarily on the dimension 2 and the influence of light pulse on the dimension 1.</w:t>
      </w:r>
    </w:p>
    <w:p w:rsidR="00B164F0" w:rsidRDefault="00B164F0" w14:paraId="52CACAD6" w14:textId="55B5EB65"/>
    <w:p w:rsidR="00C3725A" w:rsidRDefault="00C3725A" w14:paraId="3F145BD5" w14:textId="0B13C190"/>
    <w:p w:rsidR="00C3725A" w:rsidRDefault="00C3725A" w14:paraId="0FF57A39" w14:textId="575E8611"/>
    <w:p w:rsidR="00C3725A" w:rsidRDefault="00C3725A" w14:paraId="604A1E34" w14:textId="16759D8A"/>
    <w:p w:rsidR="00C3725A" w:rsidRDefault="00C3725A" w14:paraId="39297925" w14:textId="07195B42"/>
    <w:p w:rsidR="00C3725A" w:rsidRDefault="00C3725A" w14:paraId="72CEAC25" w14:textId="7DAEF7FB"/>
    <w:p w:rsidR="00C3725A" w:rsidRDefault="00C3725A" w14:paraId="3C6C51CB" w14:textId="228AAB18"/>
    <w:p w:rsidR="00C3725A" w:rsidRDefault="00C3725A" w14:paraId="3CD28319" w14:textId="72FC2594"/>
    <w:p w:rsidR="00C3725A" w:rsidRDefault="00C3725A" w14:paraId="4E3A9441" w14:textId="38565443"/>
    <w:p w:rsidR="00C3725A" w:rsidP="00C3725A" w:rsidRDefault="00C3725A" w14:paraId="17A4878D" w14:textId="5D88C095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17FFAC4A" wp14:editId="4D303934">
            <wp:simplePos x="0" y="0"/>
            <wp:positionH relativeFrom="column">
              <wp:posOffset>-53340</wp:posOffset>
            </wp:positionH>
            <wp:positionV relativeFrom="paragraph">
              <wp:posOffset>3398520</wp:posOffset>
            </wp:positionV>
            <wp:extent cx="5410200" cy="3346450"/>
            <wp:effectExtent l="0" t="0" r="0" b="6350"/>
            <wp:wrapThrough wrapText="bothSides">
              <wp:wrapPolygon edited="0">
                <wp:start x="0" y="0"/>
                <wp:lineTo x="0" y="21518"/>
                <wp:lineTo x="21524" y="21518"/>
                <wp:lineTo x="21524" y="0"/>
                <wp:lineTo x="0" y="0"/>
              </wp:wrapPolygon>
            </wp:wrapThrough>
            <wp:docPr id="3" name="Picture 3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3346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6C3ADDA3" wp14:editId="2955B25F">
            <wp:simplePos x="0" y="0"/>
            <wp:positionH relativeFrom="column">
              <wp:posOffset>0</wp:posOffset>
            </wp:positionH>
            <wp:positionV relativeFrom="paragraph">
              <wp:posOffset>45720</wp:posOffset>
            </wp:positionV>
            <wp:extent cx="5274310" cy="3275965"/>
            <wp:effectExtent l="0" t="0" r="2540" b="635"/>
            <wp:wrapThrough wrapText="bothSides">
              <wp:wrapPolygon edited="0">
                <wp:start x="0" y="0"/>
                <wp:lineTo x="0" y="21479"/>
                <wp:lineTo x="21532" y="21479"/>
                <wp:lineTo x="21532" y="0"/>
                <wp:lineTo x="0" y="0"/>
              </wp:wrapPolygon>
            </wp:wrapThrough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5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F0D27">
        <w:rPr>
          <w:b/>
          <w:bCs/>
        </w:rPr>
        <w:t xml:space="preserve">Figure </w:t>
      </w:r>
      <w:r>
        <w:rPr>
          <w:b/>
          <w:bCs/>
        </w:rPr>
        <w:t>S</w:t>
      </w:r>
      <w:r w:rsidRPr="00CF0D27">
        <w:rPr>
          <w:b/>
          <w:bCs/>
        </w:rPr>
        <w:t>2:</w:t>
      </w:r>
      <w:r>
        <w:t xml:space="preserve"> </w:t>
      </w:r>
      <w:r w:rsidRPr="00654427">
        <w:t xml:space="preserve">Identification of differentially expressed </w:t>
      </w:r>
      <w:r>
        <w:t>transcript</w:t>
      </w:r>
      <w:r w:rsidRPr="005C6612">
        <w:t>s</w:t>
      </w:r>
      <w:r>
        <w:t xml:space="preserve"> </w:t>
      </w:r>
      <w:r w:rsidRPr="00654427">
        <w:t>associa</w:t>
      </w:r>
      <w:r>
        <w:t>ted</w:t>
      </w:r>
      <w:r w:rsidRPr="00654427">
        <w:t xml:space="preserve"> with</w:t>
      </w:r>
      <w:r>
        <w:t xml:space="preserve"> light pulse and collection</w:t>
      </w:r>
      <w:r w:rsidRPr="00654427">
        <w:t xml:space="preserve"> t</w:t>
      </w:r>
      <w:r>
        <w:t>ime</w:t>
      </w:r>
      <w:r w:rsidRPr="00654427">
        <w:t xml:space="preserve"> response. </w:t>
      </w:r>
      <w:r>
        <w:t>Volcano plot showing the negative log</w:t>
      </w:r>
      <w:r w:rsidRPr="7C299C3A">
        <w:rPr>
          <w:vertAlign w:val="subscript"/>
        </w:rPr>
        <w:t>10</w:t>
      </w:r>
      <w:r>
        <w:t> of the false discovery rate value (Y axis) against log</w:t>
      </w:r>
      <w:r w:rsidRPr="7C299C3A">
        <w:rPr>
          <w:vertAlign w:val="subscript"/>
        </w:rPr>
        <w:t>2</w:t>
      </w:r>
      <w:r>
        <w:t> of the fold change (X-axis). The up and down regulated differentially expressed transcripts at a false discovery rate (FDR)</w:t>
      </w:r>
      <w:r w:rsidRPr="7C299C3A">
        <w:rPr>
          <w:rFonts w:ascii="MS Gothic" w:hAnsi="MS Gothic" w:eastAsia="MS Gothic" w:cs="MS Gothic"/>
        </w:rPr>
        <w:t> </w:t>
      </w:r>
      <w:r>
        <w:t>&lt;</w:t>
      </w:r>
      <w:r w:rsidRPr="7C299C3A">
        <w:rPr>
          <w:rFonts w:ascii="MS Gothic" w:hAnsi="MS Gothic" w:eastAsia="MS Gothic" w:cs="MS Gothic"/>
        </w:rPr>
        <w:t> </w:t>
      </w:r>
      <w:r>
        <w:t>0.05 with |log fold change|&gt;1 are depicted in red and blue, respectively. (</w:t>
      </w:r>
      <w:r w:rsidRPr="00BF7F2C">
        <w:rPr>
          <w:b/>
          <w:bCs/>
        </w:rPr>
        <w:t>A</w:t>
      </w:r>
      <w:r>
        <w:t>) The differentially expressed transcripts of spiders given light pulse relative to spiders without light pulse at et7. (</w:t>
      </w:r>
      <w:r w:rsidRPr="00BF7F2C">
        <w:rPr>
          <w:b/>
          <w:bCs/>
        </w:rPr>
        <w:t>B</w:t>
      </w:r>
      <w:r>
        <w:t>) The differentially expressed transcripts of spiders given light pulse relative to spiders without light pulse at et16. (</w:t>
      </w:r>
      <w:r w:rsidRPr="00BF7F2C">
        <w:rPr>
          <w:b/>
          <w:bCs/>
        </w:rPr>
        <w:t>C</w:t>
      </w:r>
      <w:r>
        <w:t>) The differentially expressed transcripts of spiders collected at et7 relative to spiders collected at et16 with light pulse. (</w:t>
      </w:r>
      <w:r w:rsidRPr="00BF7F2C">
        <w:rPr>
          <w:b/>
          <w:bCs/>
        </w:rPr>
        <w:t>D</w:t>
      </w:r>
      <w:r>
        <w:t>) The differentially expressed transcripts of spiders collected at et7 relative to spiders collected at et16 without light pulse.</w:t>
      </w:r>
    </w:p>
    <w:p w:rsidR="00C3725A" w:rsidP="00C3725A" w:rsidRDefault="00A348AE" w14:paraId="1DF0F667" w14:textId="4908D427">
      <w:r>
        <w:rPr>
          <w:noProof/>
        </w:rPr>
        <w:lastRenderedPageBreak/>
        <w:drawing>
          <wp:inline distT="0" distB="0" distL="0" distR="0" wp14:anchorId="2FE32EBE" wp14:editId="1F3ED89D">
            <wp:extent cx="5265420" cy="6324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63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25A" w:rsidP="00C3725A" w:rsidRDefault="00C3725A" w14:paraId="4029A084" w14:textId="77777777"/>
    <w:p w:rsidR="00BF7F2C" w:rsidP="00BF7F2C" w:rsidRDefault="00BF7F2C" w14:paraId="79B89E38" w14:textId="2E40755D">
      <w:r>
        <w:rPr>
          <w:b/>
          <w:bCs/>
        </w:rPr>
        <w:t>F</w:t>
      </w:r>
      <w:r w:rsidRPr="00CF0D27">
        <w:rPr>
          <w:b/>
          <w:bCs/>
        </w:rPr>
        <w:t xml:space="preserve">igure </w:t>
      </w:r>
      <w:r>
        <w:rPr>
          <w:b/>
          <w:bCs/>
        </w:rPr>
        <w:t>S</w:t>
      </w:r>
      <w:r>
        <w:rPr>
          <w:b/>
          <w:bCs/>
        </w:rPr>
        <w:t>3</w:t>
      </w:r>
      <w:r w:rsidRPr="00CF0D27">
        <w:rPr>
          <w:b/>
          <w:bCs/>
        </w:rPr>
        <w:t>:</w:t>
      </w:r>
      <w:r>
        <w:t xml:space="preserve"> </w:t>
      </w:r>
      <w:r>
        <w:t xml:space="preserve">TPM values of seven </w:t>
      </w:r>
      <w:r w:rsidRPr="00BF7F2C">
        <w:t>canonical clock genes</w:t>
      </w:r>
      <w:r>
        <w:t>.</w:t>
      </w:r>
      <w:r w:rsidR="00CB5400">
        <w:t xml:space="preserve"> </w:t>
      </w:r>
      <w:r w:rsidR="006663DC">
        <w:t xml:space="preserve">The </w:t>
      </w:r>
      <w:r w:rsidR="004B212F">
        <w:t>x</w:t>
      </w:r>
      <w:r w:rsidR="008F584C">
        <w:t xml:space="preserve"> axis</w:t>
      </w:r>
      <w:r w:rsidR="006663DC">
        <w:t xml:space="preserve"> represent</w:t>
      </w:r>
      <w:r w:rsidR="008F584C">
        <w:t>s</w:t>
      </w:r>
      <w:r w:rsidR="006663DC">
        <w:t xml:space="preserve"> different experimental conditions: the group receiving no light pulse and collected at et16, </w:t>
      </w:r>
      <w:r w:rsidR="006663DC">
        <w:t xml:space="preserve">the group receiving </w:t>
      </w:r>
      <w:r w:rsidR="006663DC">
        <w:t xml:space="preserve">light </w:t>
      </w:r>
      <w:r w:rsidR="006663DC">
        <w:t>pulse and collected at et16</w:t>
      </w:r>
      <w:r w:rsidR="004B212F">
        <w:t xml:space="preserve">, </w:t>
      </w:r>
      <w:r w:rsidR="007D677E">
        <w:t xml:space="preserve">the group receiving no </w:t>
      </w:r>
      <w:r w:rsidR="007D677E">
        <w:t xml:space="preserve">light </w:t>
      </w:r>
      <w:r w:rsidR="007D677E">
        <w:t>pulse and collected at et</w:t>
      </w:r>
      <w:r w:rsidR="007D677E">
        <w:t xml:space="preserve">7 as well as </w:t>
      </w:r>
      <w:r w:rsidR="007D677E">
        <w:t>the group receiving no light pulse and collected at et7</w:t>
      </w:r>
      <w:r w:rsidR="007D677E">
        <w:t xml:space="preserve">. </w:t>
      </w:r>
    </w:p>
    <w:p w:rsidR="00C3725A" w:rsidRDefault="00C3725A" w14:paraId="66F6B873" w14:textId="43E2CFE0"/>
    <w:p w:rsidR="00B91BC0" w:rsidRDefault="00B91BC0" w14:paraId="6F4D9E96" w14:textId="0FC9D502"/>
    <w:p w:rsidR="00B91BC0" w:rsidRDefault="00B91BC0" w14:paraId="4CFD7296" w14:textId="3221BB8F"/>
    <w:p w:rsidR="00B91BC0" w:rsidRDefault="00B91BC0" w14:paraId="53253956" w14:textId="561570A8"/>
    <w:p w:rsidR="00B91BC0" w:rsidRDefault="00B91BC0" w14:paraId="0F8FC3C3" w14:textId="1955C471"/>
    <w:p w:rsidR="00B91BC0" w:rsidRDefault="00B91BC0" w14:paraId="0A5DEA29" w14:textId="4FECE8D5"/>
    <w:p w:rsidR="00B91BC0" w:rsidRDefault="00B91BC0" w14:paraId="4EAD0739" w14:textId="5EFAF95C"/>
    <w:p w:rsidR="00597D9F" w:rsidP="00597D9F" w:rsidRDefault="00597D9F" w14:paraId="72362A86" w14:textId="77777777">
      <w:r>
        <w:rPr>
          <w:noProof/>
        </w:rPr>
        <w:lastRenderedPageBreak/>
        <w:drawing>
          <wp:inline distT="0" distB="0" distL="0" distR="0" wp14:anchorId="6CC5B969" wp14:editId="7866E79A">
            <wp:extent cx="5943600" cy="4872990"/>
            <wp:effectExtent l="0" t="0" r="0" b="3810"/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7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D9F" w:rsidP="00597D9F" w:rsidRDefault="00597D9F" w14:paraId="230A5709" w14:textId="2FB65001">
      <w:r w:rsidRPr="00597D9F">
        <w:rPr>
          <w:b/>
          <w:bCs/>
        </w:rPr>
        <w:t>Figure S4</w:t>
      </w:r>
      <w:r>
        <w:rPr>
          <w:b/>
          <w:bCs/>
        </w:rPr>
        <w:t>:</w:t>
      </w:r>
      <w:r>
        <w:t xml:space="preserve"> Maximum likelihood tree for Orthogroup containing Doubletime. The </w:t>
      </w:r>
      <w:r w:rsidRPr="002335E8">
        <w:rPr>
          <w:i/>
          <w:iCs/>
        </w:rPr>
        <w:t>D. melanogaster</w:t>
      </w:r>
      <w:r>
        <w:t xml:space="preserve"> Doubletime protein and the </w:t>
      </w:r>
      <w:r w:rsidRPr="002335E8">
        <w:rPr>
          <w:i/>
          <w:iCs/>
        </w:rPr>
        <w:t>M. wittfeldae</w:t>
      </w:r>
      <w:r>
        <w:t xml:space="preserve"> ortholog are colored red. Protein sequences are derived from </w:t>
      </w:r>
      <w:r w:rsidRPr="002E0283">
        <w:rPr>
          <w:i/>
          <w:iCs/>
        </w:rPr>
        <w:t>M. witteldae</w:t>
      </w:r>
      <w:r>
        <w:t xml:space="preserve"> (MW), </w:t>
      </w:r>
      <w:r w:rsidRPr="002E0283">
        <w:rPr>
          <w:i/>
          <w:iCs/>
        </w:rPr>
        <w:t>Araneus ventricosus</w:t>
      </w:r>
      <w:r>
        <w:t xml:space="preserve"> (GBM), </w:t>
      </w:r>
      <w:r w:rsidRPr="002E0283">
        <w:rPr>
          <w:i/>
          <w:iCs/>
        </w:rPr>
        <w:t>Trichonephila clavipes</w:t>
      </w:r>
      <w:r>
        <w:t xml:space="preserve"> (NC), </w:t>
      </w:r>
      <w:r w:rsidRPr="002E0283">
        <w:rPr>
          <w:i/>
          <w:iCs/>
        </w:rPr>
        <w:t>Parasteatoda tepidariorum</w:t>
      </w:r>
      <w:r>
        <w:t xml:space="preserve"> (PT), </w:t>
      </w:r>
      <w:r w:rsidRPr="002E0283">
        <w:rPr>
          <w:i/>
          <w:iCs/>
        </w:rPr>
        <w:t>Latrodectus hesperus</w:t>
      </w:r>
      <w:r>
        <w:t xml:space="preserve"> (LH), </w:t>
      </w:r>
      <w:r w:rsidRPr="002E0283">
        <w:rPr>
          <w:i/>
          <w:iCs/>
        </w:rPr>
        <w:t>Stegodyphus mimosarum</w:t>
      </w:r>
      <w:r>
        <w:t xml:space="preserve"> (SM), </w:t>
      </w:r>
      <w:r w:rsidRPr="002E0283">
        <w:rPr>
          <w:i/>
          <w:iCs/>
        </w:rPr>
        <w:t>Ixodes scapularis</w:t>
      </w:r>
      <w:r>
        <w:t xml:space="preserve"> (IS), </w:t>
      </w:r>
      <w:r w:rsidRPr="002E0283">
        <w:rPr>
          <w:i/>
          <w:iCs/>
        </w:rPr>
        <w:t>Apis mellifera</w:t>
      </w:r>
      <w:r>
        <w:t xml:space="preserve"> (XP), and </w:t>
      </w:r>
      <w:r w:rsidRPr="002E0283">
        <w:rPr>
          <w:i/>
          <w:iCs/>
        </w:rPr>
        <w:t>D. melanogaster</w:t>
      </w:r>
      <w:r>
        <w:t xml:space="preserve"> (FB).</w:t>
      </w:r>
    </w:p>
    <w:p w:rsidR="00597D9F" w:rsidP="00597D9F" w:rsidRDefault="00597D9F" w14:paraId="5EB9AD97" w14:textId="77777777">
      <w:r>
        <w:rPr>
          <w:noProof/>
        </w:rPr>
        <w:lastRenderedPageBreak/>
        <w:drawing>
          <wp:inline distT="0" distB="0" distL="0" distR="0" wp14:anchorId="1ED005E5" wp14:editId="2D7EDAEA">
            <wp:extent cx="5943600" cy="4872990"/>
            <wp:effectExtent l="0" t="0" r="0" b="3810"/>
            <wp:docPr id="8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7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D9F" w:rsidP="00597D9F" w:rsidRDefault="00597D9F" w14:paraId="144551F9" w14:textId="77777777"/>
    <w:p w:rsidR="00597D9F" w:rsidP="00597D9F" w:rsidRDefault="00597D9F" w14:paraId="42668850" w14:textId="36F95546">
      <w:r w:rsidRPr="512AB1E6" w:rsidR="512AB1E6">
        <w:rPr>
          <w:b w:val="1"/>
          <w:bCs w:val="1"/>
        </w:rPr>
        <w:t>Figure S5:</w:t>
      </w:r>
      <w:r w:rsidR="512AB1E6">
        <w:rPr/>
        <w:t xml:space="preserve"> Maximum likelihood tree for </w:t>
      </w:r>
      <w:proofErr w:type="spellStart"/>
      <w:r w:rsidR="512AB1E6">
        <w:rPr/>
        <w:t>Orthogroup</w:t>
      </w:r>
      <w:proofErr w:type="spellEnd"/>
      <w:r w:rsidR="512AB1E6">
        <w:rPr/>
        <w:t xml:space="preserve"> containing cryptochromes. The </w:t>
      </w:r>
      <w:r w:rsidRPr="512AB1E6" w:rsidR="512AB1E6">
        <w:rPr>
          <w:i w:val="1"/>
          <w:iCs w:val="1"/>
        </w:rPr>
        <w:t>D. melanogaster</w:t>
      </w:r>
      <w:r w:rsidR="512AB1E6">
        <w:rPr/>
        <w:t xml:space="preserve"> CRY1 protein and its </w:t>
      </w:r>
      <w:r w:rsidRPr="512AB1E6" w:rsidR="512AB1E6">
        <w:rPr>
          <w:i w:val="1"/>
          <w:iCs w:val="1"/>
        </w:rPr>
        <w:t xml:space="preserve">M. </w:t>
      </w:r>
      <w:proofErr w:type="spellStart"/>
      <w:r w:rsidRPr="512AB1E6" w:rsidR="512AB1E6">
        <w:rPr>
          <w:i w:val="1"/>
          <w:iCs w:val="1"/>
        </w:rPr>
        <w:t>wittfeldae</w:t>
      </w:r>
      <w:proofErr w:type="spellEnd"/>
      <w:r w:rsidR="512AB1E6">
        <w:rPr/>
        <w:t xml:space="preserve"> ortholog are colored red. The </w:t>
      </w:r>
      <w:r w:rsidRPr="512AB1E6" w:rsidR="512AB1E6">
        <w:rPr>
          <w:i w:val="1"/>
          <w:iCs w:val="1"/>
        </w:rPr>
        <w:t xml:space="preserve">A. mellifera </w:t>
      </w:r>
      <w:r w:rsidR="512AB1E6">
        <w:rPr/>
        <w:t xml:space="preserve">CRY2 protein and its </w:t>
      </w:r>
      <w:r w:rsidRPr="512AB1E6" w:rsidR="512AB1E6">
        <w:rPr>
          <w:i w:val="1"/>
          <w:iCs w:val="1"/>
        </w:rPr>
        <w:t xml:space="preserve">M. </w:t>
      </w:r>
      <w:proofErr w:type="spellStart"/>
      <w:r w:rsidRPr="512AB1E6" w:rsidR="512AB1E6">
        <w:rPr>
          <w:i w:val="1"/>
          <w:iCs w:val="1"/>
        </w:rPr>
        <w:t>wittfeldae</w:t>
      </w:r>
      <w:proofErr w:type="spellEnd"/>
      <w:r w:rsidR="512AB1E6">
        <w:rPr/>
        <w:t xml:space="preserve"> ortholog are colored blue. Protein sequences are derived from </w:t>
      </w:r>
      <w:r w:rsidRPr="512AB1E6" w:rsidR="512AB1E6">
        <w:rPr>
          <w:i w:val="1"/>
          <w:iCs w:val="1"/>
        </w:rPr>
        <w:t xml:space="preserve">M. </w:t>
      </w:r>
      <w:proofErr w:type="spellStart"/>
      <w:r w:rsidRPr="512AB1E6" w:rsidR="512AB1E6">
        <w:rPr>
          <w:i w:val="1"/>
          <w:iCs w:val="1"/>
        </w:rPr>
        <w:t>witteldae</w:t>
      </w:r>
      <w:proofErr w:type="spellEnd"/>
      <w:r w:rsidR="512AB1E6">
        <w:rPr/>
        <w:t xml:space="preserve"> (MW), </w:t>
      </w:r>
      <w:r w:rsidRPr="512AB1E6" w:rsidR="512AB1E6">
        <w:rPr>
          <w:i w:val="1"/>
          <w:iCs w:val="1"/>
        </w:rPr>
        <w:t xml:space="preserve">Araneus </w:t>
      </w:r>
      <w:proofErr w:type="spellStart"/>
      <w:r w:rsidRPr="512AB1E6" w:rsidR="512AB1E6">
        <w:rPr>
          <w:i w:val="1"/>
          <w:iCs w:val="1"/>
        </w:rPr>
        <w:t>ventricosus</w:t>
      </w:r>
      <w:proofErr w:type="spellEnd"/>
      <w:r w:rsidR="512AB1E6">
        <w:rPr/>
        <w:t xml:space="preserve"> (GBM), </w:t>
      </w:r>
      <w:proofErr w:type="spellStart"/>
      <w:r w:rsidRPr="512AB1E6" w:rsidR="512AB1E6">
        <w:rPr>
          <w:i w:val="1"/>
          <w:iCs w:val="1"/>
        </w:rPr>
        <w:t>Trichonephila</w:t>
      </w:r>
      <w:proofErr w:type="spellEnd"/>
      <w:r w:rsidRPr="512AB1E6" w:rsidR="512AB1E6">
        <w:rPr>
          <w:i w:val="1"/>
          <w:iCs w:val="1"/>
        </w:rPr>
        <w:t xml:space="preserve"> </w:t>
      </w:r>
      <w:proofErr w:type="spellStart"/>
      <w:r w:rsidRPr="512AB1E6" w:rsidR="512AB1E6">
        <w:rPr>
          <w:i w:val="1"/>
          <w:iCs w:val="1"/>
        </w:rPr>
        <w:t>clavipes</w:t>
      </w:r>
      <w:proofErr w:type="spellEnd"/>
      <w:r w:rsidR="512AB1E6">
        <w:rPr/>
        <w:t xml:space="preserve"> (NC), </w:t>
      </w:r>
      <w:proofErr w:type="spellStart"/>
      <w:r w:rsidRPr="512AB1E6" w:rsidR="512AB1E6">
        <w:rPr>
          <w:i w:val="1"/>
          <w:iCs w:val="1"/>
        </w:rPr>
        <w:t>Parasteatoda</w:t>
      </w:r>
      <w:proofErr w:type="spellEnd"/>
      <w:r w:rsidRPr="512AB1E6" w:rsidR="512AB1E6">
        <w:rPr>
          <w:i w:val="1"/>
          <w:iCs w:val="1"/>
        </w:rPr>
        <w:t xml:space="preserve"> </w:t>
      </w:r>
      <w:proofErr w:type="spellStart"/>
      <w:r w:rsidRPr="512AB1E6" w:rsidR="512AB1E6">
        <w:rPr>
          <w:i w:val="1"/>
          <w:iCs w:val="1"/>
        </w:rPr>
        <w:t>tepidariorum</w:t>
      </w:r>
      <w:proofErr w:type="spellEnd"/>
      <w:r w:rsidR="512AB1E6">
        <w:rPr/>
        <w:t xml:space="preserve"> (PT), </w:t>
      </w:r>
      <w:r w:rsidRPr="512AB1E6" w:rsidR="512AB1E6">
        <w:rPr>
          <w:i w:val="1"/>
          <w:iCs w:val="1"/>
        </w:rPr>
        <w:t xml:space="preserve">Latrodectus </w:t>
      </w:r>
      <w:proofErr w:type="spellStart"/>
      <w:r w:rsidRPr="512AB1E6" w:rsidR="512AB1E6">
        <w:rPr>
          <w:i w:val="1"/>
          <w:iCs w:val="1"/>
        </w:rPr>
        <w:t>hesperus</w:t>
      </w:r>
      <w:proofErr w:type="spellEnd"/>
      <w:r w:rsidR="512AB1E6">
        <w:rPr/>
        <w:t xml:space="preserve"> (LH), </w:t>
      </w:r>
      <w:proofErr w:type="spellStart"/>
      <w:r w:rsidRPr="512AB1E6" w:rsidR="512AB1E6">
        <w:rPr>
          <w:i w:val="1"/>
          <w:iCs w:val="1"/>
        </w:rPr>
        <w:t>Stegodyphus</w:t>
      </w:r>
      <w:proofErr w:type="spellEnd"/>
      <w:r w:rsidRPr="512AB1E6" w:rsidR="512AB1E6">
        <w:rPr>
          <w:i w:val="1"/>
          <w:iCs w:val="1"/>
        </w:rPr>
        <w:t xml:space="preserve"> </w:t>
      </w:r>
      <w:proofErr w:type="spellStart"/>
      <w:r w:rsidRPr="512AB1E6" w:rsidR="512AB1E6">
        <w:rPr>
          <w:i w:val="1"/>
          <w:iCs w:val="1"/>
        </w:rPr>
        <w:t>mimosarum</w:t>
      </w:r>
      <w:proofErr w:type="spellEnd"/>
      <w:r w:rsidR="512AB1E6">
        <w:rPr/>
        <w:t xml:space="preserve"> (SM), </w:t>
      </w:r>
      <w:r w:rsidRPr="512AB1E6" w:rsidR="512AB1E6">
        <w:rPr>
          <w:i w:val="1"/>
          <w:iCs w:val="1"/>
        </w:rPr>
        <w:t>Ixodes scapularis</w:t>
      </w:r>
      <w:r w:rsidR="512AB1E6">
        <w:rPr/>
        <w:t xml:space="preserve"> (IS), </w:t>
      </w:r>
      <w:r w:rsidRPr="512AB1E6" w:rsidR="512AB1E6">
        <w:rPr>
          <w:i w:val="1"/>
          <w:iCs w:val="1"/>
        </w:rPr>
        <w:t>Apis mellifera</w:t>
      </w:r>
      <w:r w:rsidR="512AB1E6">
        <w:rPr/>
        <w:t xml:space="preserve"> (XP), and </w:t>
      </w:r>
      <w:r w:rsidRPr="512AB1E6" w:rsidR="512AB1E6">
        <w:rPr>
          <w:i w:val="1"/>
          <w:iCs w:val="1"/>
        </w:rPr>
        <w:t>D. melanogaster</w:t>
      </w:r>
      <w:r w:rsidR="512AB1E6">
        <w:rPr/>
        <w:t xml:space="preserve"> (FB).</w:t>
      </w:r>
    </w:p>
    <w:p w:rsidR="00597D9F" w:rsidP="00597D9F" w:rsidRDefault="00597D9F" w14:paraId="72882A25" w14:textId="77777777"/>
    <w:p w:rsidRPr="00597D9F" w:rsidR="00B91BC0" w:rsidRDefault="00B91BC0" w14:paraId="5D3D2E97" w14:textId="0F312D7A"/>
    <w:p w:rsidR="00B91BC0" w:rsidRDefault="00B91BC0" w14:paraId="6CAA53E5" w14:textId="5D616955"/>
    <w:p w:rsidR="00B91BC0" w:rsidRDefault="00B91BC0" w14:paraId="7D12C681" w14:textId="545640E4"/>
    <w:p w:rsidRPr="00C3725A" w:rsidR="00B91BC0" w:rsidRDefault="00B91BC0" w14:paraId="0C0458C0" w14:textId="77777777">
      <w:pPr>
        <w:rPr>
          <w:rFonts w:hint="eastAsia"/>
        </w:rPr>
      </w:pPr>
    </w:p>
    <w:sectPr w:rsidRPr="00C3725A" w:rsidR="00B91BC0"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 w:val="false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399"/>
    <w:rsid w:val="00201A5A"/>
    <w:rsid w:val="00330754"/>
    <w:rsid w:val="004B212F"/>
    <w:rsid w:val="004B32D5"/>
    <w:rsid w:val="00597D9F"/>
    <w:rsid w:val="006663DC"/>
    <w:rsid w:val="007D677E"/>
    <w:rsid w:val="008F584C"/>
    <w:rsid w:val="00950013"/>
    <w:rsid w:val="009C5FD2"/>
    <w:rsid w:val="00A03A3F"/>
    <w:rsid w:val="00A348AE"/>
    <w:rsid w:val="00B02820"/>
    <w:rsid w:val="00B164F0"/>
    <w:rsid w:val="00B91BC0"/>
    <w:rsid w:val="00BF7F2C"/>
    <w:rsid w:val="00C3725A"/>
    <w:rsid w:val="00CB5400"/>
    <w:rsid w:val="00D209D0"/>
    <w:rsid w:val="00D31399"/>
    <w:rsid w:val="00D32613"/>
    <w:rsid w:val="00FA6300"/>
    <w:rsid w:val="512AB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CCB73"/>
  <w15:chartTrackingRefBased/>
  <w15:docId w15:val="{85F5CC07-599E-4BED-BE53-E225798E3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0"/>
      <w:jc w:val="both"/>
    </w:p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5.jpg" Id="rId8" /><Relationship Type="http://schemas.openxmlformats.org/officeDocument/2006/relationships/webSettings" Target="webSettings.xml" Id="rId3" /><Relationship Type="http://schemas.openxmlformats.org/officeDocument/2006/relationships/image" Target="media/image4.png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3.png" Id="rId6" /><Relationship Type="http://schemas.openxmlformats.org/officeDocument/2006/relationships/theme" Target="theme/theme1.xml" Id="rId11" /><Relationship Type="http://schemas.openxmlformats.org/officeDocument/2006/relationships/image" Target="media/image2.png" Id="rId5" /><Relationship Type="http://schemas.openxmlformats.org/officeDocument/2006/relationships/fontTable" Target="fontTable.xml" Id="rId10" /><Relationship Type="http://schemas.openxmlformats.org/officeDocument/2006/relationships/image" Target="media/image1.png" Id="rId4" /><Relationship Type="http://schemas.openxmlformats.org/officeDocument/2006/relationships/image" Target="media/image6.jpg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文铎</dc:creator>
  <keywords/>
  <dc:description/>
  <lastModifiedBy>Nadia Ayoub</lastModifiedBy>
  <revision>51</revision>
  <dcterms:created xsi:type="dcterms:W3CDTF">2021-10-05T14:08:00.0000000Z</dcterms:created>
  <dcterms:modified xsi:type="dcterms:W3CDTF">2021-10-09T21:56:08.0801583Z</dcterms:modified>
</coreProperties>
</file>