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6CA05C" w14:textId="33228AAA" w:rsidR="003407AB" w:rsidRPr="00E5277C" w:rsidRDefault="003407AB" w:rsidP="003407A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5277C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b/>
          <w:bCs/>
          <w:sz w:val="24"/>
          <w:szCs w:val="24"/>
        </w:rPr>
        <w:t>data</w:t>
      </w:r>
      <w:r w:rsidR="001D7170">
        <w:rPr>
          <w:rFonts w:ascii="Times New Roman" w:hAnsi="Times New Roman" w:cs="Times New Roman"/>
          <w:b/>
          <w:bCs/>
          <w:sz w:val="24"/>
          <w:szCs w:val="24"/>
        </w:rPr>
        <w:br/>
      </w:r>
    </w:p>
    <w:p w14:paraId="4DF05A54" w14:textId="5643AB77" w:rsidR="001D7170" w:rsidRDefault="002F422F" w:rsidP="002F422F">
      <w:pPr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1D7170">
        <w:rPr>
          <w:rFonts w:ascii="Times New Roman" w:hAnsi="Times New Roman" w:cs="Times New Roman"/>
          <w:bCs/>
          <w:sz w:val="24"/>
          <w:szCs w:val="24"/>
          <w:lang w:val="en-US"/>
        </w:rPr>
        <w:t>Plant Cell Tissue and Organ Culture</w:t>
      </w:r>
    </w:p>
    <w:p w14:paraId="5FA7B8D2" w14:textId="00801D4A" w:rsidR="003407AB" w:rsidRPr="001D7170" w:rsidRDefault="002F422F" w:rsidP="002F422F">
      <w:pPr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1D7170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Special </w:t>
      </w:r>
      <w:r w:rsidR="001D7170" w:rsidRPr="001D7170">
        <w:rPr>
          <w:rFonts w:ascii="Times New Roman" w:hAnsi="Times New Roman" w:cs="Times New Roman"/>
          <w:bCs/>
          <w:sz w:val="24"/>
          <w:szCs w:val="24"/>
          <w:lang w:val="en-US"/>
        </w:rPr>
        <w:t>Issue on the Biotechnology of Ornamental Plants</w:t>
      </w:r>
    </w:p>
    <w:p w14:paraId="23E6C9C5" w14:textId="20FB3187" w:rsidR="00E5277C" w:rsidRPr="00E5277C" w:rsidRDefault="00E5277C" w:rsidP="003407AB">
      <w:pPr>
        <w:pStyle w:val="Ttulo1"/>
        <w:spacing w:line="240" w:lineRule="auto"/>
        <w:jc w:val="both"/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</w:pPr>
      <w:r w:rsidRPr="00E5277C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 xml:space="preserve">Somatic embryogenesis from young inflorescences of the giant bamboo </w:t>
      </w:r>
      <w:r w:rsidRPr="00E5277C">
        <w:rPr>
          <w:rFonts w:ascii="Times New Roman" w:hAnsi="Times New Roman" w:cs="Times New Roman"/>
          <w:b/>
          <w:i/>
          <w:iCs/>
          <w:color w:val="auto"/>
          <w:sz w:val="24"/>
          <w:szCs w:val="24"/>
          <w:lang w:val="en-US"/>
        </w:rPr>
        <w:t>Dendrocalamus asper</w:t>
      </w:r>
      <w:r w:rsidRPr="00E5277C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 xml:space="preserve"> (Schult f.) Backer ex Heyne</w:t>
      </w:r>
    </w:p>
    <w:p w14:paraId="67D74D7A" w14:textId="77777777" w:rsidR="00E5277C" w:rsidRPr="009D55CA" w:rsidRDefault="00E5277C" w:rsidP="00E5277C">
      <w:pPr>
        <w:spacing w:before="240" w:after="240" w:line="480" w:lineRule="auto"/>
        <w:rPr>
          <w:rFonts w:ascii="Times New Roman" w:hAnsi="Times New Roman" w:cs="Times New Roman"/>
          <w:bCs/>
          <w:sz w:val="20"/>
          <w:szCs w:val="20"/>
          <w:lang w:val="en-US"/>
        </w:rPr>
      </w:pPr>
      <w:r w:rsidRPr="009D55CA">
        <w:rPr>
          <w:rFonts w:ascii="Times New Roman" w:hAnsi="Times New Roman" w:cs="Times New Roman"/>
          <w:bCs/>
          <w:sz w:val="20"/>
          <w:szCs w:val="20"/>
          <w:lang w:val="en-US"/>
        </w:rPr>
        <w:t>Thiago Sanches Ornellas</w:t>
      </w:r>
      <w:r w:rsidRPr="009D55CA">
        <w:rPr>
          <w:rFonts w:ascii="Times New Roman" w:hAnsi="Times New Roman" w:cs="Times New Roman"/>
          <w:bCs/>
          <w:sz w:val="20"/>
          <w:szCs w:val="20"/>
          <w:vertAlign w:val="superscript"/>
          <w:lang w:val="en-US"/>
        </w:rPr>
        <w:t>1,3</w:t>
      </w:r>
      <w:r w:rsidRPr="009D55CA">
        <w:rPr>
          <w:rFonts w:ascii="Times New Roman" w:hAnsi="Times New Roman" w:cs="Times New Roman"/>
          <w:bCs/>
          <w:sz w:val="20"/>
          <w:szCs w:val="20"/>
          <w:lang w:val="en-US"/>
        </w:rPr>
        <w:t>, Yohan Fritsche</w:t>
      </w:r>
      <w:r w:rsidRPr="009D55CA">
        <w:rPr>
          <w:rFonts w:ascii="Times New Roman" w:hAnsi="Times New Roman" w:cs="Times New Roman"/>
          <w:bCs/>
          <w:sz w:val="20"/>
          <w:szCs w:val="20"/>
          <w:vertAlign w:val="superscript"/>
          <w:lang w:val="en-US"/>
        </w:rPr>
        <w:t>1</w:t>
      </w:r>
      <w:r w:rsidRPr="009D55CA">
        <w:rPr>
          <w:rFonts w:ascii="Times New Roman" w:hAnsi="Times New Roman" w:cs="Times New Roman"/>
          <w:bCs/>
          <w:sz w:val="20"/>
          <w:szCs w:val="20"/>
          <w:lang w:val="en-US"/>
        </w:rPr>
        <w:t>, Edison Cardona Medina</w:t>
      </w:r>
      <w:r w:rsidRPr="009D55CA">
        <w:rPr>
          <w:rFonts w:ascii="Times New Roman" w:hAnsi="Times New Roman" w:cs="Times New Roman"/>
          <w:bCs/>
          <w:sz w:val="20"/>
          <w:szCs w:val="20"/>
          <w:vertAlign w:val="superscript"/>
          <w:lang w:val="en-US"/>
        </w:rPr>
        <w:t>1</w:t>
      </w:r>
      <w:r w:rsidRPr="009D55CA">
        <w:rPr>
          <w:rFonts w:ascii="Times New Roman" w:hAnsi="Times New Roman" w:cs="Times New Roman"/>
          <w:bCs/>
          <w:sz w:val="20"/>
          <w:szCs w:val="20"/>
          <w:lang w:val="en-US"/>
        </w:rPr>
        <w:t>, and Miguel Pedro Guerra</w:t>
      </w:r>
      <w:r w:rsidRPr="009D55CA">
        <w:rPr>
          <w:rFonts w:ascii="Times New Roman" w:hAnsi="Times New Roman" w:cs="Times New Roman"/>
          <w:bCs/>
          <w:sz w:val="20"/>
          <w:szCs w:val="20"/>
          <w:vertAlign w:val="superscript"/>
          <w:lang w:val="en-US"/>
        </w:rPr>
        <w:t>1, 2</w:t>
      </w:r>
    </w:p>
    <w:p w14:paraId="49C42307" w14:textId="77777777" w:rsidR="00E5277C" w:rsidRPr="009D55CA" w:rsidRDefault="00E5277C" w:rsidP="00E5277C">
      <w:pPr>
        <w:rPr>
          <w:rFonts w:ascii="Times New Roman" w:hAnsi="Times New Roman" w:cs="Times New Roman"/>
          <w:bCs/>
          <w:sz w:val="20"/>
          <w:szCs w:val="20"/>
          <w:lang w:val="en-US"/>
        </w:rPr>
      </w:pPr>
      <w:r w:rsidRPr="009D55CA">
        <w:rPr>
          <w:rFonts w:ascii="Times New Roman" w:hAnsi="Times New Roman" w:cs="Times New Roman"/>
          <w:bCs/>
          <w:sz w:val="20"/>
          <w:szCs w:val="20"/>
          <w:vertAlign w:val="superscript"/>
          <w:lang w:val="en-US"/>
        </w:rPr>
        <w:t xml:space="preserve">1 </w:t>
      </w:r>
      <w:r w:rsidRPr="009D55CA">
        <w:rPr>
          <w:rFonts w:ascii="Times New Roman" w:hAnsi="Times New Roman" w:cs="Times New Roman"/>
          <w:bCs/>
          <w:sz w:val="20"/>
          <w:szCs w:val="20"/>
          <w:lang w:val="en-US"/>
        </w:rPr>
        <w:t>Graduate Program in Plant Genetic Resources, Plant Developmental Physiology and Genetics Laboratory, Federal University of Santa Catarina, Rod. Admar Gonzaga, 1346, Florianópolis, SC, 88034-001, Brazil.</w:t>
      </w:r>
    </w:p>
    <w:p w14:paraId="048097FE" w14:textId="77777777" w:rsidR="00E5277C" w:rsidRPr="009D55CA" w:rsidRDefault="00E5277C" w:rsidP="00E5277C">
      <w:pPr>
        <w:rPr>
          <w:rFonts w:ascii="Times New Roman" w:hAnsi="Times New Roman" w:cs="Times New Roman"/>
          <w:bCs/>
          <w:sz w:val="20"/>
          <w:szCs w:val="20"/>
          <w:lang w:val="en-US"/>
        </w:rPr>
      </w:pPr>
      <w:r w:rsidRPr="009D55CA">
        <w:rPr>
          <w:rFonts w:ascii="Times New Roman" w:hAnsi="Times New Roman" w:cs="Times New Roman"/>
          <w:bCs/>
          <w:sz w:val="20"/>
          <w:szCs w:val="20"/>
          <w:vertAlign w:val="superscript"/>
          <w:lang w:val="en-US"/>
        </w:rPr>
        <w:t xml:space="preserve">2 </w:t>
      </w:r>
      <w:r w:rsidRPr="009D55CA">
        <w:rPr>
          <w:rFonts w:ascii="Times New Roman" w:hAnsi="Times New Roman" w:cs="Times New Roman"/>
          <w:bCs/>
          <w:sz w:val="20"/>
          <w:szCs w:val="20"/>
          <w:lang w:val="en-US"/>
        </w:rPr>
        <w:t>Graduate Program in Agricultural and Natural Ecosystems, Federal University of Santa Catarina, Curitibanos, SC, 89520-000, Brazil</w:t>
      </w:r>
    </w:p>
    <w:p w14:paraId="54539395" w14:textId="77777777" w:rsidR="00E5277C" w:rsidRDefault="00E5277C" w:rsidP="00E5277C">
      <w:pPr>
        <w:autoSpaceDE w:val="0"/>
        <w:autoSpaceDN w:val="0"/>
        <w:adjustRightInd w:val="0"/>
        <w:rPr>
          <w:rFonts w:ascii="Times New Roman" w:hAnsi="Times New Roman" w:cs="Times New Roman"/>
          <w:bCs/>
          <w:sz w:val="20"/>
          <w:szCs w:val="20"/>
          <w:lang w:val="en-US"/>
        </w:rPr>
      </w:pPr>
      <w:r w:rsidRPr="009D55CA">
        <w:rPr>
          <w:rFonts w:ascii="Times New Roman" w:hAnsi="Times New Roman" w:cs="Times New Roman"/>
          <w:bCs/>
          <w:sz w:val="20"/>
          <w:szCs w:val="20"/>
          <w:vertAlign w:val="superscript"/>
          <w:lang w:val="en-US"/>
        </w:rPr>
        <w:t xml:space="preserve">3 </w:t>
      </w:r>
      <w:bookmarkStart w:id="0" w:name="_Hlk82714577"/>
      <w:r w:rsidRPr="009D55CA">
        <w:rPr>
          <w:rFonts w:ascii="Times New Roman" w:hAnsi="Times New Roman" w:cs="Times New Roman"/>
          <w:bCs/>
          <w:sz w:val="20"/>
          <w:szCs w:val="20"/>
          <w:lang w:val="en-US"/>
        </w:rPr>
        <w:t>Santa Catarina State Bamboo Association</w:t>
      </w:r>
      <w:bookmarkEnd w:id="0"/>
      <w:r w:rsidRPr="009D55CA">
        <w:rPr>
          <w:rFonts w:ascii="Times New Roman" w:hAnsi="Times New Roman" w:cs="Times New Roman"/>
          <w:bCs/>
          <w:sz w:val="20"/>
          <w:szCs w:val="20"/>
          <w:lang w:val="en-US"/>
        </w:rPr>
        <w:t>, Florianópolis, SC 88063-200, Brazil</w:t>
      </w:r>
    </w:p>
    <w:p w14:paraId="16B7C6CD" w14:textId="77777777" w:rsidR="00237156" w:rsidRDefault="00237156" w:rsidP="00E5277C">
      <w:pPr>
        <w:autoSpaceDE w:val="0"/>
        <w:autoSpaceDN w:val="0"/>
        <w:adjustRightInd w:val="0"/>
        <w:rPr>
          <w:rFonts w:ascii="Times New Roman" w:hAnsi="Times New Roman" w:cs="Times New Roman"/>
          <w:bCs/>
          <w:sz w:val="20"/>
          <w:szCs w:val="20"/>
          <w:lang w:val="en-US"/>
        </w:rPr>
      </w:pPr>
    </w:p>
    <w:p w14:paraId="21861727" w14:textId="77777777" w:rsidR="00237156" w:rsidRDefault="00237156" w:rsidP="00237156">
      <w:pPr>
        <w:spacing w:line="480" w:lineRule="auto"/>
        <w:rPr>
          <w:rFonts w:ascii="Times New Roman" w:hAnsi="Times New Roman" w:cs="Times New Roman"/>
          <w:bCs/>
          <w:sz w:val="20"/>
          <w:szCs w:val="20"/>
        </w:rPr>
      </w:pPr>
      <w:r w:rsidRPr="00DF67D7">
        <w:rPr>
          <w:rFonts w:ascii="Times New Roman" w:hAnsi="Times New Roman" w:cs="Times New Roman"/>
          <w:b/>
          <w:sz w:val="20"/>
          <w:szCs w:val="20"/>
        </w:rPr>
        <w:t>Corresponding author:</w:t>
      </w:r>
      <w:r w:rsidRPr="009D55CA">
        <w:rPr>
          <w:rFonts w:ascii="Times New Roman" w:hAnsi="Times New Roman" w:cs="Times New Roman"/>
          <w:bCs/>
          <w:sz w:val="20"/>
          <w:szCs w:val="20"/>
        </w:rPr>
        <w:t xml:space="preserve"> Miguel P. Guerra, email: </w:t>
      </w:r>
      <w:hyperlink r:id="rId5" w:history="1">
        <w:r w:rsidRPr="009D55CA">
          <w:rPr>
            <w:rStyle w:val="Hyperlink"/>
            <w:rFonts w:ascii="Times New Roman" w:hAnsi="Times New Roman" w:cs="Times New Roman"/>
            <w:bCs/>
            <w:sz w:val="20"/>
            <w:szCs w:val="20"/>
          </w:rPr>
          <w:t>miguel.guerra@ufsc.br</w:t>
        </w:r>
      </w:hyperlink>
      <w:r w:rsidRPr="009D55CA">
        <w:rPr>
          <w:rFonts w:ascii="Times New Roman" w:hAnsi="Times New Roman" w:cs="Times New Roman"/>
          <w:bCs/>
          <w:sz w:val="20"/>
          <w:szCs w:val="20"/>
        </w:rPr>
        <w:t xml:space="preserve"> </w:t>
      </w:r>
    </w:p>
    <w:p w14:paraId="09A434EE" w14:textId="77777777" w:rsidR="00824371" w:rsidRDefault="00824371" w:rsidP="00E5277C">
      <w:pPr>
        <w:autoSpaceDE w:val="0"/>
        <w:autoSpaceDN w:val="0"/>
        <w:adjustRightInd w:val="0"/>
        <w:rPr>
          <w:rFonts w:ascii="Times New Roman" w:hAnsi="Times New Roman" w:cs="Times New Roman"/>
          <w:bCs/>
          <w:sz w:val="20"/>
          <w:szCs w:val="20"/>
          <w:lang w:val="en-US"/>
        </w:rPr>
      </w:pPr>
    </w:p>
    <w:p w14:paraId="55E5A9E6" w14:textId="77777777" w:rsidR="00824371" w:rsidRPr="00E5277C" w:rsidRDefault="00824371" w:rsidP="0082437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5277C">
        <w:rPr>
          <w:rFonts w:ascii="Times New Roman" w:hAnsi="Times New Roman" w:cs="Times New Roman"/>
          <w:b/>
          <w:bCs/>
          <w:sz w:val="24"/>
          <w:szCs w:val="24"/>
        </w:rPr>
        <w:t>Supplementary table</w:t>
      </w:r>
    </w:p>
    <w:p w14:paraId="0FA533BD" w14:textId="18DBD891" w:rsidR="00E5277C" w:rsidRPr="00D77031" w:rsidRDefault="00E5277C" w:rsidP="00E5277C">
      <w:pPr>
        <w:spacing w:before="240"/>
        <w:rPr>
          <w:rFonts w:ascii="Times New Roman" w:hAnsi="Times New Roman" w:cs="Times New Roman"/>
          <w:sz w:val="20"/>
          <w:szCs w:val="20"/>
          <w:lang w:val="en-US"/>
        </w:rPr>
      </w:pPr>
      <w:r w:rsidRPr="00F17209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Table </w:t>
      </w:r>
      <w:r w:rsidR="00F17209" w:rsidRPr="00F17209">
        <w:rPr>
          <w:rFonts w:ascii="Times New Roman" w:hAnsi="Times New Roman" w:cs="Times New Roman"/>
          <w:b/>
          <w:bCs/>
          <w:sz w:val="20"/>
          <w:szCs w:val="20"/>
          <w:lang w:val="en-US"/>
        </w:rPr>
        <w:t>S</w:t>
      </w:r>
      <w:r w:rsidRPr="00F17209">
        <w:rPr>
          <w:rFonts w:ascii="Times New Roman" w:hAnsi="Times New Roman" w:cs="Times New Roman"/>
          <w:b/>
          <w:bCs/>
          <w:sz w:val="20"/>
          <w:szCs w:val="20"/>
          <w:lang w:val="en-US"/>
        </w:rPr>
        <w:t>1</w:t>
      </w:r>
      <w:r w:rsidRPr="00D77031">
        <w:rPr>
          <w:rFonts w:ascii="Times New Roman" w:hAnsi="Times New Roman" w:cs="Times New Roman"/>
          <w:sz w:val="20"/>
          <w:szCs w:val="20"/>
          <w:lang w:val="en-US"/>
        </w:rPr>
        <w:t xml:space="preserve"> Reports of micropropagation from flower structures of some important </w:t>
      </w:r>
      <w:r>
        <w:rPr>
          <w:rFonts w:ascii="Times New Roman" w:hAnsi="Times New Roman" w:cs="Times New Roman"/>
          <w:sz w:val="20"/>
          <w:szCs w:val="20"/>
          <w:lang w:val="en-US"/>
        </w:rPr>
        <w:t>Bambusa' and Dendrocalamus'</w:t>
      </w:r>
      <w:r w:rsidRPr="00D77031">
        <w:rPr>
          <w:rFonts w:ascii="Times New Roman" w:hAnsi="Times New Roman" w:cs="Times New Roman"/>
          <w:sz w:val="20"/>
          <w:szCs w:val="20"/>
          <w:lang w:val="en-US"/>
        </w:rPr>
        <w:t xml:space="preserve"> species.</w:t>
      </w:r>
    </w:p>
    <w:tbl>
      <w:tblPr>
        <w:tblW w:w="8647" w:type="dxa"/>
        <w:tblInd w:w="10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1515"/>
        <w:gridCol w:w="1037"/>
        <w:gridCol w:w="1559"/>
        <w:gridCol w:w="1418"/>
        <w:gridCol w:w="1417"/>
        <w:gridCol w:w="1701"/>
      </w:tblGrid>
      <w:tr w:rsidR="00E5277C" w:rsidRPr="00D77031" w14:paraId="1CC474F4" w14:textId="77777777" w:rsidTr="00B9164A">
        <w:trPr>
          <w:trHeight w:val="20"/>
        </w:trPr>
        <w:tc>
          <w:tcPr>
            <w:tcW w:w="1515" w:type="dxa"/>
            <w:vMerge w:val="restart"/>
            <w:tcBorders>
              <w:top w:val="single" w:sz="8" w:space="0" w:color="000000"/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FBE93CE" w14:textId="77777777" w:rsidR="00E5277C" w:rsidRPr="00D77031" w:rsidRDefault="00E5277C" w:rsidP="00B9164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7031">
              <w:rPr>
                <w:rFonts w:ascii="Times New Roman" w:hAnsi="Times New Roman" w:cs="Times New Roman"/>
                <w:b/>
                <w:sz w:val="20"/>
                <w:szCs w:val="20"/>
              </w:rPr>
              <w:t>Species</w:t>
            </w:r>
          </w:p>
        </w:tc>
        <w:tc>
          <w:tcPr>
            <w:tcW w:w="1037" w:type="dxa"/>
            <w:vMerge w:val="restart"/>
            <w:tcBorders>
              <w:top w:val="single" w:sz="8" w:space="0" w:color="000000"/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D391DE0" w14:textId="77777777" w:rsidR="00E5277C" w:rsidRPr="00D77031" w:rsidRDefault="00E5277C" w:rsidP="00B9164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Pathway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33C049F" w14:textId="77777777" w:rsidR="00E5277C" w:rsidRPr="00D77031" w:rsidRDefault="00E5277C" w:rsidP="00B9164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7031">
              <w:rPr>
                <w:rFonts w:ascii="Times New Roman" w:hAnsi="Times New Roman" w:cs="Times New Roman"/>
                <w:b/>
                <w:sz w:val="20"/>
                <w:szCs w:val="20"/>
              </w:rPr>
              <w:t>Explant</w:t>
            </w:r>
          </w:p>
        </w:tc>
        <w:tc>
          <w:tcPr>
            <w:tcW w:w="2835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08A3754" w14:textId="77777777" w:rsidR="00E5277C" w:rsidRPr="00D77031" w:rsidRDefault="00E5277C" w:rsidP="00B9164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PGRs</w:t>
            </w:r>
          </w:p>
        </w:tc>
        <w:tc>
          <w:tcPr>
            <w:tcW w:w="1701" w:type="dxa"/>
            <w:vMerge w:val="restart"/>
            <w:tcBorders>
              <w:top w:val="single" w:sz="8" w:space="0" w:color="000000"/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1797D30" w14:textId="0A9763E8" w:rsidR="00E5277C" w:rsidRPr="00D77031" w:rsidRDefault="00E5277C" w:rsidP="00B9164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7031">
              <w:rPr>
                <w:rFonts w:ascii="Times New Roman" w:hAnsi="Times New Roman" w:cs="Times New Roman"/>
                <w:b/>
                <w:sz w:val="20"/>
                <w:szCs w:val="20"/>
              </w:rPr>
              <w:t>Reference</w:t>
            </w:r>
            <w:r w:rsidR="00390E16">
              <w:rPr>
                <w:rFonts w:ascii="Times New Roman" w:hAnsi="Times New Roman" w:cs="Times New Roman"/>
                <w:b/>
                <w:sz w:val="20"/>
                <w:szCs w:val="20"/>
              </w:rPr>
              <w:t>s</w:t>
            </w:r>
          </w:p>
        </w:tc>
      </w:tr>
      <w:tr w:rsidR="00E5277C" w:rsidRPr="00D77031" w14:paraId="2F47B8A1" w14:textId="77777777" w:rsidTr="00B9164A">
        <w:trPr>
          <w:trHeight w:val="94"/>
        </w:trPr>
        <w:tc>
          <w:tcPr>
            <w:tcW w:w="1515" w:type="dxa"/>
            <w:vMerge/>
            <w:tcBorders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C7784D" w14:textId="77777777" w:rsidR="00E5277C" w:rsidRPr="00D77031" w:rsidRDefault="00E5277C" w:rsidP="00B9164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37" w:type="dxa"/>
            <w:vMerge/>
            <w:tcBorders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5EFCA2" w14:textId="77777777" w:rsidR="00E5277C" w:rsidRPr="00D77031" w:rsidRDefault="00E5277C" w:rsidP="00B9164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0ECAD0" w14:textId="77777777" w:rsidR="00E5277C" w:rsidRPr="00D77031" w:rsidRDefault="00E5277C" w:rsidP="00B9164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87600F" w14:textId="77777777" w:rsidR="00E5277C" w:rsidRPr="00D77031" w:rsidRDefault="00E5277C" w:rsidP="00B9164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Callus </w:t>
            </w:r>
            <w:r w:rsidRPr="00D7703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Induction </w:t>
            </w:r>
          </w:p>
        </w:tc>
        <w:tc>
          <w:tcPr>
            <w:tcW w:w="141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7CF8C3" w14:textId="77777777" w:rsidR="00E5277C" w:rsidRDefault="00E5277C" w:rsidP="00B9164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Plant</w:t>
            </w:r>
          </w:p>
          <w:p w14:paraId="58603E75" w14:textId="77777777" w:rsidR="00E5277C" w:rsidRPr="00D77031" w:rsidRDefault="00E5277C" w:rsidP="00B9164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703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Regeneration </w:t>
            </w:r>
          </w:p>
        </w:tc>
        <w:tc>
          <w:tcPr>
            <w:tcW w:w="1701" w:type="dxa"/>
            <w:vMerge/>
            <w:tcBorders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4904BD" w14:textId="77777777" w:rsidR="00E5277C" w:rsidRPr="00D77031" w:rsidRDefault="00E5277C" w:rsidP="00B9164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5277C" w:rsidRPr="006D2420" w14:paraId="7A24194C" w14:textId="77777777" w:rsidTr="00B9164A">
        <w:trPr>
          <w:trHeight w:val="592"/>
        </w:trPr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82B69A" w14:textId="77777777" w:rsidR="00E5277C" w:rsidRPr="005A1193" w:rsidRDefault="00E5277C" w:rsidP="00B9164A">
            <w:pPr>
              <w:spacing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5A1193">
              <w:rPr>
                <w:rFonts w:ascii="Times New Roman" w:hAnsi="Times New Roman" w:cs="Times New Roman"/>
                <w:i/>
                <w:sz w:val="20"/>
                <w:szCs w:val="20"/>
              </w:rPr>
              <w:t>B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. </w:t>
            </w:r>
            <w:r w:rsidRPr="005A1193">
              <w:rPr>
                <w:rFonts w:ascii="Times New Roman" w:hAnsi="Times New Roman" w:cs="Times New Roman"/>
                <w:i/>
                <w:sz w:val="20"/>
                <w:szCs w:val="20"/>
              </w:rPr>
              <w:t>oldhamii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A4220A" w14:textId="77777777" w:rsidR="00E5277C" w:rsidRPr="005A1193" w:rsidRDefault="00E5277C" w:rsidP="00B9164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BAA949" w14:textId="77777777" w:rsidR="00E5277C" w:rsidRPr="005A1193" w:rsidRDefault="00E5277C" w:rsidP="00B9164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1193">
              <w:rPr>
                <w:rFonts w:ascii="Times New Roman" w:hAnsi="Times New Roman" w:cs="Times New Roman"/>
                <w:sz w:val="20"/>
                <w:szCs w:val="20"/>
              </w:rPr>
              <w:t>Young inflorescences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FD0C38" w14:textId="77777777" w:rsidR="00E5277C" w:rsidRPr="00036055" w:rsidRDefault="00E5277C" w:rsidP="00B9164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de-DE"/>
              </w:rPr>
            </w:pPr>
            <w:r w:rsidRPr="00036055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2,4</w:t>
            </w:r>
            <w:r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-</w:t>
            </w:r>
            <w:r w:rsidRPr="00036055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 xml:space="preserve"> D (13.4 µM ) + Kin (9.3 µM)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CA8ABF" w14:textId="77777777" w:rsidR="00E5277C" w:rsidRPr="005A1193" w:rsidRDefault="00E5277C" w:rsidP="00B9164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1193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2,4</w:t>
            </w:r>
            <w:r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-</w:t>
            </w:r>
            <w:r w:rsidRPr="005A1193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D (</w:t>
            </w:r>
            <w:r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 xml:space="preserve">13.4 </w:t>
            </w:r>
            <w:r w:rsidRPr="00036055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µM</w:t>
            </w:r>
            <w:r w:rsidRPr="005A1193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 xml:space="preserve"> ) + Kin (</w:t>
            </w:r>
            <w:r w:rsidRPr="00036055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9.3 µM</w:t>
            </w:r>
            <w:r w:rsidRPr="005A1193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39A962" w14:textId="77777777" w:rsidR="00E5277C" w:rsidRPr="005A1193" w:rsidRDefault="00E5277C" w:rsidP="00B9164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1193">
              <w:rPr>
                <w:rFonts w:ascii="Times New Roman" w:hAnsi="Times New Roman" w:cs="Times New Roman"/>
                <w:sz w:val="20"/>
                <w:szCs w:val="20"/>
              </w:rPr>
              <w:t xml:space="preserve">Yeh and Chang (1986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5A119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E5277C" w:rsidRPr="006D2420" w14:paraId="2FBF68A5" w14:textId="77777777" w:rsidTr="00B9164A">
        <w:trPr>
          <w:trHeight w:val="592"/>
        </w:trPr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EB6CD2" w14:textId="77777777" w:rsidR="00E5277C" w:rsidRPr="005A1193" w:rsidRDefault="00E5277C" w:rsidP="00B9164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1193">
              <w:rPr>
                <w:rFonts w:ascii="Times New Roman" w:hAnsi="Times New Roman" w:cs="Times New Roman"/>
                <w:i/>
                <w:sz w:val="20"/>
                <w:szCs w:val="20"/>
              </w:rPr>
              <w:t>B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. </w:t>
            </w:r>
            <w:r w:rsidRPr="005A119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beecheyana </w:t>
            </w:r>
            <w:r w:rsidRPr="005A1193">
              <w:rPr>
                <w:rFonts w:ascii="Times New Roman" w:hAnsi="Times New Roman" w:cs="Times New Roman"/>
                <w:sz w:val="20"/>
                <w:szCs w:val="20"/>
              </w:rPr>
              <w:t>var. beecheyana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BAAA00" w14:textId="77777777" w:rsidR="00E5277C" w:rsidRPr="005A1193" w:rsidRDefault="00E5277C" w:rsidP="00B9164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18A98C" w14:textId="77777777" w:rsidR="00E5277C" w:rsidRPr="005A1193" w:rsidRDefault="00E5277C" w:rsidP="00B9164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1193">
              <w:rPr>
                <w:rFonts w:ascii="Times New Roman" w:hAnsi="Times New Roman" w:cs="Times New Roman"/>
                <w:sz w:val="20"/>
                <w:szCs w:val="20"/>
              </w:rPr>
              <w:t>Young inflorescences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2D611D" w14:textId="77777777" w:rsidR="00E5277C" w:rsidRPr="005A1193" w:rsidRDefault="00E5277C" w:rsidP="00B9164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de-DE"/>
              </w:rPr>
            </w:pPr>
            <w:r w:rsidRPr="00036055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2,4 – D (13.4 µM ) + Kin (9.3 µM)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F355BF" w14:textId="77777777" w:rsidR="00E5277C" w:rsidRPr="005A1193" w:rsidRDefault="00E5277C" w:rsidP="00B9164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1193">
              <w:rPr>
                <w:rFonts w:ascii="Times New Roman" w:hAnsi="Times New Roman" w:cs="Times New Roman"/>
                <w:sz w:val="20"/>
                <w:szCs w:val="20"/>
              </w:rPr>
              <w:t>NAA + IBA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2D73C8" w14:textId="77777777" w:rsidR="00E5277C" w:rsidRPr="005A1193" w:rsidRDefault="00E5277C" w:rsidP="00B9164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1193">
              <w:rPr>
                <w:rFonts w:ascii="Times New Roman" w:hAnsi="Times New Roman" w:cs="Times New Roman"/>
                <w:sz w:val="20"/>
                <w:szCs w:val="20"/>
              </w:rPr>
              <w:t xml:space="preserve">Yeh and Chang (1986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Pr="005A119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E5277C" w:rsidRPr="00CB33CB" w14:paraId="4F998C09" w14:textId="77777777" w:rsidTr="00B9164A">
        <w:trPr>
          <w:trHeight w:val="592"/>
        </w:trPr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1E4321" w14:textId="77777777" w:rsidR="00E5277C" w:rsidRPr="00B95470" w:rsidRDefault="00E5277C" w:rsidP="00B9164A">
            <w:pPr>
              <w:spacing w:line="24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AF43FC">
              <w:rPr>
                <w:rFonts w:ascii="Times New Roman" w:hAnsi="Times New Roman" w:cs="Times New Roman"/>
                <w:i/>
                <w:sz w:val="20"/>
                <w:szCs w:val="20"/>
              </w:rPr>
              <w:t>Sinocalamus latiflora</w:t>
            </w: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br/>
            </w:r>
            <w:r w:rsidRPr="00AF43FC">
              <w:rPr>
                <w:rFonts w:ascii="Times New Roman" w:hAnsi="Times New Roman" w:cs="Times New Roman"/>
                <w:iCs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= </w:t>
            </w:r>
            <w:r w:rsidRPr="00AF43FC">
              <w:rPr>
                <w:rFonts w:ascii="Times New Roman" w:hAnsi="Times New Roman" w:cs="Times New Roman"/>
                <w:i/>
                <w:sz w:val="20"/>
                <w:szCs w:val="20"/>
              </w:rPr>
              <w:t>B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. </w:t>
            </w:r>
            <w:r w:rsidRPr="00AF43FC">
              <w:rPr>
                <w:rFonts w:ascii="Times New Roman" w:hAnsi="Times New Roman" w:cs="Times New Roman"/>
                <w:i/>
                <w:sz w:val="20"/>
                <w:szCs w:val="20"/>
              </w:rPr>
              <w:t>oldhamii</w:t>
            </w: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>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0223E0" w14:textId="77777777" w:rsidR="00E5277C" w:rsidRPr="00AF43FC" w:rsidRDefault="00E5277C" w:rsidP="00B9164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272EE1" w14:textId="77777777" w:rsidR="00E5277C" w:rsidRPr="00AF43FC" w:rsidRDefault="00E5277C" w:rsidP="00B9164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43FC">
              <w:rPr>
                <w:rFonts w:ascii="Times New Roman" w:hAnsi="Times New Roman" w:cs="Times New Roman"/>
                <w:sz w:val="20"/>
                <w:szCs w:val="20"/>
              </w:rPr>
              <w:t>Anthers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3E33CC" w14:textId="77777777" w:rsidR="00E5277C" w:rsidRPr="00AF43FC" w:rsidRDefault="00E5277C" w:rsidP="00B9164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de-DE"/>
              </w:rPr>
            </w:pPr>
            <w:r w:rsidRPr="00AF43FC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2,4 – D (4.5 µM) + BAP (4,4 µM)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55EC94" w14:textId="77777777" w:rsidR="00E5277C" w:rsidRPr="00AF43FC" w:rsidRDefault="00E5277C" w:rsidP="00B9164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de-D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61D0F0" w14:textId="77777777" w:rsidR="00E5277C" w:rsidRPr="00CB33CB" w:rsidRDefault="00E5277C" w:rsidP="00B9164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B33C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Tsay et al. (1990); Tsay e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 al. (1996)</w:t>
            </w:r>
          </w:p>
        </w:tc>
      </w:tr>
      <w:tr w:rsidR="00E5277C" w:rsidRPr="006D2420" w14:paraId="556F0898" w14:textId="77777777" w:rsidTr="00B9164A">
        <w:trPr>
          <w:trHeight w:val="871"/>
        </w:trPr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9E110E" w14:textId="77777777" w:rsidR="00E5277C" w:rsidRPr="00333249" w:rsidRDefault="00E5277C" w:rsidP="00B9164A">
            <w:pPr>
              <w:spacing w:line="240" w:lineRule="auto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333249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B. oldhamii</w:t>
            </w:r>
            <w:r w:rsidRPr="003332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</w:r>
            <w:r w:rsidRPr="00333249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D. latiflorus</w:t>
            </w:r>
            <w:r w:rsidRPr="003332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and</w:t>
            </w:r>
            <w:r w:rsidRPr="00333249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D. asper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01337B" w14:textId="77777777" w:rsidR="00E5277C" w:rsidRPr="005A1193" w:rsidRDefault="00E5277C" w:rsidP="00B9164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20D704" w14:textId="77777777" w:rsidR="00E5277C" w:rsidRPr="005A1193" w:rsidRDefault="00E5277C" w:rsidP="00B9164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1193">
              <w:rPr>
                <w:rFonts w:ascii="Times New Roman" w:hAnsi="Times New Roman" w:cs="Times New Roman"/>
                <w:sz w:val="20"/>
                <w:szCs w:val="20"/>
              </w:rPr>
              <w:t>Immature inflorescences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E58C6A" w14:textId="77777777" w:rsidR="00E5277C" w:rsidRPr="005A1193" w:rsidRDefault="00E5277C" w:rsidP="00B9164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1193">
              <w:rPr>
                <w:rFonts w:ascii="Times New Roman" w:hAnsi="Times New Roman" w:cs="Times New Roman"/>
                <w:sz w:val="20"/>
                <w:szCs w:val="20"/>
              </w:rPr>
              <w:t>2,4-D (13,5 - 27 µM)</w:t>
            </w:r>
          </w:p>
          <w:p w14:paraId="4748C827" w14:textId="77777777" w:rsidR="00E5277C" w:rsidRPr="005A1193" w:rsidRDefault="00E5277C" w:rsidP="00B9164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119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334D91" w14:textId="77777777" w:rsidR="00E5277C" w:rsidRPr="005A1193" w:rsidRDefault="00E5277C" w:rsidP="00B9164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1193">
              <w:rPr>
                <w:rFonts w:ascii="Times New Roman" w:hAnsi="Times New Roman" w:cs="Times New Roman"/>
                <w:sz w:val="20"/>
                <w:szCs w:val="20"/>
              </w:rPr>
              <w:t>NAA (1,4 – 5,4 µM) + BAP (2,2 – 8,8 µM)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33A5DE" w14:textId="77777777" w:rsidR="00E5277C" w:rsidRPr="005A1193" w:rsidRDefault="00E5277C" w:rsidP="00B9164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1193">
              <w:rPr>
                <w:rFonts w:ascii="Times New Roman" w:hAnsi="Times New Roman" w:cs="Times New Roman"/>
                <w:sz w:val="20"/>
                <w:szCs w:val="20"/>
              </w:rPr>
              <w:t>Prutpongse and Gavinlertvatana (1992)</w:t>
            </w:r>
          </w:p>
        </w:tc>
      </w:tr>
      <w:tr w:rsidR="00E5277C" w:rsidRPr="006D2420" w14:paraId="6BB1E0BB" w14:textId="77777777" w:rsidTr="00B9164A">
        <w:trPr>
          <w:trHeight w:val="647"/>
        </w:trPr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A98BFB" w14:textId="77777777" w:rsidR="00E5277C" w:rsidRPr="005A1193" w:rsidRDefault="00E5277C" w:rsidP="00B9164A">
            <w:pPr>
              <w:spacing w:line="240" w:lineRule="auto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5A1193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D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.</w:t>
            </w:r>
            <w:r w:rsidRPr="005A1193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giganteus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6BF114" w14:textId="77777777" w:rsidR="00E5277C" w:rsidRPr="005A1193" w:rsidRDefault="00E5277C" w:rsidP="00B9164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Indirect Org.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0C5E63" w14:textId="77777777" w:rsidR="00E5277C" w:rsidRPr="005A1193" w:rsidRDefault="00E5277C" w:rsidP="00B9164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044E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In vitro</w:t>
            </w:r>
            <w:r w:rsidRPr="005A1193">
              <w:rPr>
                <w:rFonts w:ascii="Times New Roman" w:hAnsi="Times New Roman" w:cs="Times New Roman"/>
                <w:sz w:val="20"/>
                <w:szCs w:val="20"/>
              </w:rPr>
              <w:t>-regenerated spikelets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8DD8CE" w14:textId="77777777" w:rsidR="00E5277C" w:rsidRPr="005A1193" w:rsidRDefault="00E5277C" w:rsidP="00B9164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1193">
              <w:rPr>
                <w:rFonts w:ascii="Times New Roman" w:hAnsi="Times New Roman" w:cs="Times New Roman"/>
                <w:sz w:val="20"/>
                <w:szCs w:val="20"/>
              </w:rPr>
              <w:t>2,4-D (33.9 µM) + NAA (16.1 µM)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C30C56" w14:textId="77777777" w:rsidR="00E5277C" w:rsidRPr="005A1193" w:rsidRDefault="00E5277C" w:rsidP="00B9164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BD0D3E" w14:textId="77777777" w:rsidR="00E5277C" w:rsidRPr="005A1193" w:rsidRDefault="00E5277C" w:rsidP="00B9164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1193">
              <w:rPr>
                <w:rFonts w:ascii="Times New Roman" w:hAnsi="Times New Roman" w:cs="Times New Roman"/>
                <w:sz w:val="20"/>
                <w:szCs w:val="20"/>
              </w:rPr>
              <w:t>Ramanayake and Wanniarachchi (2003)</w:t>
            </w:r>
          </w:p>
        </w:tc>
      </w:tr>
      <w:tr w:rsidR="00E5277C" w:rsidRPr="006D2420" w14:paraId="207EB18F" w14:textId="77777777" w:rsidTr="00B9164A">
        <w:trPr>
          <w:trHeight w:val="424"/>
        </w:trPr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0764A4" w14:textId="77777777" w:rsidR="00E5277C" w:rsidRPr="005A1193" w:rsidRDefault="00E5277C" w:rsidP="00B9164A">
            <w:pPr>
              <w:spacing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5A1193">
              <w:rPr>
                <w:rFonts w:ascii="Times New Roman" w:hAnsi="Times New Roman" w:cs="Times New Roman"/>
                <w:i/>
                <w:sz w:val="20"/>
                <w:szCs w:val="20"/>
              </w:rPr>
              <w:t>B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  <w:r w:rsidRPr="005A119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edulis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ACA10D" w14:textId="77777777" w:rsidR="00E5277C" w:rsidRPr="005A1193" w:rsidRDefault="00E5277C" w:rsidP="00B9164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Direct </w:t>
            </w:r>
            <w:r w:rsidRPr="005A1193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g</w:t>
            </w:r>
            <w:r w:rsidRPr="005A1193">
              <w:rPr>
                <w:rFonts w:ascii="Times New Roman" w:hAnsi="Times New Roman" w:cs="Times New Roman"/>
                <w:sz w:val="20"/>
                <w:szCs w:val="20"/>
              </w:rPr>
              <w:t>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SE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AB2F69" w14:textId="77777777" w:rsidR="00E5277C" w:rsidRPr="005A1193" w:rsidRDefault="00E5277C" w:rsidP="00B9164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1193">
              <w:rPr>
                <w:rFonts w:ascii="Times New Roman" w:hAnsi="Times New Roman" w:cs="Times New Roman"/>
                <w:sz w:val="20"/>
                <w:szCs w:val="20"/>
              </w:rPr>
              <w:t>Inflorescences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46B81E" w14:textId="77777777" w:rsidR="00E5277C" w:rsidRPr="005A1193" w:rsidRDefault="00E5277C" w:rsidP="00B9164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1193">
              <w:rPr>
                <w:rFonts w:ascii="Times New Roman" w:hAnsi="Times New Roman" w:cs="Times New Roman"/>
                <w:sz w:val="20"/>
                <w:szCs w:val="20"/>
              </w:rPr>
              <w:t>2,4-D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45.3µM</w:t>
            </w:r>
            <w:r w:rsidRPr="005A119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124317" w14:textId="77777777" w:rsidR="00E5277C" w:rsidRPr="005A1193" w:rsidRDefault="00E5277C" w:rsidP="00B9164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119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A4D4A5" w14:textId="77777777" w:rsidR="00E5277C" w:rsidRPr="005A1193" w:rsidRDefault="00E5277C" w:rsidP="00B9164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1193">
              <w:rPr>
                <w:rFonts w:ascii="Times New Roman" w:hAnsi="Times New Roman" w:cs="Times New Roman"/>
                <w:sz w:val="20"/>
                <w:szCs w:val="20"/>
              </w:rPr>
              <w:t>Lin et al. (2005)</w:t>
            </w:r>
          </w:p>
        </w:tc>
      </w:tr>
      <w:tr w:rsidR="00E5277C" w:rsidRPr="006D2420" w14:paraId="615CDAAB" w14:textId="77777777" w:rsidTr="00B9164A">
        <w:trPr>
          <w:trHeight w:val="469"/>
        </w:trPr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6E78EA" w14:textId="77777777" w:rsidR="00E5277C" w:rsidRPr="005A1193" w:rsidRDefault="00E5277C" w:rsidP="00B9164A">
            <w:pPr>
              <w:spacing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5A1193">
              <w:rPr>
                <w:rFonts w:ascii="Times New Roman" w:hAnsi="Times New Roman" w:cs="Times New Roman"/>
                <w:i/>
                <w:sz w:val="20"/>
                <w:szCs w:val="20"/>
              </w:rPr>
              <w:t>B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. </w:t>
            </w:r>
            <w:r w:rsidRPr="005A1193">
              <w:rPr>
                <w:rFonts w:ascii="Times New Roman" w:hAnsi="Times New Roman" w:cs="Times New Roman"/>
                <w:i/>
                <w:sz w:val="20"/>
                <w:szCs w:val="20"/>
              </w:rPr>
              <w:t>balcooa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218B2A" w14:textId="77777777" w:rsidR="00E5277C" w:rsidRPr="005A1193" w:rsidRDefault="00E5277C" w:rsidP="00B9164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E4A226" w14:textId="77777777" w:rsidR="00E5277C" w:rsidRPr="005A1193" w:rsidRDefault="00E5277C" w:rsidP="00B9164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1193">
              <w:rPr>
                <w:rFonts w:ascii="Times New Roman" w:hAnsi="Times New Roman" w:cs="Times New Roman"/>
                <w:sz w:val="20"/>
                <w:szCs w:val="20"/>
              </w:rPr>
              <w:t>Pseudospikelets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2D681E" w14:textId="77777777" w:rsidR="00E5277C" w:rsidRDefault="00E5277C" w:rsidP="00B9164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1193">
              <w:rPr>
                <w:rFonts w:ascii="Times New Roman" w:hAnsi="Times New Roman" w:cs="Times New Roman"/>
                <w:sz w:val="20"/>
                <w:szCs w:val="20"/>
              </w:rPr>
              <w:t xml:space="preserve">2,4-D </w:t>
            </w:r>
          </w:p>
          <w:p w14:paraId="2C001859" w14:textId="77777777" w:rsidR="00E5277C" w:rsidRPr="005A1193" w:rsidRDefault="00E5277C" w:rsidP="00B9164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1193">
              <w:rPr>
                <w:rFonts w:ascii="Times New Roman" w:hAnsi="Times New Roman" w:cs="Times New Roman"/>
                <w:sz w:val="20"/>
                <w:szCs w:val="20"/>
              </w:rPr>
              <w:t xml:space="preserve">(4.5 µM)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B2D2D2" w14:textId="77777777" w:rsidR="00E5277C" w:rsidRDefault="00E5277C" w:rsidP="00B9164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1193">
              <w:rPr>
                <w:rFonts w:ascii="Times New Roman" w:hAnsi="Times New Roman" w:cs="Times New Roman"/>
                <w:sz w:val="20"/>
                <w:szCs w:val="20"/>
              </w:rPr>
              <w:t>BAP</w:t>
            </w:r>
          </w:p>
          <w:p w14:paraId="594E7683" w14:textId="77777777" w:rsidR="00E5277C" w:rsidRPr="005A1193" w:rsidRDefault="00E5277C" w:rsidP="00B9164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1193">
              <w:rPr>
                <w:rFonts w:ascii="Times New Roman" w:hAnsi="Times New Roman" w:cs="Times New Roman"/>
                <w:sz w:val="20"/>
                <w:szCs w:val="20"/>
              </w:rPr>
              <w:t xml:space="preserve"> (22.2 µM)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257095" w14:textId="77777777" w:rsidR="00E5277C" w:rsidRPr="005A1193" w:rsidRDefault="00E5277C" w:rsidP="00B9164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1193">
              <w:rPr>
                <w:rFonts w:ascii="Times New Roman" w:hAnsi="Times New Roman" w:cs="Times New Roman"/>
                <w:sz w:val="20"/>
                <w:szCs w:val="20"/>
              </w:rPr>
              <w:t>Gillis et al. (2007)</w:t>
            </w:r>
          </w:p>
        </w:tc>
      </w:tr>
      <w:tr w:rsidR="00E5277C" w:rsidRPr="006D2420" w14:paraId="6E22D1D9" w14:textId="77777777" w:rsidTr="00B9164A">
        <w:trPr>
          <w:trHeight w:val="592"/>
        </w:trPr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3DCA75" w14:textId="77777777" w:rsidR="00E5277C" w:rsidRPr="005A1193" w:rsidRDefault="00E5277C" w:rsidP="00B9164A">
            <w:pPr>
              <w:spacing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5A1193">
              <w:rPr>
                <w:rFonts w:ascii="Times New Roman" w:hAnsi="Times New Roman" w:cs="Times New Roman"/>
                <w:i/>
                <w:sz w:val="20"/>
                <w:szCs w:val="20"/>
              </w:rPr>
              <w:lastRenderedPageBreak/>
              <w:t>D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  <w:r w:rsidRPr="005A119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latiflorus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8CB967" w14:textId="77777777" w:rsidR="00E5277C" w:rsidRPr="005A1193" w:rsidRDefault="00E5277C" w:rsidP="00B9164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B18886" w14:textId="77777777" w:rsidR="00E5277C" w:rsidRPr="005A1193" w:rsidRDefault="00E5277C" w:rsidP="00B9164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1193">
              <w:rPr>
                <w:rFonts w:ascii="Times New Roman" w:hAnsi="Times New Roman" w:cs="Times New Roman"/>
                <w:sz w:val="20"/>
                <w:szCs w:val="20"/>
              </w:rPr>
              <w:t>Inflorescences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CF49EE" w14:textId="77777777" w:rsidR="00E5277C" w:rsidRDefault="00E5277C" w:rsidP="00B9164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de-DE"/>
              </w:rPr>
            </w:pPr>
            <w:r w:rsidRPr="00036055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 xml:space="preserve">2,4 – D </w:t>
            </w:r>
          </w:p>
          <w:p w14:paraId="185413B8" w14:textId="77777777" w:rsidR="00E5277C" w:rsidRPr="005A1193" w:rsidRDefault="00E5277C" w:rsidP="00B9164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de-DE"/>
              </w:rPr>
            </w:pPr>
            <w:r w:rsidRPr="00036055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(13.4</w:t>
            </w:r>
            <w:r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 xml:space="preserve"> </w:t>
            </w:r>
            <w:r w:rsidRPr="00036055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µM ) + Kin (9.3 µM)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852EAA" w14:textId="77777777" w:rsidR="00E5277C" w:rsidRDefault="00E5277C" w:rsidP="00B9164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6055">
              <w:rPr>
                <w:rFonts w:ascii="Times New Roman" w:hAnsi="Times New Roman" w:cs="Times New Roman"/>
                <w:sz w:val="20"/>
                <w:szCs w:val="20"/>
              </w:rPr>
              <w:t xml:space="preserve">TDZ </w:t>
            </w:r>
          </w:p>
          <w:p w14:paraId="4C5C3222" w14:textId="77777777" w:rsidR="00E5277C" w:rsidRPr="00A75079" w:rsidRDefault="00E5277C" w:rsidP="00B9164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036055">
              <w:rPr>
                <w:rFonts w:ascii="Times New Roman" w:hAnsi="Times New Roman" w:cs="Times New Roman"/>
                <w:sz w:val="20"/>
                <w:szCs w:val="20"/>
              </w:rPr>
              <w:t>(0.45 µM)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FC1E4B" w14:textId="77777777" w:rsidR="00E5277C" w:rsidRPr="005A1193" w:rsidRDefault="00E5277C" w:rsidP="00B9164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1193">
              <w:rPr>
                <w:rFonts w:ascii="Times New Roman" w:hAnsi="Times New Roman" w:cs="Times New Roman"/>
                <w:sz w:val="20"/>
                <w:szCs w:val="20"/>
              </w:rPr>
              <w:t>Lin et al. (2007)</w:t>
            </w:r>
          </w:p>
        </w:tc>
      </w:tr>
      <w:tr w:rsidR="00E5277C" w:rsidRPr="006D2420" w14:paraId="6FF22E03" w14:textId="77777777" w:rsidTr="00B9164A">
        <w:trPr>
          <w:trHeight w:val="773"/>
        </w:trPr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D97149" w14:textId="77777777" w:rsidR="00E5277C" w:rsidRPr="005A1193" w:rsidRDefault="00E5277C" w:rsidP="00B9164A">
            <w:pPr>
              <w:spacing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5A1193">
              <w:rPr>
                <w:rFonts w:ascii="Times New Roman" w:hAnsi="Times New Roman" w:cs="Times New Roman"/>
                <w:i/>
                <w:sz w:val="20"/>
                <w:szCs w:val="20"/>
              </w:rPr>
              <w:t>D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  <w:r w:rsidRPr="005A119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asper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DBD64F" w14:textId="77777777" w:rsidR="00E5277C" w:rsidRPr="005A1193" w:rsidRDefault="00E5277C" w:rsidP="00B9164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Direct Org.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B977E9" w14:textId="77777777" w:rsidR="00E5277C" w:rsidRPr="005A1193" w:rsidRDefault="00E5277C" w:rsidP="00B9164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1193">
              <w:rPr>
                <w:rFonts w:ascii="Times New Roman" w:hAnsi="Times New Roman" w:cs="Times New Roman"/>
                <w:sz w:val="20"/>
                <w:szCs w:val="20"/>
              </w:rPr>
              <w:t>Young and mature inflorescences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39C5A3" w14:textId="77777777" w:rsidR="00E5277C" w:rsidRPr="005A1193" w:rsidRDefault="00E5277C" w:rsidP="00B9164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119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5FED8E" w14:textId="77777777" w:rsidR="00E5277C" w:rsidRDefault="00E5277C" w:rsidP="00B9164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6055">
              <w:rPr>
                <w:rFonts w:ascii="Times New Roman" w:hAnsi="Times New Roman" w:cs="Times New Roman"/>
                <w:sz w:val="20"/>
                <w:szCs w:val="20"/>
              </w:rPr>
              <w:t xml:space="preserve">BAP </w:t>
            </w:r>
          </w:p>
          <w:p w14:paraId="7C295DA3" w14:textId="77777777" w:rsidR="00E5277C" w:rsidRPr="005A1193" w:rsidRDefault="00E5277C" w:rsidP="00B9164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6055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31.1 </w:t>
            </w:r>
            <w:r w:rsidRPr="00036055">
              <w:rPr>
                <w:rFonts w:ascii="Times New Roman" w:hAnsi="Times New Roman" w:cs="Times New Roman"/>
                <w:sz w:val="20"/>
                <w:szCs w:val="20"/>
              </w:rPr>
              <w:t>µM</w:t>
            </w:r>
            <w:r w:rsidRPr="005A119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FA3C8F" w14:textId="77777777" w:rsidR="00E5277C" w:rsidRPr="005A1193" w:rsidRDefault="00E5277C" w:rsidP="00B9164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1193">
              <w:rPr>
                <w:rFonts w:ascii="Times New Roman" w:hAnsi="Times New Roman" w:cs="Times New Roman"/>
                <w:sz w:val="20"/>
                <w:szCs w:val="20"/>
              </w:rPr>
              <w:t>Arya et al. (2008)</w:t>
            </w:r>
          </w:p>
        </w:tc>
      </w:tr>
      <w:tr w:rsidR="00E5277C" w:rsidRPr="006D2420" w14:paraId="4CC5E108" w14:textId="77777777" w:rsidTr="00B9164A">
        <w:trPr>
          <w:trHeight w:val="773"/>
        </w:trPr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DC10CB" w14:textId="77777777" w:rsidR="00E5277C" w:rsidRPr="005A1193" w:rsidRDefault="00E5277C" w:rsidP="00B9164A">
            <w:pPr>
              <w:spacing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5A1193">
              <w:rPr>
                <w:rFonts w:ascii="Times New Roman" w:hAnsi="Times New Roman" w:cs="Times New Roman"/>
                <w:i/>
                <w:sz w:val="20"/>
                <w:szCs w:val="20"/>
              </w:rPr>
              <w:t>B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. </w:t>
            </w:r>
            <w:r w:rsidRPr="005A1193">
              <w:rPr>
                <w:rFonts w:ascii="Times New Roman" w:hAnsi="Times New Roman" w:cs="Times New Roman"/>
                <w:i/>
                <w:sz w:val="20"/>
                <w:szCs w:val="20"/>
              </w:rPr>
              <w:t>multiplex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7CFE34" w14:textId="77777777" w:rsidR="00E5277C" w:rsidRPr="005A1193" w:rsidRDefault="00E5277C" w:rsidP="00B9164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311583" w14:textId="77777777" w:rsidR="00E5277C" w:rsidRPr="005A1193" w:rsidRDefault="00E5277C" w:rsidP="00B9164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1193">
              <w:rPr>
                <w:rFonts w:ascii="Times New Roman" w:hAnsi="Times New Roman" w:cs="Times New Roman"/>
                <w:sz w:val="20"/>
                <w:szCs w:val="20"/>
              </w:rPr>
              <w:t>Spikelets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132FE9" w14:textId="77777777" w:rsidR="00E5277C" w:rsidRDefault="00E5277C" w:rsidP="00B9164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1193">
              <w:rPr>
                <w:rFonts w:ascii="Times New Roman" w:hAnsi="Times New Roman" w:cs="Times New Roman"/>
                <w:sz w:val="20"/>
                <w:szCs w:val="20"/>
              </w:rPr>
              <w:t xml:space="preserve">2,4-D </w:t>
            </w:r>
          </w:p>
          <w:p w14:paraId="0021D816" w14:textId="77777777" w:rsidR="00E5277C" w:rsidRPr="005A1193" w:rsidRDefault="00E5277C" w:rsidP="00B9164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1193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18.1 µM</w:t>
            </w:r>
            <w:r w:rsidRPr="005A119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6B80B0" w14:textId="77777777" w:rsidR="00E5277C" w:rsidRPr="005A1193" w:rsidRDefault="00E5277C" w:rsidP="00B9164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A119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Kin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13.9 µM</w:t>
            </w:r>
            <w:r w:rsidRPr="005A119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+ BAP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13.3 µM</w:t>
            </w:r>
            <w:r w:rsidRPr="005A119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34985D" w14:textId="77777777" w:rsidR="00E5277C" w:rsidRPr="005A1193" w:rsidRDefault="00E5277C" w:rsidP="00B9164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1193">
              <w:rPr>
                <w:rFonts w:ascii="Times New Roman" w:hAnsi="Times New Roman" w:cs="Times New Roman"/>
                <w:sz w:val="20"/>
                <w:szCs w:val="20"/>
              </w:rPr>
              <w:t>Yuan et al. (2009)</w:t>
            </w:r>
          </w:p>
        </w:tc>
      </w:tr>
      <w:tr w:rsidR="00E5277C" w:rsidRPr="00D77031" w14:paraId="52B64FFE" w14:textId="77777777" w:rsidTr="00B9164A">
        <w:trPr>
          <w:trHeight w:val="902"/>
        </w:trPr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56C10D" w14:textId="77777777" w:rsidR="00E5277C" w:rsidRPr="005A1193" w:rsidRDefault="00E5277C" w:rsidP="00B9164A">
            <w:pPr>
              <w:spacing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5A1193">
              <w:rPr>
                <w:rFonts w:ascii="Times New Roman" w:hAnsi="Times New Roman" w:cs="Times New Roman"/>
                <w:i/>
                <w:sz w:val="20"/>
                <w:szCs w:val="20"/>
              </w:rPr>
              <w:t>D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  <w:r w:rsidRPr="005A119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latiflorus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390510" w14:textId="77777777" w:rsidR="00E5277C" w:rsidRPr="005A1193" w:rsidRDefault="00E5277C" w:rsidP="00B9164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SE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83FB86" w14:textId="77777777" w:rsidR="00E5277C" w:rsidRPr="005A1193" w:rsidRDefault="00E5277C" w:rsidP="00B9164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1193">
              <w:rPr>
                <w:rFonts w:ascii="Times New Roman" w:hAnsi="Times New Roman" w:cs="Times New Roman"/>
                <w:sz w:val="20"/>
                <w:szCs w:val="20"/>
              </w:rPr>
              <w:t>Anthers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550CCF" w14:textId="77777777" w:rsidR="00E5277C" w:rsidRPr="00333249" w:rsidRDefault="00E5277C" w:rsidP="00B9164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de-DE"/>
              </w:rPr>
            </w:pPr>
            <w:r w:rsidRPr="00333249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BAP (1,33 µM) + NAA (5.37 µM) + PAA (110.17 µM)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D945D5" w14:textId="77777777" w:rsidR="00E5277C" w:rsidRPr="00333249" w:rsidRDefault="00E5277C" w:rsidP="00B9164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de-DE"/>
              </w:rPr>
            </w:pPr>
            <w:r w:rsidRPr="00333249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 xml:space="preserve">BAP (8.89 </w:t>
            </w:r>
            <w:r w:rsidRPr="00333249">
              <w:rPr>
                <w:rFonts w:ascii="Times New Roman" w:hAnsi="Times New Roman" w:cs="Times New Roman"/>
                <w:sz w:val="20"/>
                <w:szCs w:val="20"/>
              </w:rPr>
              <w:t>μ</w:t>
            </w:r>
            <w:r w:rsidRPr="00333249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 xml:space="preserve">M) + Kin (2.32 </w:t>
            </w:r>
            <w:r w:rsidRPr="00333249">
              <w:rPr>
                <w:rFonts w:ascii="Times New Roman" w:hAnsi="Times New Roman" w:cs="Times New Roman"/>
                <w:sz w:val="20"/>
                <w:szCs w:val="20"/>
              </w:rPr>
              <w:t>μ</w:t>
            </w:r>
            <w:r w:rsidRPr="00333249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M) +</w:t>
            </w:r>
          </w:p>
          <w:p w14:paraId="4058ADAF" w14:textId="77777777" w:rsidR="00E5277C" w:rsidRPr="00333249" w:rsidRDefault="00E5277C" w:rsidP="00B9164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de-DE"/>
              </w:rPr>
            </w:pPr>
            <w:r w:rsidRPr="00333249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 xml:space="preserve">NAA (1,08 </w:t>
            </w:r>
            <w:r w:rsidRPr="00333249">
              <w:rPr>
                <w:rFonts w:ascii="Times New Roman" w:hAnsi="Times New Roman" w:cs="Times New Roman"/>
                <w:sz w:val="20"/>
                <w:szCs w:val="20"/>
              </w:rPr>
              <w:t>μ</w:t>
            </w:r>
            <w:r w:rsidRPr="00333249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 xml:space="preserve">M) + PAA (110.17 </w:t>
            </w:r>
            <w:r w:rsidRPr="00333249">
              <w:rPr>
                <w:rFonts w:ascii="Times New Roman" w:hAnsi="Times New Roman" w:cs="Times New Roman"/>
                <w:sz w:val="20"/>
                <w:szCs w:val="20"/>
              </w:rPr>
              <w:t>μ</w:t>
            </w:r>
            <w:r w:rsidRPr="00333249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M)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0BD9FC" w14:textId="77777777" w:rsidR="00E5277C" w:rsidRPr="005A1193" w:rsidRDefault="00E5277C" w:rsidP="00B9164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1193">
              <w:rPr>
                <w:rFonts w:ascii="Times New Roman" w:hAnsi="Times New Roman" w:cs="Times New Roman"/>
                <w:sz w:val="20"/>
                <w:szCs w:val="20"/>
              </w:rPr>
              <w:t>Qiao et al. (2013)</w:t>
            </w:r>
          </w:p>
        </w:tc>
      </w:tr>
    </w:tbl>
    <w:p w14:paraId="3727AD00" w14:textId="4F910C72" w:rsidR="00E5277C" w:rsidRDefault="00E5277C" w:rsidP="00E5277C">
      <w:pPr>
        <w:spacing w:after="240"/>
        <w:ind w:right="-1"/>
        <w:rPr>
          <w:rFonts w:ascii="Times New Roman" w:hAnsi="Times New Roman" w:cs="Times New Roman"/>
          <w:sz w:val="20"/>
          <w:szCs w:val="20"/>
        </w:rPr>
      </w:pPr>
      <w:r w:rsidRPr="00333249">
        <w:rPr>
          <w:rFonts w:ascii="Times New Roman" w:hAnsi="Times New Roman" w:cs="Times New Roman"/>
          <w:sz w:val="20"/>
          <w:szCs w:val="20"/>
        </w:rPr>
        <w:t xml:space="preserve">PGR – Plant growth regulator; SE – Somatic embryogenesis; Org. </w:t>
      </w:r>
      <w:r>
        <w:rPr>
          <w:rFonts w:ascii="Times New Roman" w:hAnsi="Times New Roman" w:cs="Times New Roman"/>
          <w:sz w:val="20"/>
          <w:szCs w:val="20"/>
        </w:rPr>
        <w:t>–</w:t>
      </w:r>
      <w:r w:rsidRPr="00333249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Organogenesis; </w:t>
      </w:r>
      <w:r w:rsidRPr="00333249">
        <w:rPr>
          <w:rFonts w:ascii="Times New Roman" w:hAnsi="Times New Roman" w:cs="Times New Roman"/>
          <w:sz w:val="20"/>
          <w:szCs w:val="20"/>
        </w:rPr>
        <w:t xml:space="preserve">2,4-D – Dichlorophenoxyacetic acid; Kin – Kinetin; NAA – Naphthaleneacetic acid; IBA -Indoleacetic acid; TDZ – Thiadiazuron; BAP – Benzylaminopurine; PAA – Phenylacetic acid. </w:t>
      </w:r>
    </w:p>
    <w:p w14:paraId="3D24A0E2" w14:textId="082497CB" w:rsidR="00E5277C" w:rsidRDefault="00E5277C"/>
    <w:p w14:paraId="7EE00276" w14:textId="72CB6026" w:rsidR="00E5277C" w:rsidRDefault="00E5277C"/>
    <w:p w14:paraId="7F349899" w14:textId="3B78522E" w:rsidR="00E5277C" w:rsidRPr="00E5277C" w:rsidRDefault="00E5277C">
      <w:pPr>
        <w:rPr>
          <w:b/>
          <w:bCs/>
        </w:rPr>
      </w:pPr>
      <w:r w:rsidRPr="00E5277C">
        <w:rPr>
          <w:b/>
          <w:bCs/>
        </w:rPr>
        <w:t>Supplementary figure</w:t>
      </w:r>
    </w:p>
    <w:p w14:paraId="3A5636A5" w14:textId="048D8EC7" w:rsidR="00E5277C" w:rsidRDefault="00E5277C"/>
    <w:p w14:paraId="7A28C576" w14:textId="3B29EDC7" w:rsidR="00E5277C" w:rsidRDefault="00E5277C">
      <w:r>
        <w:rPr>
          <w:noProof/>
        </w:rPr>
        <w:drawing>
          <wp:inline distT="0" distB="0" distL="0" distR="0" wp14:anchorId="5293B89E" wp14:editId="3954C81B">
            <wp:extent cx="5400040" cy="3950335"/>
            <wp:effectExtent l="0" t="0" r="0" b="0"/>
            <wp:docPr id="1" name="Imagem 1" descr="Diagram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 descr="Diagrama&#10;&#10;Descrição gerada automaticament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3B48F2" w14:textId="6BBD6093" w:rsidR="00E5277C" w:rsidRDefault="00E5277C" w:rsidP="008518FD">
      <w:pPr>
        <w:spacing w:after="240" w:line="240" w:lineRule="auto"/>
        <w:jc w:val="both"/>
      </w:pPr>
      <w:r w:rsidRPr="00287B20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Fig. 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S1</w:t>
      </w:r>
      <w:r w:rsidRPr="00AC4CE7">
        <w:rPr>
          <w:rFonts w:ascii="Times New Roman" w:hAnsi="Times New Roman" w:cs="Times New Roman"/>
          <w:sz w:val="20"/>
          <w:szCs w:val="20"/>
          <w:lang w:val="en-US"/>
        </w:rPr>
        <w:t xml:space="preserve"> Graphic summary of </w:t>
      </w:r>
      <w:r w:rsidRPr="00D044EE">
        <w:rPr>
          <w:rFonts w:ascii="Times New Roman" w:hAnsi="Times New Roman" w:cs="Times New Roman"/>
          <w:i/>
          <w:iCs/>
          <w:sz w:val="20"/>
          <w:szCs w:val="20"/>
          <w:lang w:val="en-US"/>
        </w:rPr>
        <w:t>in vitro</w:t>
      </w:r>
      <w:r w:rsidRPr="00AC4CE7">
        <w:rPr>
          <w:rFonts w:ascii="Times New Roman" w:hAnsi="Times New Roman" w:cs="Times New Roman"/>
          <w:sz w:val="20"/>
          <w:szCs w:val="20"/>
          <w:lang w:val="en-US"/>
        </w:rPr>
        <w:t xml:space="preserve"> somatic embryogenesis protocol for the giant bamboo </w:t>
      </w:r>
      <w:r w:rsidRPr="00AC4CE7">
        <w:rPr>
          <w:rFonts w:ascii="Times New Roman" w:hAnsi="Times New Roman" w:cs="Times New Roman"/>
          <w:i/>
          <w:sz w:val="20"/>
          <w:szCs w:val="20"/>
          <w:lang w:val="en-US"/>
        </w:rPr>
        <w:t>Dendrocalamus asper</w:t>
      </w:r>
    </w:p>
    <w:sectPr w:rsidR="00E5277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MLQ0MrAwMTQ0sTQxNzJW0lEKTi0uzszPAykwrQUADx4WKiwAAAA="/>
  </w:docVars>
  <w:rsids>
    <w:rsidRoot w:val="00E5277C"/>
    <w:rsid w:val="00086AD0"/>
    <w:rsid w:val="00142A62"/>
    <w:rsid w:val="001D7170"/>
    <w:rsid w:val="00237156"/>
    <w:rsid w:val="00290692"/>
    <w:rsid w:val="002F422F"/>
    <w:rsid w:val="003407AB"/>
    <w:rsid w:val="00390E16"/>
    <w:rsid w:val="005C28B1"/>
    <w:rsid w:val="00706745"/>
    <w:rsid w:val="00824371"/>
    <w:rsid w:val="008518FD"/>
    <w:rsid w:val="00930CC4"/>
    <w:rsid w:val="00BD2999"/>
    <w:rsid w:val="00E23FA5"/>
    <w:rsid w:val="00E5277C"/>
    <w:rsid w:val="00F10EF8"/>
    <w:rsid w:val="00F17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9BC0DE"/>
  <w15:chartTrackingRefBased/>
  <w15:docId w15:val="{8AE531F3-BBF4-4B2D-8948-DE108DF720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277C"/>
    <w:pPr>
      <w:spacing w:after="0" w:line="276" w:lineRule="auto"/>
    </w:pPr>
    <w:rPr>
      <w:rFonts w:ascii="Arial" w:eastAsia="Arial" w:hAnsi="Arial" w:cs="Arial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E23FA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F422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Estilo1">
    <w:name w:val="Estilo1"/>
    <w:basedOn w:val="Ttulo1"/>
    <w:link w:val="Estilo1Char"/>
    <w:qFormat/>
    <w:rsid w:val="00E23FA5"/>
    <w:pPr>
      <w:spacing w:line="240" w:lineRule="auto"/>
      <w:ind w:left="357"/>
    </w:pPr>
    <w:rPr>
      <w:rFonts w:ascii="Times New Roman" w:hAnsi="Times New Roman" w:cs="Times New Roman"/>
      <w:b/>
      <w:bCs/>
      <w:sz w:val="28"/>
      <w:szCs w:val="28"/>
    </w:rPr>
  </w:style>
  <w:style w:type="character" w:customStyle="1" w:styleId="Estilo1Char">
    <w:name w:val="Estilo1 Char"/>
    <w:basedOn w:val="Ttulo1Char"/>
    <w:link w:val="Estilo1"/>
    <w:rsid w:val="00E23FA5"/>
    <w:rPr>
      <w:rFonts w:ascii="Times New Roman" w:eastAsiaTheme="majorEastAsia" w:hAnsi="Times New Roman" w:cs="Times New Roman"/>
      <w:b/>
      <w:bCs/>
      <w:color w:val="2F5496" w:themeColor="accent1" w:themeShade="BF"/>
      <w:sz w:val="28"/>
      <w:szCs w:val="28"/>
    </w:rPr>
  </w:style>
  <w:style w:type="character" w:customStyle="1" w:styleId="Ttulo1Char">
    <w:name w:val="Título 1 Char"/>
    <w:basedOn w:val="Fontepargpadro"/>
    <w:link w:val="Ttulo1"/>
    <w:uiPriority w:val="9"/>
    <w:rsid w:val="00E23FA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Hyperlink">
    <w:name w:val="Hyperlink"/>
    <w:basedOn w:val="Fontepargpadro"/>
    <w:uiPriority w:val="99"/>
    <w:unhideWhenUsed/>
    <w:rsid w:val="00237156"/>
    <w:rPr>
      <w:color w:val="0563C1" w:themeColor="hyperlink"/>
      <w:u w:val="single"/>
    </w:rPr>
  </w:style>
  <w:style w:type="character" w:customStyle="1" w:styleId="Ttulo3Char">
    <w:name w:val="Título 3 Char"/>
    <w:basedOn w:val="Fontepargpadro"/>
    <w:link w:val="Ttulo3"/>
    <w:uiPriority w:val="9"/>
    <w:semiHidden/>
    <w:rsid w:val="002F422F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hyperlink" Target="mailto:miguel.guerra@ufsc.b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17E095-7ACD-4CE7-8EEE-E357B722B8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427</Words>
  <Characters>2311</Characters>
  <Application>Microsoft Office Word</Application>
  <DocSecurity>0</DocSecurity>
  <Lines>19</Lines>
  <Paragraphs>5</Paragraphs>
  <ScaleCrop>false</ScaleCrop>
  <Company/>
  <LinksUpToDate>false</LinksUpToDate>
  <CharactersWithSpaces>2733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Th. Ornellas</dc:creator>
  <cp:keywords/>
  <dc:description/>
  <cp:lastModifiedBy>Th. Ornellas</cp:lastModifiedBy>
  <cp:revision>14</cp:revision>
  <dcterms:created xsi:type="dcterms:W3CDTF">2021-11-20T22:27:00Z</dcterms:created>
  <dcterms:modified xsi:type="dcterms:W3CDTF">2021-11-23T17:33:00Z</dcterms:modified>
</cp:coreProperties>
</file>