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C99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24"/>
          <w:szCs w:val="24"/>
        </w:rPr>
      </w:pPr>
      <w:r>
        <w:rPr>
          <w:color w:val="000000"/>
          <w:sz w:val="24"/>
          <w:szCs w:val="24"/>
          <w:bdr w:val="none" w:color="auto" w:sz="0" w:space="0"/>
        </w:rPr>
        <w:t>Nursing Operation Skill Assessment Scoring Criteria (15 Items for Core Staff)</w:t>
      </w:r>
    </w:p>
    <w:p w14:paraId="0898B7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24"/>
          <w:szCs w:val="24"/>
        </w:rPr>
      </w:pPr>
      <w:r>
        <w:rPr>
          <w:color w:val="000000"/>
          <w:sz w:val="24"/>
          <w:szCs w:val="24"/>
          <w:bdr w:val="none" w:color="auto" w:sz="0" w:space="0"/>
        </w:rPr>
        <w:t>List of 15 Operation Items</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121"/>
        <w:gridCol w:w="5425"/>
      </w:tblGrid>
      <w:tr w14:paraId="2E904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FC222F">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Chinese Operation Name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71767B">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English Operation Name</w:t>
            </w:r>
          </w:p>
        </w:tc>
      </w:tr>
      <w:tr w14:paraId="75EAD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D2124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静脉输液</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15A06B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Intravenous Infusion</w:t>
            </w:r>
          </w:p>
        </w:tc>
      </w:tr>
      <w:tr w14:paraId="0208F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F26B1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静脉输血</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A02F7D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Intravenous Blood Transfusion</w:t>
            </w:r>
          </w:p>
        </w:tc>
      </w:tr>
      <w:tr w14:paraId="41418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35110C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心电监护</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DE3CCF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Electrocardiogram (ECG) Monitoring</w:t>
            </w:r>
          </w:p>
        </w:tc>
      </w:tr>
      <w:tr w14:paraId="05BD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321B3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吸氧</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365E4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Oxygen Inhalation</w:t>
            </w:r>
          </w:p>
        </w:tc>
      </w:tr>
      <w:tr w14:paraId="3EF3E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E45347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吸痰</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FFCBB2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Sputum Aspiration</w:t>
            </w:r>
          </w:p>
        </w:tc>
      </w:tr>
      <w:tr w14:paraId="06C27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B1E571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微量泵的使用</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2E6101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Use of Microinfusion Pump</w:t>
            </w:r>
          </w:p>
        </w:tc>
      </w:tr>
      <w:tr w14:paraId="357A8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2ED908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静脉采血</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7E7D1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Venous Blood Collection</w:t>
            </w:r>
          </w:p>
        </w:tc>
      </w:tr>
      <w:tr w14:paraId="2AEDC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2704A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肌肉注射</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543922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Intramuscular Injection</w:t>
            </w:r>
          </w:p>
        </w:tc>
      </w:tr>
      <w:tr w14:paraId="46D69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C0A045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皮下注射</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E60C85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Subcutaneous Injection</w:t>
            </w:r>
          </w:p>
        </w:tc>
      </w:tr>
      <w:tr w14:paraId="1B0F3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DC87FD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皮内注射</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94312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Intradermal Injection</w:t>
            </w:r>
          </w:p>
        </w:tc>
      </w:tr>
      <w:tr w14:paraId="7EEC4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CE6817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胃肠减压</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5668C7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Gastrointestinal Decompression</w:t>
            </w:r>
          </w:p>
        </w:tc>
      </w:tr>
      <w:tr w14:paraId="3CADD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5E9B1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除颤</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BF9D74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Defibrillation</w:t>
            </w:r>
          </w:p>
        </w:tc>
      </w:tr>
      <w:tr w14:paraId="5EA44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6C6CF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导尿（女）</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9CB79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Female Urinary Catheterization</w:t>
            </w:r>
          </w:p>
        </w:tc>
      </w:tr>
      <w:tr w14:paraId="7DF50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D77A16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心肺复苏</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149C89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Cardiopulmonary Resuscitation (CPR)</w:t>
            </w:r>
          </w:p>
        </w:tc>
      </w:tr>
      <w:tr w14:paraId="084CE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711E2D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简易呼吸器</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D0FDE1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Use of Bag-Valve-Mask (BVM) Resuscitator</w:t>
            </w:r>
          </w:p>
        </w:tc>
      </w:tr>
    </w:tbl>
    <w:p w14:paraId="121435A0">
      <w:pPr>
        <w:numPr>
          <w:ilvl w:val="0"/>
          <w:numId w:val="1"/>
        </w:numPr>
        <w:rPr>
          <w:rFonts w:ascii="宋体" w:hAnsi="宋体" w:eastAsia="宋体" w:cs="宋体"/>
          <w:sz w:val="24"/>
          <w:szCs w:val="24"/>
        </w:rPr>
      </w:pPr>
      <w:r>
        <w:rPr>
          <w:rFonts w:ascii="宋体" w:hAnsi="宋体" w:eastAsia="宋体" w:cs="宋体"/>
          <w:sz w:val="24"/>
          <w:szCs w:val="24"/>
        </w:rPr>
        <w:t>Scoring Criteria for Intravenous Infusion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64"/>
        <w:gridCol w:w="4708"/>
        <w:gridCol w:w="845"/>
        <w:gridCol w:w="1329"/>
      </w:tblGrid>
      <w:tr w14:paraId="65372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87D40A9">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A9D94D">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42B731">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1937395">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6546A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348720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DAEF43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Clean, quiet, comfortable and safe.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24EB59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7A2B25">
            <w:pPr>
              <w:jc w:val="left"/>
              <w:rPr>
                <w:rFonts w:hint="eastAsia" w:ascii="宋体"/>
                <w:sz w:val="24"/>
                <w:szCs w:val="24"/>
              </w:rPr>
            </w:pPr>
          </w:p>
        </w:tc>
      </w:tr>
      <w:tr w14:paraId="02EC4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AC70B4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209C8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Neat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65CB3F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FD39F65">
            <w:pPr>
              <w:jc w:val="left"/>
              <w:rPr>
                <w:rFonts w:hint="eastAsia" w:ascii="宋体"/>
                <w:sz w:val="24"/>
                <w:szCs w:val="24"/>
              </w:rPr>
            </w:pPr>
          </w:p>
        </w:tc>
      </w:tr>
      <w:tr w14:paraId="3E4A4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4DB0A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462AE8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PDA, treatment tray, povidone-iodine, cotton swabs, curved tray, liquid and medication (prepared according to doctor's order), infusion set, 2 indwelling needles, transparent dressing, tourniquet, adhesive tape, disposable treatment towel, infusion card, bottle mouth sticker, infusion record sheet, hand sanitizer.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1D8FC2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2B39E52">
            <w:pPr>
              <w:jc w:val="left"/>
              <w:rPr>
                <w:rFonts w:hint="eastAsia" w:ascii="宋体"/>
                <w:sz w:val="24"/>
                <w:szCs w:val="24"/>
              </w:rPr>
            </w:pPr>
          </w:p>
        </w:tc>
      </w:tr>
      <w:tr w14:paraId="6E36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534A0BF">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A607A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Understand the purpose, method, precautions and key points of cooperation of infusion.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930C1B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6FD3DCF">
            <w:pPr>
              <w:jc w:val="left"/>
              <w:rPr>
                <w:rFonts w:hint="eastAsia" w:ascii="宋体"/>
                <w:sz w:val="24"/>
                <w:szCs w:val="24"/>
              </w:rPr>
            </w:pPr>
          </w:p>
        </w:tc>
      </w:tr>
      <w:tr w14:paraId="2530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B30B27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0FE8E0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Check the label of the medicine bottle (drug name, concentration, dosage), administration time and method, check the quality of the liquid, fill in and paste the infusion bottle sticker.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7D413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9</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6E2F6BD">
            <w:pPr>
              <w:jc w:val="left"/>
              <w:rPr>
                <w:rFonts w:hint="eastAsia" w:ascii="宋体"/>
                <w:sz w:val="24"/>
                <w:szCs w:val="24"/>
              </w:rPr>
            </w:pPr>
          </w:p>
        </w:tc>
      </w:tr>
      <w:tr w14:paraId="7C03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D0833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5471A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Gather all supplies, go to the patient's bedside, check the bed number, name and wristband information (PDA scanning), help the patient take a comfortable lying position, evaluate the infusion site, and adjust the infusion stand.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EDE84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9</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EFD06B6">
            <w:pPr>
              <w:jc w:val="left"/>
              <w:rPr>
                <w:rFonts w:hint="eastAsia" w:ascii="宋体"/>
                <w:sz w:val="24"/>
                <w:szCs w:val="24"/>
              </w:rPr>
            </w:pPr>
          </w:p>
        </w:tc>
      </w:tr>
      <w:tr w14:paraId="6CCCB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CC5D3C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5C836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Hand hygiene, check the liquid medicine and infusion card, scan the liquid medicine with PDA, hang the liquid on the infusion stand, exhaust the air, close the regulator, and make the liquid level in the dropper reach 1/2-2/3.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C468E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9</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F87BD9F">
            <w:pPr>
              <w:jc w:val="left"/>
              <w:rPr>
                <w:rFonts w:hint="eastAsia" w:ascii="宋体"/>
                <w:sz w:val="24"/>
                <w:szCs w:val="24"/>
              </w:rPr>
            </w:pPr>
          </w:p>
        </w:tc>
      </w:tr>
      <w:tr w14:paraId="28F1D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9DE8D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8AD0AA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Lay a treatment towel on the puncture limb, disinfect the skin with a diameter of ≥8cm, wait for it to dry, and prepare the dressing.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187F6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9</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C1BDB22">
            <w:pPr>
              <w:jc w:val="left"/>
              <w:rPr>
                <w:rFonts w:hint="eastAsia" w:ascii="宋体"/>
                <w:sz w:val="24"/>
                <w:szCs w:val="24"/>
              </w:rPr>
            </w:pPr>
          </w:p>
        </w:tc>
      </w:tr>
      <w:tr w14:paraId="6165B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CB8464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E4021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Hand hygiene, tie a tourniquet 8-10cm above the puncture point, disinfect the skin, confirm the model of the indwelling needle, open the package, connect the infusion set, loosen the needle core, exhaust the air, and check again.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15B52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9</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774FAF">
            <w:pPr>
              <w:jc w:val="left"/>
              <w:rPr>
                <w:rFonts w:hint="eastAsia" w:ascii="宋体"/>
                <w:sz w:val="24"/>
                <w:szCs w:val="24"/>
              </w:rPr>
            </w:pPr>
          </w:p>
        </w:tc>
      </w:tr>
      <w:tr w14:paraId="6AFFD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EFD692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5BAA44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Ask the patient to make a fist, tighten the skin, puncture with the needle bevel upward, lower the puncture angle after seeing the blood return, withdraw the needle core and send the catheter in completely, release the tourniquet, open the regulator, ask the patient to loosen the fist, and discard the needle core in the sharps box.</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9D219A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9</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9A7B86">
            <w:pPr>
              <w:jc w:val="left"/>
              <w:rPr>
                <w:rFonts w:hint="eastAsia" w:ascii="宋体"/>
                <w:sz w:val="24"/>
                <w:szCs w:val="24"/>
              </w:rPr>
            </w:pPr>
          </w:p>
        </w:tc>
      </w:tr>
      <w:tr w14:paraId="082C4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D4212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678F39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Standardize the film application (one pair, two shaping, three smoothing), fix the flow stop clip, paste the identification, and adjust the drip rate.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7131F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9C22925">
            <w:pPr>
              <w:jc w:val="left"/>
              <w:rPr>
                <w:rFonts w:hint="eastAsia" w:ascii="宋体"/>
                <w:sz w:val="24"/>
                <w:szCs w:val="24"/>
              </w:rPr>
            </w:pPr>
          </w:p>
        </w:tc>
      </w:tr>
      <w:tr w14:paraId="7CC0B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5292DF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B708C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 Check the patient's information again, remove the treatment towel and tourniquet, observe whether the infusion is unobstructed, organize the supplies, tidy the bed unit, help the patient take a comfortable lying position, perform hand hygiene, and record.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38AE46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A3FED49">
            <w:pPr>
              <w:jc w:val="left"/>
              <w:rPr>
                <w:rFonts w:hint="eastAsia" w:ascii="宋体"/>
                <w:sz w:val="24"/>
                <w:szCs w:val="24"/>
              </w:rPr>
            </w:pPr>
          </w:p>
        </w:tc>
      </w:tr>
      <w:tr w14:paraId="629DA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DFB7A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F89C6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Tell the patient not to adjust the infusion drip rate at will, inform the patient to use the call button in time once the symptoms of infusion reaction occur, and provide good psychological care for the patient.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D7B9F9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EA36FCD">
            <w:pPr>
              <w:jc w:val="left"/>
              <w:rPr>
                <w:rFonts w:hint="eastAsia" w:ascii="宋体"/>
                <w:sz w:val="24"/>
                <w:szCs w:val="24"/>
              </w:rPr>
            </w:pPr>
          </w:p>
        </w:tc>
      </w:tr>
      <w:tr w14:paraId="2C45C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BA645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1F041C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BF8B91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548209">
            <w:pPr>
              <w:jc w:val="left"/>
              <w:rPr>
                <w:rFonts w:hint="eastAsia" w:ascii="宋体"/>
                <w:sz w:val="24"/>
                <w:szCs w:val="24"/>
              </w:rPr>
            </w:pPr>
          </w:p>
        </w:tc>
      </w:tr>
      <w:tr w14:paraId="6320E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A1A7C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B6AC7A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F846F3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1A2AAE">
            <w:pPr>
              <w:jc w:val="left"/>
              <w:rPr>
                <w:rFonts w:hint="eastAsia" w:ascii="宋体"/>
                <w:sz w:val="24"/>
                <w:szCs w:val="24"/>
              </w:rPr>
            </w:pPr>
          </w:p>
        </w:tc>
      </w:tr>
    </w:tbl>
    <w:p w14:paraId="58B46C18">
      <w:pPr>
        <w:numPr>
          <w:ilvl w:val="0"/>
          <w:numId w:val="1"/>
        </w:numPr>
        <w:rPr>
          <w:rFonts w:ascii="宋体" w:hAnsi="宋体" w:eastAsia="宋体" w:cs="宋体"/>
          <w:sz w:val="24"/>
          <w:szCs w:val="24"/>
        </w:rPr>
      </w:pPr>
      <w:r>
        <w:rPr>
          <w:rFonts w:ascii="宋体" w:hAnsi="宋体" w:eastAsia="宋体" w:cs="宋体"/>
          <w:sz w:val="24"/>
          <w:szCs w:val="24"/>
        </w:rPr>
        <w:t>Scoring Criteria for Intravenous Blood Transfusion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64"/>
        <w:gridCol w:w="4708"/>
        <w:gridCol w:w="845"/>
        <w:gridCol w:w="1329"/>
      </w:tblGrid>
      <w:tr w14:paraId="2A3A2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2631025">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F48BC93">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02F3AA5">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C7CFDE">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1D1A0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BDE8C0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EC845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Clean, quiet, comfortable and safe.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6FF422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3B4E60A">
            <w:pPr>
              <w:jc w:val="left"/>
              <w:rPr>
                <w:rFonts w:hint="eastAsia" w:ascii="宋体"/>
                <w:sz w:val="24"/>
                <w:szCs w:val="24"/>
              </w:rPr>
            </w:pPr>
          </w:p>
        </w:tc>
      </w:tr>
      <w:tr w14:paraId="5BA61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9BDE4D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98BBF0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Neat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2781F7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DA26D6">
            <w:pPr>
              <w:jc w:val="left"/>
              <w:rPr>
                <w:rFonts w:hint="eastAsia" w:ascii="宋体"/>
                <w:sz w:val="24"/>
                <w:szCs w:val="24"/>
              </w:rPr>
            </w:pPr>
          </w:p>
        </w:tc>
      </w:tr>
      <w:tr w14:paraId="5E749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81876F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D4AAE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PDA, povidone-iodine, cotton swabs, curved tray, treatment tray, blood transfusion form, disposable blood transfusion set, indwelling needle, dressing, normal saline, verification form, tourniquet, adhesive tape, disposable treatment towel, bottle mouth sticker, blood transfusion record sheet, hand sanitizer.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8FF201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073334">
            <w:pPr>
              <w:jc w:val="left"/>
              <w:rPr>
                <w:rFonts w:hint="eastAsia" w:ascii="宋体"/>
                <w:sz w:val="24"/>
                <w:szCs w:val="24"/>
              </w:rPr>
            </w:pPr>
          </w:p>
        </w:tc>
      </w:tr>
      <w:tr w14:paraId="1B4F4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57D1A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D8018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Understand the purpose and operation method of intravenous blood transfusion, and guide the patient to cooperate.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0A6617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06BB12F">
            <w:pPr>
              <w:jc w:val="left"/>
              <w:rPr>
                <w:rFonts w:hint="eastAsia" w:ascii="宋体"/>
                <w:sz w:val="24"/>
                <w:szCs w:val="24"/>
              </w:rPr>
            </w:pPr>
          </w:p>
        </w:tc>
      </w:tr>
      <w:tr w14:paraId="370E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FAE41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ACD08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Double-check the blood transfusion form and blood bag: patient's bed number, name, gender, age, medical record number, ward/emergency department, ABO blood group, RH blood group, blood transfusion type, blood volume, blood bag number, blood product validity period, whether there is damage, whether there is agglutination and turbidity in the blood matching.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EA864F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E5D850">
            <w:pPr>
              <w:jc w:val="left"/>
              <w:rPr>
                <w:rFonts w:hint="eastAsia" w:ascii="宋体"/>
                <w:sz w:val="24"/>
                <w:szCs w:val="24"/>
              </w:rPr>
            </w:pPr>
          </w:p>
        </w:tc>
      </w:tr>
      <w:tr w14:paraId="0D861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D2007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DA425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Gather all supplies, go to the patient's bedside, double-check the patient's name, gender, age, medical record number, bed number, blood group, blood validity period, ask the patient or family to state their name and blood group, and confirm that it is consistent with the blood matching result.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FA5AA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AB7F0E7">
            <w:pPr>
              <w:jc w:val="left"/>
              <w:rPr>
                <w:rFonts w:hint="eastAsia" w:ascii="宋体"/>
                <w:sz w:val="24"/>
                <w:szCs w:val="24"/>
              </w:rPr>
            </w:pPr>
          </w:p>
        </w:tc>
      </w:tr>
      <w:tr w14:paraId="420DB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960CDDF">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5E8B49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Assist the patient to take a comfortable and safe lying position.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1CDC0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237FEB8">
            <w:pPr>
              <w:jc w:val="left"/>
              <w:rPr>
                <w:rFonts w:hint="eastAsia" w:ascii="宋体"/>
                <w:sz w:val="24"/>
                <w:szCs w:val="24"/>
              </w:rPr>
            </w:pPr>
          </w:p>
        </w:tc>
      </w:tr>
      <w:tr w14:paraId="7FCF8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E5805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959A63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Select the correct puncture site and establish a venous access.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2BD701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2F4383B">
            <w:pPr>
              <w:jc w:val="left"/>
              <w:rPr>
                <w:rFonts w:hint="eastAsia" w:ascii="宋体"/>
                <w:sz w:val="24"/>
                <w:szCs w:val="24"/>
              </w:rPr>
            </w:pPr>
          </w:p>
        </w:tc>
      </w:tr>
      <w:tr w14:paraId="2FD6B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57191FA">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F1DC75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Infuse an appropriate amount of normal saline, double-check again, ask the patient or family to state their blood group, and perform blood transfusion after confirming no error.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57EF7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1BCC41">
            <w:pPr>
              <w:jc w:val="left"/>
              <w:rPr>
                <w:rFonts w:hint="eastAsia" w:ascii="宋体"/>
                <w:sz w:val="24"/>
                <w:szCs w:val="24"/>
              </w:rPr>
            </w:pPr>
          </w:p>
        </w:tc>
      </w:tr>
      <w:tr w14:paraId="6A5F4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C8D110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3EA988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After observing that the infusion is unobstructed, gently shake the blood bag to make it uniform, disinfect the interface of the blood bag, horizontally insert the blood transfusion set into the blood bag, and hang the blood bag on the infusion stand.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A02FFE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F1DF111">
            <w:pPr>
              <w:jc w:val="left"/>
              <w:rPr>
                <w:rFonts w:hint="eastAsia" w:ascii="宋体"/>
                <w:sz w:val="24"/>
                <w:szCs w:val="24"/>
              </w:rPr>
            </w:pPr>
          </w:p>
        </w:tc>
      </w:tr>
      <w:tr w14:paraId="1ADB7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2231BC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0D8B9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Adjust the infusion speed to no more than 20 drops/min, and infuse slowly for 15 minutes.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1EDF6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6D1D94">
            <w:pPr>
              <w:jc w:val="left"/>
              <w:rPr>
                <w:rFonts w:hint="eastAsia" w:ascii="宋体"/>
                <w:sz w:val="24"/>
                <w:szCs w:val="24"/>
              </w:rPr>
            </w:pPr>
          </w:p>
        </w:tc>
      </w:tr>
      <w:tr w14:paraId="2C803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D86CF8">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7B6B29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 Double-check again, record the start time of blood transfusion, and inform the patient of precautions.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263A4E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78441F">
            <w:pPr>
              <w:jc w:val="left"/>
              <w:rPr>
                <w:rFonts w:hint="eastAsia" w:ascii="宋体"/>
                <w:sz w:val="24"/>
                <w:szCs w:val="24"/>
              </w:rPr>
            </w:pPr>
          </w:p>
        </w:tc>
      </w:tr>
      <w:tr w14:paraId="7A460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29A4A5F">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43064A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9. Observe for adverse reactions after 15 minutes. If no reaction occurs, adjust the appropriate infusion speed according to the condition and age (40-60 drops/min for adults generally).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B96C4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F0F35D3">
            <w:pPr>
              <w:jc w:val="left"/>
              <w:rPr>
                <w:rFonts w:hint="eastAsia" w:ascii="宋体"/>
                <w:sz w:val="24"/>
                <w:szCs w:val="24"/>
              </w:rPr>
            </w:pPr>
          </w:p>
        </w:tc>
      </w:tr>
      <w:tr w14:paraId="25413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E8AACD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E00C9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 Double-check again, wash hands, record, and organize supplies.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7387E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478EFCF">
            <w:pPr>
              <w:jc w:val="left"/>
              <w:rPr>
                <w:rFonts w:hint="eastAsia" w:ascii="宋体"/>
                <w:sz w:val="24"/>
                <w:szCs w:val="24"/>
              </w:rPr>
            </w:pPr>
          </w:p>
        </w:tc>
      </w:tr>
      <w:tr w14:paraId="4CA0C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CE95CB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CF51D1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Explain the basis for adjusting the blood transfusion speed to the patient, and inform the patient not to adjust the drip rate without authorization.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AE9DD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B144EB">
            <w:pPr>
              <w:jc w:val="left"/>
              <w:rPr>
                <w:rFonts w:hint="eastAsia" w:ascii="宋体"/>
                <w:sz w:val="24"/>
                <w:szCs w:val="24"/>
              </w:rPr>
            </w:pPr>
          </w:p>
        </w:tc>
      </w:tr>
      <w:tr w14:paraId="544DA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C5EA8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224055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Introduce the symptoms and prevention methods of common blood transfusion reactions to the patient, and inform the patient to use the call button in time once discomfort symptoms occur.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3B6F2F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D2F3437">
            <w:pPr>
              <w:jc w:val="left"/>
              <w:rPr>
                <w:rFonts w:hint="eastAsia" w:ascii="宋体"/>
                <w:sz w:val="24"/>
                <w:szCs w:val="24"/>
              </w:rPr>
            </w:pPr>
          </w:p>
        </w:tc>
      </w:tr>
      <w:tr w14:paraId="28A0E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6423E6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5A968F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9E4D50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E1C080">
            <w:pPr>
              <w:jc w:val="left"/>
              <w:rPr>
                <w:rFonts w:hint="eastAsia" w:ascii="宋体"/>
                <w:sz w:val="24"/>
                <w:szCs w:val="24"/>
              </w:rPr>
            </w:pPr>
          </w:p>
        </w:tc>
      </w:tr>
      <w:tr w14:paraId="1D68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272D34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598522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42554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39B5F9">
            <w:pPr>
              <w:jc w:val="left"/>
              <w:rPr>
                <w:rFonts w:hint="eastAsia" w:ascii="宋体"/>
                <w:sz w:val="24"/>
                <w:szCs w:val="24"/>
              </w:rPr>
            </w:pPr>
          </w:p>
        </w:tc>
      </w:tr>
    </w:tbl>
    <w:p w14:paraId="7EBBF907">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Electrocardiogram (ECG) Monitoring</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68"/>
        <w:gridCol w:w="4704"/>
        <w:gridCol w:w="845"/>
        <w:gridCol w:w="1329"/>
      </w:tblGrid>
      <w:tr w14:paraId="79E82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F5F9828">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3285A5">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A53EF7">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9C5DA0">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5F8F5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05A5A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AB252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Spacious, bright, suitable temperature and humidity, no electromagnetic wave interference, screen for privacy protection.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E92912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55783C3">
            <w:pPr>
              <w:jc w:val="left"/>
              <w:rPr>
                <w:rFonts w:hint="eastAsia" w:ascii="宋体"/>
                <w:sz w:val="24"/>
                <w:szCs w:val="24"/>
              </w:rPr>
            </w:pPr>
          </w:p>
        </w:tc>
      </w:tr>
      <w:tr w14:paraId="15CC6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C6A9B6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AF51FE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84B86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4190786">
            <w:pPr>
              <w:jc w:val="left"/>
              <w:rPr>
                <w:rFonts w:hint="eastAsia" w:ascii="宋体"/>
                <w:sz w:val="24"/>
                <w:szCs w:val="24"/>
              </w:rPr>
            </w:pPr>
          </w:p>
        </w:tc>
      </w:tr>
      <w:tr w14:paraId="7889B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3AED8C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6CDBD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ECG monitor, electrode patches, curved tray, gauze, skin preparation kit, wire board, hand sanitizer.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73705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4B4AB82">
            <w:pPr>
              <w:jc w:val="left"/>
              <w:rPr>
                <w:rFonts w:hint="eastAsia" w:ascii="宋体"/>
                <w:sz w:val="24"/>
                <w:szCs w:val="24"/>
              </w:rPr>
            </w:pPr>
          </w:p>
        </w:tc>
      </w:tr>
      <w:tr w14:paraId="2ADFE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1F5B25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4EDC9D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Understand the purpose, method and precautions of ECG monitoring; comfortable posture, stable mood, and monitoring in a quiet state.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32B651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16B2F27">
            <w:pPr>
              <w:jc w:val="left"/>
              <w:rPr>
                <w:rFonts w:hint="eastAsia" w:ascii="宋体"/>
                <w:sz w:val="24"/>
                <w:szCs w:val="24"/>
              </w:rPr>
            </w:pPr>
          </w:p>
        </w:tc>
      </w:tr>
      <w:tr w14:paraId="2D534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2DD53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097A78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Carry supplies to the bedside, check the patient's bed number, name and wristband, perform hand hygiene after evaluating the patient.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ABBF5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1A6615D">
            <w:pPr>
              <w:jc w:val="left"/>
              <w:rPr>
                <w:rFonts w:hint="eastAsia" w:ascii="宋体"/>
                <w:sz w:val="24"/>
                <w:szCs w:val="24"/>
              </w:rPr>
            </w:pPr>
          </w:p>
        </w:tc>
      </w:tr>
      <w:tr w14:paraId="32C2D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9ACD82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EAEF6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Connect the power supply, turn on and check the monitor, connect the electrode patches to the monitor lead wires, assist the patient to take a supine position, use a screen for privacy protection.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4F0AC2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312A92D">
            <w:pPr>
              <w:jc w:val="left"/>
              <w:rPr>
                <w:rFonts w:hint="eastAsia" w:ascii="宋体"/>
                <w:sz w:val="24"/>
                <w:szCs w:val="24"/>
              </w:rPr>
            </w:pPr>
          </w:p>
        </w:tc>
      </w:tr>
      <w:tr w14:paraId="07251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77A56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B80A4F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Select and clean the areas below the midpoint of the left and right clavicles, and the 6th intercostal space at the left and right anterior axillary lines.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209CFA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150EBA">
            <w:pPr>
              <w:jc w:val="left"/>
              <w:rPr>
                <w:rFonts w:hint="eastAsia" w:ascii="宋体"/>
                <w:sz w:val="24"/>
                <w:szCs w:val="24"/>
              </w:rPr>
            </w:pPr>
          </w:p>
        </w:tc>
      </w:tr>
      <w:tr w14:paraId="61C89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911883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428246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Lead connection: RA: below the midpoint of the right clavicle; LA: below the midpoint of the left clavicle; RL: 6th intercostal space at the right anterior axillary line; LL: 6th intercostal space at the left anterior axillary line; V: midpoint below the sternum.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1AF32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7E7D082">
            <w:pPr>
              <w:jc w:val="left"/>
              <w:rPr>
                <w:rFonts w:hint="eastAsia" w:ascii="宋体"/>
                <w:sz w:val="24"/>
                <w:szCs w:val="24"/>
              </w:rPr>
            </w:pPr>
          </w:p>
        </w:tc>
      </w:tr>
      <w:tr w14:paraId="007DD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C3B988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DAB98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Select a suitable posture to tie the cuff, with appropriate tightness, the arrow on the cuff pointing to the brachial artery pulsation, press the measurement key to start blood pressure measurement.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36762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AB14949">
            <w:pPr>
              <w:jc w:val="left"/>
              <w:rPr>
                <w:rFonts w:hint="eastAsia" w:ascii="宋体"/>
                <w:sz w:val="24"/>
                <w:szCs w:val="24"/>
              </w:rPr>
            </w:pPr>
          </w:p>
        </w:tc>
      </w:tr>
      <w:tr w14:paraId="561EF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84C65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9045B0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Fix the infrared probe of the blood oxygen saturation monitor on the fingertip, and observe the blood oxygen saturation.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C0AB7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A3304D">
            <w:pPr>
              <w:jc w:val="left"/>
              <w:rPr>
                <w:rFonts w:hint="eastAsia" w:ascii="宋体"/>
                <w:sz w:val="24"/>
                <w:szCs w:val="24"/>
              </w:rPr>
            </w:pPr>
          </w:p>
        </w:tc>
      </w:tr>
      <w:tr w14:paraId="71C96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8655D2C">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6D8ED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Adjust the alarm limits of each parameter according to the patient's condition.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7DE48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433C4F">
            <w:pPr>
              <w:jc w:val="left"/>
              <w:rPr>
                <w:rFonts w:hint="eastAsia" w:ascii="宋体"/>
                <w:sz w:val="24"/>
                <w:szCs w:val="24"/>
              </w:rPr>
            </w:pPr>
          </w:p>
        </w:tc>
      </w:tr>
      <w:tr w14:paraId="749F7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F904A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68D2C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 Tidy the bed unit and supplies, help the patient take a comfortable posture, explain the precautions, wash hands and record.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ED12E5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AFAA27">
            <w:pPr>
              <w:jc w:val="left"/>
              <w:rPr>
                <w:rFonts w:hint="eastAsia" w:ascii="宋体"/>
                <w:sz w:val="24"/>
                <w:szCs w:val="24"/>
              </w:rPr>
            </w:pPr>
          </w:p>
        </w:tc>
      </w:tr>
      <w:tr w14:paraId="110BC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83AD9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9A1A14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Explain the function of the monitor and the significance of the monitoring indicators, and inform the patient to avoid using electronic products.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38BDC7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48FDD79">
            <w:pPr>
              <w:jc w:val="left"/>
              <w:rPr>
                <w:rFonts w:hint="eastAsia" w:ascii="宋体"/>
                <w:sz w:val="24"/>
                <w:szCs w:val="24"/>
              </w:rPr>
            </w:pPr>
          </w:p>
        </w:tc>
      </w:tr>
      <w:tr w14:paraId="03E50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154D43C">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E893E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Provide good psychological care for the patient, and inform the patient not to move or remove the electrode patches by themselves.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FECF83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68760FF">
            <w:pPr>
              <w:jc w:val="left"/>
              <w:rPr>
                <w:rFonts w:hint="eastAsia" w:ascii="宋体"/>
                <w:sz w:val="24"/>
                <w:szCs w:val="24"/>
              </w:rPr>
            </w:pPr>
          </w:p>
        </w:tc>
      </w:tr>
      <w:tr w14:paraId="53921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5DA361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CFAEB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1EA7A6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99C1F7">
            <w:pPr>
              <w:jc w:val="left"/>
              <w:rPr>
                <w:rFonts w:hint="eastAsia" w:ascii="宋体"/>
                <w:sz w:val="24"/>
                <w:szCs w:val="24"/>
              </w:rPr>
            </w:pPr>
          </w:p>
        </w:tc>
      </w:tr>
      <w:tr w14:paraId="4BFE3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027ED0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921490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99170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4A04C3">
            <w:pPr>
              <w:jc w:val="left"/>
              <w:rPr>
                <w:rFonts w:hint="eastAsia" w:ascii="宋体"/>
                <w:sz w:val="24"/>
                <w:szCs w:val="24"/>
              </w:rPr>
            </w:pPr>
          </w:p>
        </w:tc>
      </w:tr>
    </w:tbl>
    <w:p w14:paraId="07D6BD2D">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Oxygen Inhalation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72"/>
        <w:gridCol w:w="4700"/>
        <w:gridCol w:w="845"/>
        <w:gridCol w:w="1329"/>
      </w:tblGrid>
      <w:tr w14:paraId="60084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34A57E">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92CFBC">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168A1B1">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396404">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4948C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CC8104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46596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Spacious, bright, suitable temperature and humidity, away from fire sources.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E7087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7C0A93F">
            <w:pPr>
              <w:jc w:val="left"/>
              <w:rPr>
                <w:rFonts w:hint="eastAsia" w:ascii="宋体"/>
                <w:sz w:val="24"/>
                <w:szCs w:val="24"/>
              </w:rPr>
            </w:pPr>
          </w:p>
        </w:tc>
      </w:tr>
      <w:tr w14:paraId="7F712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09959C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3D5408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94793B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F7399F1">
            <w:pPr>
              <w:jc w:val="left"/>
              <w:rPr>
                <w:rFonts w:hint="eastAsia" w:ascii="宋体"/>
                <w:sz w:val="24"/>
                <w:szCs w:val="24"/>
              </w:rPr>
            </w:pPr>
          </w:p>
        </w:tc>
      </w:tr>
      <w:tr w14:paraId="6E802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0E478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A2134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In the treatment tray: small medicine cup (with cold boiled water), nasal oxygen tube, cotton swabs. Outside the treatment tray: pipeline oxygen device and oxygen pressure gauge device, oxygen use record sheet, pen, label, flashlight, etc.</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6F02ED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5E23C58">
            <w:pPr>
              <w:jc w:val="left"/>
              <w:rPr>
                <w:rFonts w:hint="eastAsia" w:ascii="宋体"/>
                <w:sz w:val="24"/>
                <w:szCs w:val="24"/>
              </w:rPr>
            </w:pPr>
          </w:p>
        </w:tc>
      </w:tr>
      <w:tr w14:paraId="4710E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9CBA8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77F64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Understand the purpose, method, precautions and key points of cooperation of oxygen inhalation.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2C73B0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C3542BB">
            <w:pPr>
              <w:jc w:val="left"/>
              <w:rPr>
                <w:rFonts w:hint="eastAsia" w:ascii="宋体"/>
                <w:sz w:val="24"/>
                <w:szCs w:val="24"/>
              </w:rPr>
            </w:pPr>
          </w:p>
        </w:tc>
      </w:tr>
      <w:tr w14:paraId="5F073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AB900E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88135D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Carry supplies to the bedside, check the patient's bed number, name and wristband, evaluate the patient, check and clean both nasal cavities with wet cotton swabs.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E2429F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9D75937">
            <w:pPr>
              <w:jc w:val="left"/>
              <w:rPr>
                <w:rFonts w:hint="eastAsia" w:ascii="宋体"/>
                <w:sz w:val="24"/>
                <w:szCs w:val="24"/>
              </w:rPr>
            </w:pPr>
          </w:p>
        </w:tc>
      </w:tr>
      <w:tr w14:paraId="5348D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D28E8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E334CE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Connect the humidification bottle and oxygen pressure gauge to the central oxygen supply device.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B8257A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987BA9">
            <w:pPr>
              <w:jc w:val="left"/>
              <w:rPr>
                <w:rFonts w:hint="eastAsia" w:ascii="宋体"/>
                <w:sz w:val="24"/>
                <w:szCs w:val="24"/>
              </w:rPr>
            </w:pPr>
          </w:p>
        </w:tc>
      </w:tr>
      <w:tr w14:paraId="03696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82FFF9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42D3E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Connect the nasal oxygen tube to the outlet of the humidification bottle, and adjust the oxygen flow rate.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270E7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394C3D1">
            <w:pPr>
              <w:jc w:val="left"/>
              <w:rPr>
                <w:rFonts w:hint="eastAsia" w:ascii="宋体"/>
                <w:sz w:val="24"/>
                <w:szCs w:val="24"/>
              </w:rPr>
            </w:pPr>
          </w:p>
        </w:tc>
      </w:tr>
      <w:tr w14:paraId="4DE75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E36611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464B15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Moisten the front end of the nasal oxygen tube and check whether the tube is unobstructed.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ACE93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20994E4">
            <w:pPr>
              <w:jc w:val="left"/>
              <w:rPr>
                <w:rFonts w:hint="eastAsia" w:ascii="宋体"/>
                <w:sz w:val="24"/>
                <w:szCs w:val="24"/>
              </w:rPr>
            </w:pPr>
          </w:p>
        </w:tc>
      </w:tr>
      <w:tr w14:paraId="64F34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B5292B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7CDAA6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Insert the protruding end of the nasal oxygen tube into the nostril 1cm with the back to the patient, wrap the catheter around the patient's ear and place it downward, adjust the tightness, and fix it stably.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4F4A6C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1435572">
            <w:pPr>
              <w:jc w:val="left"/>
              <w:rPr>
                <w:rFonts w:hint="eastAsia" w:ascii="宋体"/>
                <w:sz w:val="24"/>
                <w:szCs w:val="24"/>
              </w:rPr>
            </w:pPr>
          </w:p>
        </w:tc>
      </w:tr>
      <w:tr w14:paraId="5F573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8CE62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2A9D94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Record the oxygen supply time, oxygen flow rate, and patient's reaction, help the patient take a comfortable posture, organize supplies, and wash hands.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3BCF47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78C2665">
            <w:pPr>
              <w:jc w:val="left"/>
              <w:rPr>
                <w:rFonts w:hint="eastAsia" w:ascii="宋体"/>
                <w:sz w:val="24"/>
                <w:szCs w:val="24"/>
              </w:rPr>
            </w:pPr>
          </w:p>
        </w:tc>
      </w:tr>
      <w:tr w14:paraId="45764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E57164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52E397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Before using oxygen, check whether the oxygen device has leakage and is unobstructed.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833A5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266A1A0">
            <w:pPr>
              <w:jc w:val="left"/>
              <w:rPr>
                <w:rFonts w:hint="eastAsia" w:ascii="宋体"/>
                <w:sz w:val="24"/>
                <w:szCs w:val="24"/>
              </w:rPr>
            </w:pPr>
          </w:p>
        </w:tc>
      </w:tr>
      <w:tr w14:paraId="22314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27786B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94BF5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Strictly follow the operating procedures, pay attention to the safety of oxygen use, do a good job of "four preventions" (fire prevention, oil prevention, explosion prevention, shock prevention), and strictly prohibit using open flames near the equipment belt.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691EDC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4A1619">
            <w:pPr>
              <w:jc w:val="left"/>
              <w:rPr>
                <w:rFonts w:hint="eastAsia" w:ascii="宋体"/>
                <w:sz w:val="24"/>
                <w:szCs w:val="24"/>
              </w:rPr>
            </w:pPr>
          </w:p>
        </w:tc>
      </w:tr>
      <w:tr w14:paraId="738B8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9EF4051">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DD534E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When using oxygen, adjust the flow rate first and then apply it; when changing the flow rate midway, first separate the nasal oxygen tube from the humidification bottle, adjust the flow rate and then connect it.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489FE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1376C8">
            <w:pPr>
              <w:jc w:val="left"/>
              <w:rPr>
                <w:rFonts w:hint="eastAsia" w:ascii="宋体"/>
                <w:sz w:val="24"/>
                <w:szCs w:val="24"/>
              </w:rPr>
            </w:pPr>
          </w:p>
        </w:tc>
      </w:tr>
      <w:tr w14:paraId="258D2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3B7A3E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24F8A8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Strengthen patrol and monitoring during oxygen use.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1EE6E8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3A52905">
            <w:pPr>
              <w:jc w:val="left"/>
              <w:rPr>
                <w:rFonts w:hint="eastAsia" w:ascii="宋体"/>
                <w:sz w:val="24"/>
                <w:szCs w:val="24"/>
              </w:rPr>
            </w:pPr>
          </w:p>
        </w:tc>
      </w:tr>
      <w:tr w14:paraId="40C07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24BBF2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C84A6D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32CB6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F5F9EF8">
            <w:pPr>
              <w:jc w:val="left"/>
              <w:rPr>
                <w:rFonts w:hint="eastAsia" w:ascii="宋体"/>
                <w:sz w:val="24"/>
                <w:szCs w:val="24"/>
              </w:rPr>
            </w:pPr>
          </w:p>
        </w:tc>
      </w:tr>
      <w:tr w14:paraId="150A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2987E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3DD995F">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F60BA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B6D4E5">
            <w:pPr>
              <w:jc w:val="left"/>
              <w:rPr>
                <w:rFonts w:hint="eastAsia" w:ascii="宋体"/>
                <w:sz w:val="24"/>
                <w:szCs w:val="24"/>
              </w:rPr>
            </w:pPr>
          </w:p>
        </w:tc>
      </w:tr>
    </w:tbl>
    <w:p w14:paraId="48B31DC4">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Sputum Aspiration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72"/>
        <w:gridCol w:w="4700"/>
        <w:gridCol w:w="845"/>
        <w:gridCol w:w="1329"/>
      </w:tblGrid>
      <w:tr w14:paraId="22826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2D7F689">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E1DC945">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AD09DA">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379390">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704BF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3F28D1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AD92B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Spacious, bright, suitable temperature and humidity.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8C162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A7627E">
            <w:pPr>
              <w:jc w:val="left"/>
              <w:rPr>
                <w:rFonts w:hint="eastAsia" w:ascii="宋体"/>
                <w:sz w:val="24"/>
                <w:szCs w:val="24"/>
              </w:rPr>
            </w:pPr>
          </w:p>
        </w:tc>
      </w:tr>
      <w:tr w14:paraId="285F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FA4209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EAC29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0929E5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29E31D4">
            <w:pPr>
              <w:jc w:val="left"/>
              <w:rPr>
                <w:rFonts w:hint="eastAsia" w:ascii="宋体"/>
                <w:sz w:val="24"/>
                <w:szCs w:val="24"/>
              </w:rPr>
            </w:pPr>
          </w:p>
        </w:tc>
      </w:tr>
      <w:tr w14:paraId="00DE0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54D0F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137DA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In the treatment tray: 2 covered cans (test suction can and rinse can, filled with sterile normal saline), several disposable sterile sputum aspiration tubes, sterile gauze, sterile gloves, curved tray. Outside the treatment tray: electric aspirator or central aspirator. If necessary, prepare tongue depressor, tongue forceps, mouth opener, electric plug board, etc.</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51277E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663B7C5">
            <w:pPr>
              <w:jc w:val="left"/>
              <w:rPr>
                <w:rFonts w:hint="eastAsia" w:ascii="宋体"/>
                <w:sz w:val="24"/>
                <w:szCs w:val="24"/>
              </w:rPr>
            </w:pPr>
          </w:p>
        </w:tc>
      </w:tr>
      <w:tr w14:paraId="0729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DF6A4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EBC76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Understand the purpose, method, precautions and key points of cooperation of sputum aspiration.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8C08D3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3AC483E">
            <w:pPr>
              <w:jc w:val="left"/>
              <w:rPr>
                <w:rFonts w:hint="eastAsia" w:ascii="宋体"/>
                <w:sz w:val="24"/>
                <w:szCs w:val="24"/>
              </w:rPr>
            </w:pPr>
          </w:p>
        </w:tc>
      </w:tr>
      <w:tr w14:paraId="287D7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2FF72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C0E4D0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Carry supplies to the bedside, check the patient's bed number, name and wristband, evaluate the patient, check the patient's mouth and nasal cavity, remove the removable denture, and increase the oxygen flow rate.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B3699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FE8B246">
            <w:pPr>
              <w:jc w:val="left"/>
              <w:rPr>
                <w:rFonts w:hint="eastAsia" w:ascii="宋体"/>
                <w:sz w:val="24"/>
                <w:szCs w:val="24"/>
              </w:rPr>
            </w:pPr>
          </w:p>
        </w:tc>
      </w:tr>
      <w:tr w14:paraId="3067B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BCF3C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FC3FB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Connect the power supply, turn on the switch, check the performance of the aspirator, and adjust the negative pressure.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0D53DF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48122B">
            <w:pPr>
              <w:jc w:val="left"/>
              <w:rPr>
                <w:rFonts w:hint="eastAsia" w:ascii="宋体"/>
                <w:sz w:val="24"/>
                <w:szCs w:val="24"/>
              </w:rPr>
            </w:pPr>
          </w:p>
        </w:tc>
      </w:tr>
      <w:tr w14:paraId="730CC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FA9A90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E92B5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Turn the patient's head to one side, facing the operator, connect the sputum aspiration tube, and test suction a small amount of normal saline in the test suction can.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E61539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E92F16A">
            <w:pPr>
              <w:jc w:val="left"/>
              <w:rPr>
                <w:rFonts w:hint="eastAsia" w:ascii="宋体"/>
                <w:sz w:val="24"/>
                <w:szCs w:val="24"/>
              </w:rPr>
            </w:pPr>
          </w:p>
        </w:tc>
      </w:tr>
      <w:tr w14:paraId="4DA70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180A88">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FB40C4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One hand folds the end of the sputum aspiration catheter, the other hand wears gloves to hold the front end of the sputum aspiration tube, insert it into the oropharynx (10-15cm), then release the end of the catheter, first suck the oropharyngeal secretions, replace the sputum aspiration tube and then suck the tracheal secretions, and the suction time for each part shall not exceed 15 seconds.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13FE79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339FFB6">
            <w:pPr>
              <w:jc w:val="left"/>
              <w:rPr>
                <w:rFonts w:hint="eastAsia" w:ascii="宋体"/>
                <w:sz w:val="24"/>
                <w:szCs w:val="24"/>
              </w:rPr>
            </w:pPr>
          </w:p>
        </w:tc>
      </w:tr>
      <w:tr w14:paraId="57ABF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99E018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752083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When withdrawing the sputum aspiration tube, observe whether the airway is unobstructed and the patient's reaction; observe the color, character and amount of the aspirated fluid, and suction with normal saline in the rinse can.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B387B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5B83D34">
            <w:pPr>
              <w:jc w:val="left"/>
              <w:rPr>
                <w:rFonts w:hint="eastAsia" w:ascii="宋体"/>
                <w:sz w:val="24"/>
                <w:szCs w:val="24"/>
              </w:rPr>
            </w:pPr>
          </w:p>
        </w:tc>
      </w:tr>
      <w:tr w14:paraId="465B8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1F13AD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B6ADAC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Wipe off the secretions on the patient's face, help the patient take a comfortable posture, tidy the bed unit, organize supplies, adjust the oxygen flow rate, wash hands, and record.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29D7F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DC234BE">
            <w:pPr>
              <w:jc w:val="left"/>
              <w:rPr>
                <w:rFonts w:hint="eastAsia" w:ascii="宋体"/>
                <w:sz w:val="24"/>
                <w:szCs w:val="24"/>
              </w:rPr>
            </w:pPr>
          </w:p>
        </w:tc>
      </w:tr>
      <w:tr w14:paraId="6FB80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3E9BD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FB49B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Guide the conscious patient to correctly cooperate with the method during sputum aspiration, and explain the prevention and health care knowledge of respiratory diseases to the patient and their family.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9C6458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00C2C2">
            <w:pPr>
              <w:jc w:val="left"/>
              <w:rPr>
                <w:rFonts w:hint="eastAsia" w:ascii="宋体"/>
                <w:sz w:val="24"/>
                <w:szCs w:val="24"/>
              </w:rPr>
            </w:pPr>
          </w:p>
        </w:tc>
      </w:tr>
      <w:tr w14:paraId="60928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C38F2F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89312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Guide the patient to cough up secretions in the respiratory tract as much as possible, and inform the patient to suck out the secretions in time if necessary, to ensure the airway is unobstructed, improve breathing and correct hypoxia symptoms.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573201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53F5A65">
            <w:pPr>
              <w:jc w:val="left"/>
              <w:rPr>
                <w:rFonts w:hint="eastAsia" w:ascii="宋体"/>
                <w:sz w:val="24"/>
                <w:szCs w:val="24"/>
              </w:rPr>
            </w:pPr>
          </w:p>
        </w:tc>
      </w:tr>
      <w:tr w14:paraId="3E4DA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07379A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3CF98E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24121C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CB1F0F">
            <w:pPr>
              <w:jc w:val="left"/>
              <w:rPr>
                <w:rFonts w:hint="eastAsia" w:ascii="宋体"/>
                <w:sz w:val="24"/>
                <w:szCs w:val="24"/>
              </w:rPr>
            </w:pPr>
          </w:p>
        </w:tc>
      </w:tr>
      <w:tr w14:paraId="0AD2C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41552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4A8D6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F4A74B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226D84">
            <w:pPr>
              <w:jc w:val="left"/>
              <w:rPr>
                <w:rFonts w:hint="eastAsia" w:ascii="宋体"/>
                <w:sz w:val="24"/>
                <w:szCs w:val="24"/>
              </w:rPr>
            </w:pPr>
          </w:p>
        </w:tc>
      </w:tr>
    </w:tbl>
    <w:p w14:paraId="0B216534">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Use of Microinfusion Pump</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64"/>
        <w:gridCol w:w="4708"/>
        <w:gridCol w:w="845"/>
        <w:gridCol w:w="1329"/>
      </w:tblGrid>
      <w:tr w14:paraId="2DDCB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9FD11AD">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97138F">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52E9D07">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F90D66">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2DCAA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76FE7F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F25DBF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Spacious and bright, suitable temperature and humidity.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E243B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56E707">
            <w:pPr>
              <w:jc w:val="left"/>
              <w:rPr>
                <w:rFonts w:hint="eastAsia" w:ascii="宋体"/>
                <w:sz w:val="24"/>
                <w:szCs w:val="24"/>
              </w:rPr>
            </w:pPr>
          </w:p>
        </w:tc>
      </w:tr>
      <w:tr w14:paraId="5C7B7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6814C61">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E3F0B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Neat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380810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A9FE54">
            <w:pPr>
              <w:jc w:val="left"/>
              <w:rPr>
                <w:rFonts w:hint="eastAsia" w:ascii="宋体"/>
                <w:sz w:val="24"/>
                <w:szCs w:val="24"/>
              </w:rPr>
            </w:pPr>
          </w:p>
        </w:tc>
      </w:tr>
      <w:tr w14:paraId="5F2F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979A2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74D6C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Microinfusion pump, povidone-iodine, cotton swabs, 20ml or 50ml syringe, intravenous extension tube, treatment towel, liquid medicine label, hand sanitizer (if necessary, prepare disposable infusion set, three-way stopcock, indwelling needle, sterile dressing).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9EF659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A83018">
            <w:pPr>
              <w:jc w:val="left"/>
              <w:rPr>
                <w:rFonts w:hint="eastAsia" w:ascii="宋体"/>
                <w:sz w:val="24"/>
                <w:szCs w:val="24"/>
              </w:rPr>
            </w:pPr>
          </w:p>
        </w:tc>
      </w:tr>
      <w:tr w14:paraId="6E6AC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32098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DD2F24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The patient and their family understand the purpose, method, precautions and key points of cooperation of the microinfusion pump, as well as the drug's effects and side effects.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71972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2CEED49">
            <w:pPr>
              <w:jc w:val="left"/>
              <w:rPr>
                <w:rFonts w:hint="eastAsia" w:ascii="宋体"/>
                <w:sz w:val="24"/>
                <w:szCs w:val="24"/>
              </w:rPr>
            </w:pPr>
          </w:p>
        </w:tc>
      </w:tr>
      <w:tr w14:paraId="2205C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D9A48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BC6569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Check the treatment card and liquid medicine, draw the liquid medicine according to the doctor's order, correctly paste the barcode, and place it in the sterile tray.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7E6DA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7A3A011">
            <w:pPr>
              <w:jc w:val="left"/>
              <w:rPr>
                <w:rFonts w:hint="eastAsia" w:ascii="宋体"/>
                <w:sz w:val="24"/>
                <w:szCs w:val="24"/>
              </w:rPr>
            </w:pPr>
          </w:p>
        </w:tc>
      </w:tr>
      <w:tr w14:paraId="7ED7D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124348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E6B1C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Carry supplies to the patient's bedside, check the bed number and name, explain and inform the purpose of using the microinfusion pump, input the drug name, explain its effects, and eliminate tension.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8C43F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301702">
            <w:pPr>
              <w:jc w:val="left"/>
              <w:rPr>
                <w:rFonts w:hint="eastAsia" w:ascii="宋体"/>
                <w:sz w:val="24"/>
                <w:szCs w:val="24"/>
              </w:rPr>
            </w:pPr>
          </w:p>
        </w:tc>
      </w:tr>
      <w:tr w14:paraId="75DE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B2A9EB1">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A0405C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Ask the patient about their allergy history, evaluate the patient's infusion site and venous access, and assist the patient to take a comfortable posture.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76929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781DF52">
            <w:pPr>
              <w:jc w:val="left"/>
              <w:rPr>
                <w:rFonts w:hint="eastAsia" w:ascii="宋体"/>
                <w:sz w:val="24"/>
                <w:szCs w:val="24"/>
              </w:rPr>
            </w:pPr>
          </w:p>
        </w:tc>
      </w:tr>
      <w:tr w14:paraId="20C70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928607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4CB21F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Place the microinfusion pump stably, connect the power supply, turn on the microinfusion pump switch, and adjust the parameters according to the doctor's order.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769DE2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CD661A0">
            <w:pPr>
              <w:jc w:val="left"/>
              <w:rPr>
                <w:rFonts w:hint="eastAsia" w:ascii="宋体"/>
                <w:sz w:val="24"/>
                <w:szCs w:val="24"/>
              </w:rPr>
            </w:pPr>
          </w:p>
        </w:tc>
      </w:tr>
      <w:tr w14:paraId="65FF7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F1F9F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EC9F28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Second check, exhaust the air, loosen the knob of the microinfusion pump, push the slider, fix the syringe, with the graduated side of the syringe facing up.</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D92C2A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140539E">
            <w:pPr>
              <w:jc w:val="left"/>
              <w:rPr>
                <w:rFonts w:hint="eastAsia" w:ascii="宋体"/>
                <w:sz w:val="24"/>
                <w:szCs w:val="24"/>
              </w:rPr>
            </w:pPr>
          </w:p>
        </w:tc>
      </w:tr>
      <w:tr w14:paraId="69A75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B516D7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A862B9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After routine disinfection, connect the extension tube with the indwelling needle, turn on the start button of the microinfusion pump, and infuse the liquid medicine.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98C6A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673D39">
            <w:pPr>
              <w:jc w:val="left"/>
              <w:rPr>
                <w:rFonts w:hint="eastAsia" w:ascii="宋体"/>
                <w:sz w:val="24"/>
                <w:szCs w:val="24"/>
              </w:rPr>
            </w:pPr>
          </w:p>
        </w:tc>
      </w:tr>
      <w:tr w14:paraId="3C50A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3E50B0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AB7DBF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Check again, confirm that the microinfusion pump is working normally, help the patient take a comfortable posture and tidy the bed unit, organize supplies, wash hands and record.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0FF4F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394424">
            <w:pPr>
              <w:jc w:val="left"/>
              <w:rPr>
                <w:rFonts w:hint="eastAsia" w:ascii="宋体"/>
                <w:sz w:val="24"/>
                <w:szCs w:val="24"/>
              </w:rPr>
            </w:pPr>
          </w:p>
        </w:tc>
      </w:tr>
      <w:tr w14:paraId="7D349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46ADA8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EA6A6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Inform the patient and their family that they shall not adjust the parameters at will, and inform the medical staff in time in case of discomfort or machine alarm.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449CE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E3A6353">
            <w:pPr>
              <w:jc w:val="left"/>
              <w:rPr>
                <w:rFonts w:hint="eastAsia" w:ascii="宋体"/>
                <w:sz w:val="24"/>
                <w:szCs w:val="24"/>
              </w:rPr>
            </w:pPr>
          </w:p>
        </w:tc>
      </w:tr>
      <w:tr w14:paraId="260EC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9ED947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D8CB0B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Inform the patient of the importance of using the microinfusion pump, avoid liquid dumping, and ensure the safety of use.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1397CB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A20E60A">
            <w:pPr>
              <w:jc w:val="left"/>
              <w:rPr>
                <w:rFonts w:hint="eastAsia" w:ascii="宋体"/>
                <w:sz w:val="24"/>
                <w:szCs w:val="24"/>
              </w:rPr>
            </w:pPr>
          </w:p>
        </w:tc>
      </w:tr>
      <w:tr w14:paraId="79C69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24AC2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2AD8A7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C07753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F63EFA">
            <w:pPr>
              <w:jc w:val="left"/>
              <w:rPr>
                <w:rFonts w:hint="eastAsia" w:ascii="宋体"/>
                <w:sz w:val="24"/>
                <w:szCs w:val="24"/>
              </w:rPr>
            </w:pPr>
          </w:p>
        </w:tc>
      </w:tr>
      <w:tr w14:paraId="3A208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E18A10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D6800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2A5751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B99986B">
            <w:pPr>
              <w:jc w:val="left"/>
              <w:rPr>
                <w:rFonts w:hint="eastAsia" w:ascii="宋体"/>
                <w:sz w:val="24"/>
                <w:szCs w:val="24"/>
              </w:rPr>
            </w:pPr>
          </w:p>
        </w:tc>
      </w:tr>
    </w:tbl>
    <w:p w14:paraId="7163A2EE">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Venous Blood Collection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64"/>
        <w:gridCol w:w="4708"/>
        <w:gridCol w:w="845"/>
        <w:gridCol w:w="1329"/>
      </w:tblGrid>
      <w:tr w14:paraId="66C0F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1E21C22">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770AD9">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1C07E4">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FCB99B9">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78F9C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CC0C3C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66540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Clean, quiet, spacious and bright, suitable temperature and humidity.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5DFBC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7F4CF5F">
            <w:pPr>
              <w:jc w:val="left"/>
              <w:rPr>
                <w:rFonts w:hint="eastAsia" w:ascii="宋体"/>
                <w:sz w:val="24"/>
                <w:szCs w:val="24"/>
              </w:rPr>
            </w:pPr>
          </w:p>
        </w:tc>
      </w:tr>
      <w:tr w14:paraId="7FC01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19F7FC1">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CF0B0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Neat work clothes, trimmed nails,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3B730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8DA7BAB">
            <w:pPr>
              <w:jc w:val="left"/>
              <w:rPr>
                <w:rFonts w:hint="eastAsia" w:ascii="宋体"/>
                <w:sz w:val="24"/>
                <w:szCs w:val="24"/>
              </w:rPr>
            </w:pPr>
          </w:p>
        </w:tc>
      </w:tr>
      <w:tr w14:paraId="1BABF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BA5D9C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DE63C4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Treatment tray, laboratory application form, label or barcode, cotton swabs, povidone-iodine, tourniquet, disposable pad towel, adhesive tape, curved tray, disposable closed-type double-way blood collection needle and vacuum blood collection tube, hand sanitizer.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3046F1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0A32427">
            <w:pPr>
              <w:jc w:val="left"/>
              <w:rPr>
                <w:rFonts w:hint="eastAsia" w:ascii="宋体"/>
                <w:sz w:val="24"/>
                <w:szCs w:val="24"/>
              </w:rPr>
            </w:pPr>
          </w:p>
        </w:tc>
      </w:tr>
      <w:tr w14:paraId="35FB6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80C580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4191F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Understand the purpose, method and clinical significance of venous blood collection; take a comfortable lying position and expose the puncture site.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FE2816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6E26128">
            <w:pPr>
              <w:jc w:val="left"/>
              <w:rPr>
                <w:rFonts w:hint="eastAsia" w:ascii="宋体"/>
                <w:sz w:val="24"/>
                <w:szCs w:val="24"/>
              </w:rPr>
            </w:pPr>
          </w:p>
        </w:tc>
      </w:tr>
      <w:tr w14:paraId="15F4D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D62EDC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264D26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Check the doctor's order, laboratory application form (or barcode) and specimen container (or vacuum blood collection tube), and paste the label (or barcode) on the outer wall of the specimen container (or vacuum blood collection tube).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1C9EDF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D1E882">
            <w:pPr>
              <w:jc w:val="left"/>
              <w:rPr>
                <w:rFonts w:hint="eastAsia" w:ascii="宋体"/>
                <w:sz w:val="24"/>
                <w:szCs w:val="24"/>
              </w:rPr>
            </w:pPr>
          </w:p>
        </w:tc>
      </w:tr>
      <w:tr w14:paraId="4D0BC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40D04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DFC622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Carry supplies to the patient's bedside, check the patient's bed number, name, medical record number and wristband; check whether the specimen container (or vacuum blood collection tube) is consistent with the label (or barcode), and explain the purpose and cooperation method of specimen collection to the patient and their family.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B221F6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0B2B98B">
            <w:pPr>
              <w:jc w:val="left"/>
              <w:rPr>
                <w:rFonts w:hint="eastAsia" w:ascii="宋体"/>
                <w:sz w:val="24"/>
                <w:szCs w:val="24"/>
              </w:rPr>
            </w:pPr>
          </w:p>
        </w:tc>
      </w:tr>
      <w:tr w14:paraId="734B6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4C8B0A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32E2AF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Select a suitable vein, pad a disposable pad towel, routinely disinfect the skin, wear gloves, and tie a tourniquet.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B06A0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9E5E7C8">
            <w:pPr>
              <w:jc w:val="left"/>
              <w:rPr>
                <w:rFonts w:hint="eastAsia" w:ascii="宋体"/>
                <w:sz w:val="24"/>
                <w:szCs w:val="24"/>
              </w:rPr>
            </w:pPr>
          </w:p>
        </w:tc>
      </w:tr>
      <w:tr w14:paraId="320A6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3D5F2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E7FA82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Second check, perform blood collection, remove the protective cap of the vacuum blood collection needle, hold the blood collection needle, perform venous puncture, see blood return, loosen the tourniquet, fix the needle handle, insert the other end of the blood collection needle into the vacuum tube, and collect blood to the required volume.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78FB5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9A3B38E">
            <w:pPr>
              <w:jc w:val="left"/>
              <w:rPr>
                <w:rFonts w:hint="eastAsia" w:ascii="宋体"/>
                <w:sz w:val="24"/>
                <w:szCs w:val="24"/>
              </w:rPr>
            </w:pPr>
          </w:p>
        </w:tc>
      </w:tr>
      <w:tr w14:paraId="2C8E8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9E4F7F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20F4D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Needle withdrawal and pressing: After blood collection, quickly pull out the needle, and press the local area for 1-2 minutes.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E23063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16184CF">
            <w:pPr>
              <w:jc w:val="left"/>
              <w:rPr>
                <w:rFonts w:hint="eastAsia" w:ascii="宋体"/>
                <w:sz w:val="24"/>
                <w:szCs w:val="24"/>
              </w:rPr>
            </w:pPr>
          </w:p>
        </w:tc>
      </w:tr>
      <w:tr w14:paraId="7252E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598163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30F965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After the operation, remove the disposable pad towel, take off the gloves, tidy the bed unit, and help the patient take a comfortable lying position.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57319F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6E7128">
            <w:pPr>
              <w:jc w:val="left"/>
              <w:rPr>
                <w:rFonts w:hint="eastAsia" w:ascii="宋体"/>
                <w:sz w:val="24"/>
                <w:szCs w:val="24"/>
              </w:rPr>
            </w:pPr>
          </w:p>
        </w:tc>
      </w:tr>
      <w:tr w14:paraId="1D0A0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5B5B5A">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DB41E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Check the laboratory application form, patient and specimen again, dispose of supplies, wash hands, record, and send the specimen for inspection.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E2973E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6892BC">
            <w:pPr>
              <w:jc w:val="left"/>
              <w:rPr>
                <w:rFonts w:hint="eastAsia" w:ascii="宋体"/>
                <w:sz w:val="24"/>
                <w:szCs w:val="24"/>
              </w:rPr>
            </w:pPr>
          </w:p>
        </w:tc>
      </w:tr>
      <w:tr w14:paraId="73E4B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D7735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6E7365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Explain the purpose and cooperation requirements of blood specimen collection, explain the significance of fasting blood collection, and ask the patient to fast before blood collection; after blood collection, the hemostasis time shall not be too short, and do not rub the puncture site.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46AD9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4BA6B5">
            <w:pPr>
              <w:jc w:val="left"/>
              <w:rPr>
                <w:rFonts w:hint="eastAsia" w:ascii="宋体"/>
                <w:sz w:val="24"/>
                <w:szCs w:val="24"/>
              </w:rPr>
            </w:pPr>
          </w:p>
        </w:tc>
      </w:tr>
      <w:tr w14:paraId="1AF98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C953BF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EF28F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Strictly implement the check system and aseptic operation principles, and clarify that different blood test items have different requirements for the collection time of blood specimens.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BE9C3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90EBBEA">
            <w:pPr>
              <w:jc w:val="left"/>
              <w:rPr>
                <w:rFonts w:hint="eastAsia" w:ascii="宋体"/>
                <w:sz w:val="24"/>
                <w:szCs w:val="24"/>
              </w:rPr>
            </w:pPr>
          </w:p>
        </w:tc>
      </w:tr>
      <w:tr w14:paraId="5992B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12497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C4E66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Send the specimen for inspection in time after collection to avoid affecting the test results, safely dispose of the used materials, and classify the garbage.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C6653D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A1377C">
            <w:pPr>
              <w:jc w:val="left"/>
              <w:rPr>
                <w:rFonts w:hint="eastAsia" w:ascii="宋体"/>
                <w:sz w:val="24"/>
                <w:szCs w:val="24"/>
              </w:rPr>
            </w:pPr>
          </w:p>
        </w:tc>
      </w:tr>
      <w:tr w14:paraId="68720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A8DFBE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9830B6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CC67B4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A0D7D30">
            <w:pPr>
              <w:jc w:val="left"/>
              <w:rPr>
                <w:rFonts w:hint="eastAsia" w:ascii="宋体"/>
                <w:sz w:val="24"/>
                <w:szCs w:val="24"/>
              </w:rPr>
            </w:pPr>
          </w:p>
        </w:tc>
      </w:tr>
      <w:tr w14:paraId="3E500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B59926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0E5351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2A0928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5BA411">
            <w:pPr>
              <w:jc w:val="left"/>
              <w:rPr>
                <w:rFonts w:hint="eastAsia" w:ascii="宋体"/>
                <w:sz w:val="24"/>
                <w:szCs w:val="24"/>
              </w:rPr>
            </w:pPr>
          </w:p>
        </w:tc>
      </w:tr>
    </w:tbl>
    <w:p w14:paraId="450177C1">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Intramuscular Injection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64"/>
        <w:gridCol w:w="4708"/>
        <w:gridCol w:w="845"/>
        <w:gridCol w:w="1329"/>
      </w:tblGrid>
      <w:tr w14:paraId="54B47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B54C68">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6A699A">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3B0837B">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AEF216E">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678C0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20CBC2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58A9CD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Spacious, bright, suitable temperature and humidity.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1D000B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2F09218">
            <w:pPr>
              <w:jc w:val="left"/>
              <w:rPr>
                <w:rFonts w:hint="eastAsia" w:ascii="宋体"/>
                <w:sz w:val="24"/>
                <w:szCs w:val="24"/>
              </w:rPr>
            </w:pPr>
          </w:p>
        </w:tc>
      </w:tr>
      <w:tr w14:paraId="7CE90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359BAF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B778C0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674F24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1B2FA1">
            <w:pPr>
              <w:jc w:val="left"/>
              <w:rPr>
                <w:rFonts w:hint="eastAsia" w:ascii="宋体"/>
                <w:sz w:val="24"/>
                <w:szCs w:val="24"/>
              </w:rPr>
            </w:pPr>
          </w:p>
        </w:tc>
      </w:tr>
      <w:tr w14:paraId="17528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4B70D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D717FE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Injection tray, 2-5ml syringe, 6-7 gauge needle, injection card, liquid medicine prepared according to doctor's order, treatment towel, povidone-iodine, cotton swabs, hand sanitizer.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7B8ED1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716E41">
            <w:pPr>
              <w:jc w:val="left"/>
              <w:rPr>
                <w:rFonts w:hint="eastAsia" w:ascii="宋体"/>
                <w:sz w:val="24"/>
                <w:szCs w:val="24"/>
              </w:rPr>
            </w:pPr>
          </w:p>
        </w:tc>
      </w:tr>
      <w:tr w14:paraId="3DE02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56B06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CE488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The patient and their family understand the purpose, method, precautions and key points of cooperation of intramuscular injection, as well as the drug's effects and side effects.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88928D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D7369FB">
            <w:pPr>
              <w:jc w:val="left"/>
              <w:rPr>
                <w:rFonts w:hint="eastAsia" w:ascii="宋体"/>
                <w:sz w:val="24"/>
                <w:szCs w:val="24"/>
              </w:rPr>
            </w:pPr>
          </w:p>
        </w:tc>
      </w:tr>
      <w:tr w14:paraId="5B3C3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8E55E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F7F396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Check the treatment card and liquid medicine, draw the liquid medicine according to the doctor's order, and place it in the sterile tray.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EFF8C6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304C36">
            <w:pPr>
              <w:jc w:val="left"/>
              <w:rPr>
                <w:rFonts w:hint="eastAsia" w:ascii="宋体"/>
                <w:sz w:val="24"/>
                <w:szCs w:val="24"/>
              </w:rPr>
            </w:pPr>
          </w:p>
        </w:tc>
      </w:tr>
      <w:tr w14:paraId="7B01F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A747E8">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B4223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Carry supplies to the patient's bedside, check the bed number and name, explain the purpose and method of the operation, the injected drug and its effects to the patient, and evaluate the medication history and allergy history.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546DB4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F89005">
            <w:pPr>
              <w:jc w:val="left"/>
              <w:rPr>
                <w:rFonts w:hint="eastAsia" w:ascii="宋体"/>
                <w:sz w:val="24"/>
                <w:szCs w:val="24"/>
              </w:rPr>
            </w:pPr>
          </w:p>
        </w:tc>
      </w:tr>
      <w:tr w14:paraId="10F6C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533EC4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7D499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Assist the patient to take a good posture, expose the limb, select and evaluate the injection site (orally state the commonly used positioning methods of this injection method), and accurately locate it.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F5FC16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FC7AC45">
            <w:pPr>
              <w:jc w:val="left"/>
              <w:rPr>
                <w:rFonts w:hint="eastAsia" w:ascii="宋体"/>
                <w:sz w:val="24"/>
                <w:szCs w:val="24"/>
              </w:rPr>
            </w:pPr>
          </w:p>
        </w:tc>
      </w:tr>
      <w:tr w14:paraId="4FD49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656D37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9B019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Correctly disinfect the skin, the disinfection range is greater than 5cm, wait for it to dry, perform a second check, and exhaust the air in the syringe.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1C210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5E0480B">
            <w:pPr>
              <w:jc w:val="left"/>
              <w:rPr>
                <w:rFonts w:hint="eastAsia" w:ascii="宋体"/>
                <w:sz w:val="24"/>
                <w:szCs w:val="24"/>
              </w:rPr>
            </w:pPr>
          </w:p>
        </w:tc>
      </w:tr>
      <w:tr w14:paraId="0F053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D907F1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0FDA6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One hand tightens the skin, the other hand holds the syringe to fix the needle handle, the needle tip is perpendicular to the skin at 90° and quickly pierces into the muscle (do not pierce the needle completely to prevent the needle from breaking at the connection), release the hand that tightens the skin, pull the piston, and if there is no blood return, slowly inject the liquid medicine. During the operation, ask the patient about their feelings and observe the patient's reaction.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C934B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BA50028">
            <w:pPr>
              <w:jc w:val="left"/>
              <w:rPr>
                <w:rFonts w:hint="eastAsia" w:ascii="宋体"/>
                <w:sz w:val="24"/>
                <w:szCs w:val="24"/>
              </w:rPr>
            </w:pPr>
          </w:p>
        </w:tc>
      </w:tr>
      <w:tr w14:paraId="5A081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5895FA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BD317A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After the injection, press the needle hole with a sterile cotton swab, and quickly pull out the needle at the same time, press the needle hole until there is no bleeding.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15FE9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4D414C7">
            <w:pPr>
              <w:jc w:val="left"/>
              <w:rPr>
                <w:rFonts w:hint="eastAsia" w:ascii="宋体"/>
                <w:sz w:val="24"/>
                <w:szCs w:val="24"/>
              </w:rPr>
            </w:pPr>
          </w:p>
        </w:tc>
      </w:tr>
      <w:tr w14:paraId="3481C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0A18B7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D3D723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Check again, assist the patient to take a comfortable lying position, tidy the bed unit, organize supplies, wash hands and record.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CAEAB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EB515EA">
            <w:pPr>
              <w:jc w:val="left"/>
              <w:rPr>
                <w:rFonts w:hint="eastAsia" w:ascii="宋体"/>
                <w:sz w:val="24"/>
                <w:szCs w:val="24"/>
              </w:rPr>
            </w:pPr>
          </w:p>
        </w:tc>
      </w:tr>
      <w:tr w14:paraId="12CF9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D3055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97C2C2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For hip injection, to relax the local muscle, ask the patient to straighten the upper leg and slightly bend the lower leg when in the lateral position; when in the prone position, the toes are opposite, the heels are separated, and the head is turned to one side.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5C987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9E1C44A">
            <w:pPr>
              <w:jc w:val="left"/>
              <w:rPr>
                <w:rFonts w:hint="eastAsia" w:ascii="宋体"/>
                <w:sz w:val="24"/>
                <w:szCs w:val="24"/>
              </w:rPr>
            </w:pPr>
          </w:p>
        </w:tc>
      </w:tr>
      <w:tr w14:paraId="68604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337D2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6306C7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Inform the patient of the local treatment method when local induration occurs after long-term injection.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60F44B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0F9821B">
            <w:pPr>
              <w:jc w:val="left"/>
              <w:rPr>
                <w:rFonts w:hint="eastAsia" w:ascii="宋体"/>
                <w:sz w:val="24"/>
                <w:szCs w:val="24"/>
              </w:rPr>
            </w:pPr>
          </w:p>
        </w:tc>
      </w:tr>
      <w:tr w14:paraId="4A37C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5BDD9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A587A9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7D6373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2A95CC">
            <w:pPr>
              <w:jc w:val="left"/>
              <w:rPr>
                <w:rFonts w:hint="eastAsia" w:ascii="宋体"/>
                <w:sz w:val="24"/>
                <w:szCs w:val="24"/>
              </w:rPr>
            </w:pPr>
          </w:p>
        </w:tc>
      </w:tr>
      <w:tr w14:paraId="67E53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64591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6D6A58">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C1A93F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608D47">
            <w:pPr>
              <w:jc w:val="left"/>
              <w:rPr>
                <w:rFonts w:hint="eastAsia" w:ascii="宋体"/>
                <w:sz w:val="24"/>
                <w:szCs w:val="24"/>
              </w:rPr>
            </w:pPr>
          </w:p>
        </w:tc>
      </w:tr>
    </w:tbl>
    <w:p w14:paraId="580AFEA9">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Subcutaneous Injection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64"/>
        <w:gridCol w:w="4708"/>
        <w:gridCol w:w="845"/>
        <w:gridCol w:w="1329"/>
      </w:tblGrid>
      <w:tr w14:paraId="7D31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F3204B">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983E125">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EC5C19F">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244E146">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4FCAE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5E2F19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5E914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Spacious, bright, suitable temperature and humidity.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0C24F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14EA1E8">
            <w:pPr>
              <w:jc w:val="left"/>
              <w:rPr>
                <w:rFonts w:hint="eastAsia" w:ascii="宋体"/>
                <w:sz w:val="24"/>
                <w:szCs w:val="24"/>
              </w:rPr>
            </w:pPr>
          </w:p>
        </w:tc>
      </w:tr>
      <w:tr w14:paraId="50D97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2BACCDC">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ED1480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3D27C9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55ECAE4">
            <w:pPr>
              <w:jc w:val="left"/>
              <w:rPr>
                <w:rFonts w:hint="eastAsia" w:ascii="宋体"/>
                <w:sz w:val="24"/>
                <w:szCs w:val="24"/>
              </w:rPr>
            </w:pPr>
          </w:p>
        </w:tc>
      </w:tr>
      <w:tr w14:paraId="3810A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58763D1">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6E2910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Injection tray, 75% alcohol, povidone-iodine, sterile cotton swabs, treatment towel, 2ml syringe, injection card, liquid medicine prepared according to doctor's order, hand sanitizer.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687E9B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71E81E8">
            <w:pPr>
              <w:jc w:val="left"/>
              <w:rPr>
                <w:rFonts w:hint="eastAsia" w:ascii="宋体"/>
                <w:sz w:val="24"/>
                <w:szCs w:val="24"/>
              </w:rPr>
            </w:pPr>
          </w:p>
        </w:tc>
      </w:tr>
      <w:tr w14:paraId="06E62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542AC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CF00C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Know the medication plan, the patient and their family understand the purpose, method, precautions, drug effects and key points of cooperation of subcutaneous injection.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0503A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5A939C7">
            <w:pPr>
              <w:jc w:val="left"/>
              <w:rPr>
                <w:rFonts w:hint="eastAsia" w:ascii="宋体"/>
                <w:sz w:val="24"/>
                <w:szCs w:val="24"/>
              </w:rPr>
            </w:pPr>
          </w:p>
        </w:tc>
      </w:tr>
      <w:tr w14:paraId="12AB3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B22044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1C3475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Check the treatment card and liquid medicine, draw the liquid medicine according to the doctor's order, and place it in the sterile tray.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3B59DD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153AB7">
            <w:pPr>
              <w:jc w:val="left"/>
              <w:rPr>
                <w:rFonts w:hint="eastAsia" w:ascii="宋体"/>
                <w:sz w:val="24"/>
                <w:szCs w:val="24"/>
              </w:rPr>
            </w:pPr>
          </w:p>
        </w:tc>
      </w:tr>
      <w:tr w14:paraId="602E8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0E1A468">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89850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Carry supplies to the patient's bedside, check the bed number, name and wristband, explain the purpose and method of the operation, the injected drug and its effects to the patient.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D776C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F38807">
            <w:pPr>
              <w:jc w:val="left"/>
              <w:rPr>
                <w:rFonts w:hint="eastAsia" w:ascii="宋体"/>
                <w:sz w:val="24"/>
                <w:szCs w:val="24"/>
              </w:rPr>
            </w:pPr>
          </w:p>
        </w:tc>
      </w:tr>
      <w:tr w14:paraId="1C71C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A1336FF">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E43BA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Assist the patient to take a good posture, expose the limb, select and evaluate the injection site.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C9A34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61D33F5">
            <w:pPr>
              <w:jc w:val="left"/>
              <w:rPr>
                <w:rFonts w:hint="eastAsia" w:ascii="宋体"/>
                <w:sz w:val="24"/>
                <w:szCs w:val="24"/>
              </w:rPr>
            </w:pPr>
          </w:p>
        </w:tc>
      </w:tr>
      <w:tr w14:paraId="4BF0A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577921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1EF045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Routinely disinfect the skin twice, with a disinfection range of 5*5cm.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DCD2BB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9A30A0B">
            <w:pPr>
              <w:jc w:val="left"/>
              <w:rPr>
                <w:rFonts w:hint="eastAsia" w:ascii="宋体"/>
                <w:sz w:val="24"/>
                <w:szCs w:val="24"/>
              </w:rPr>
            </w:pPr>
          </w:p>
        </w:tc>
      </w:tr>
      <w:tr w14:paraId="3991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4B6028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2C7D28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Take out the syringe from the treatment towel, exhaust the air, check again, tighten the skin with the left hand, hold the syringe with the right hand, the needle bevel is upward, and the needle is inserted into the subcutaneous tissue at an angle of 30-40° to the skin, with a depth of 1/2-2/3 of the needle stem. Fix the needle handle with the index finger, and slowly and evenly inject the liquid medicine when there is no blood return after withdrawing the needle stem with the left hand, and observe the patient's reaction at the same time.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6E9C4C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647CD8B">
            <w:pPr>
              <w:jc w:val="left"/>
              <w:rPr>
                <w:rFonts w:hint="eastAsia" w:ascii="宋体"/>
                <w:sz w:val="24"/>
                <w:szCs w:val="24"/>
              </w:rPr>
            </w:pPr>
          </w:p>
        </w:tc>
      </w:tr>
      <w:tr w14:paraId="62686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98AD6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01107A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After the injection, pull out the needle, press the needle hole with a dry cotton swab until there is no bleeding, and check again.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D18586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95DD4C3">
            <w:pPr>
              <w:jc w:val="left"/>
              <w:rPr>
                <w:rFonts w:hint="eastAsia" w:ascii="宋体"/>
                <w:sz w:val="24"/>
                <w:szCs w:val="24"/>
              </w:rPr>
            </w:pPr>
          </w:p>
        </w:tc>
      </w:tr>
      <w:tr w14:paraId="0C05B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D7D30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1C68A6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Organize supplies, assist the patient to take a comfortable lying position; observe the medication reaction; wash hands and record.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5D07CD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4B08575">
            <w:pPr>
              <w:jc w:val="left"/>
              <w:rPr>
                <w:rFonts w:hint="eastAsia" w:ascii="宋体"/>
                <w:sz w:val="24"/>
                <w:szCs w:val="24"/>
              </w:rPr>
            </w:pPr>
          </w:p>
        </w:tc>
      </w:tr>
      <w:tr w14:paraId="2014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A8893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9FF07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For patients with long-term injection, inform them to change the injection site frequently to promote the absorption of the liquid medicine.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0B9790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087B606">
            <w:pPr>
              <w:jc w:val="left"/>
              <w:rPr>
                <w:rFonts w:hint="eastAsia" w:ascii="宋体"/>
                <w:sz w:val="24"/>
                <w:szCs w:val="24"/>
              </w:rPr>
            </w:pPr>
          </w:p>
        </w:tc>
      </w:tr>
      <w:tr w14:paraId="5FDC3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F2D73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D1DD7E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Inform the patient of the local hot compress method when local induration occurs after long-term injection.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91C99D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762C6D">
            <w:pPr>
              <w:jc w:val="left"/>
              <w:rPr>
                <w:rFonts w:hint="eastAsia" w:ascii="宋体"/>
                <w:sz w:val="24"/>
                <w:szCs w:val="24"/>
              </w:rPr>
            </w:pPr>
          </w:p>
        </w:tc>
      </w:tr>
      <w:tr w14:paraId="78173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B574F9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4F791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CC1981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A61E0C">
            <w:pPr>
              <w:jc w:val="left"/>
              <w:rPr>
                <w:rFonts w:hint="eastAsia" w:ascii="宋体"/>
                <w:sz w:val="24"/>
                <w:szCs w:val="24"/>
              </w:rPr>
            </w:pPr>
          </w:p>
        </w:tc>
      </w:tr>
      <w:tr w14:paraId="0F7B1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541209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936F13A">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50A8A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902C6F">
            <w:pPr>
              <w:jc w:val="left"/>
              <w:rPr>
                <w:rFonts w:hint="eastAsia" w:ascii="宋体"/>
                <w:sz w:val="24"/>
                <w:szCs w:val="24"/>
              </w:rPr>
            </w:pPr>
          </w:p>
        </w:tc>
      </w:tr>
    </w:tbl>
    <w:p w14:paraId="25A03C2C">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Intradermal Injection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72"/>
        <w:gridCol w:w="4700"/>
        <w:gridCol w:w="845"/>
        <w:gridCol w:w="1329"/>
      </w:tblGrid>
      <w:tr w14:paraId="73A5F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DA611A7">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A060348">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FDA136">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29A22F2">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537A7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07A58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343E22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Clean, quiet, comfortable and safe.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0C47DE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6B94F53">
            <w:pPr>
              <w:jc w:val="left"/>
              <w:rPr>
                <w:rFonts w:hint="eastAsia" w:ascii="宋体"/>
                <w:sz w:val="24"/>
                <w:szCs w:val="24"/>
              </w:rPr>
            </w:pPr>
          </w:p>
        </w:tc>
      </w:tr>
      <w:tr w14:paraId="689FC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289D79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9B5368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2E131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4987B81">
            <w:pPr>
              <w:jc w:val="left"/>
              <w:rPr>
                <w:rFonts w:hint="eastAsia" w:ascii="宋体"/>
                <w:sz w:val="24"/>
                <w:szCs w:val="24"/>
              </w:rPr>
            </w:pPr>
          </w:p>
        </w:tc>
      </w:tr>
      <w:tr w14:paraId="7617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B9546F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CD6861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Sterile tray, 1ml syringe, 5ml syringe, liquid medicine according to doctor's order, normal saline, 1 ampoule of 0.1% epinephrine hydrochloride injection, sterile cotton swabs, skin disinfectant, hand sanitizer.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0984A3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F3D7156">
            <w:pPr>
              <w:jc w:val="left"/>
              <w:rPr>
                <w:rFonts w:hint="eastAsia" w:ascii="宋体"/>
                <w:sz w:val="24"/>
                <w:szCs w:val="24"/>
              </w:rPr>
            </w:pPr>
          </w:p>
        </w:tc>
      </w:tr>
      <w:tr w14:paraId="6B0AE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56B757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B1E52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Understand the condition, explain the purpose, method, precautions and key points of cooperation of the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E42F2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583697D">
            <w:pPr>
              <w:jc w:val="left"/>
              <w:rPr>
                <w:rFonts w:hint="eastAsia" w:ascii="宋体"/>
                <w:sz w:val="24"/>
                <w:szCs w:val="24"/>
              </w:rPr>
            </w:pPr>
          </w:p>
        </w:tc>
      </w:tr>
      <w:tr w14:paraId="64D2E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259878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13E5C3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Check and inspect the medicine, lay a sterile tray, disinfect, draw the liquid medicine, exhaust the air, and place it in the sterile tray.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18F88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59F0EB6">
            <w:pPr>
              <w:jc w:val="left"/>
              <w:rPr>
                <w:rFonts w:hint="eastAsia" w:ascii="宋体"/>
                <w:sz w:val="24"/>
                <w:szCs w:val="24"/>
              </w:rPr>
            </w:pPr>
          </w:p>
        </w:tc>
      </w:tr>
      <w:tr w14:paraId="07682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EDFFA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AD04B3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Gather all supplies, go to the patient's bedside, check the bed number, name and wristband information (PDA scanning), take a comfortable lying position, and evaluate the condition, consciousness, family history, medication history, allergy history, and limb activity ability.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FF4B7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70D8BF">
            <w:pPr>
              <w:jc w:val="left"/>
              <w:rPr>
                <w:rFonts w:hint="eastAsia" w:ascii="宋体"/>
                <w:sz w:val="24"/>
                <w:szCs w:val="24"/>
              </w:rPr>
            </w:pPr>
          </w:p>
        </w:tc>
      </w:tr>
      <w:tr w14:paraId="3977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B67C7C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9DB360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Select the lower segment of the volar forearm, evaluate the skin condition, expose the injection site, disinfect twice, and wait for it to dry.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0420BD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839B0D7">
            <w:pPr>
              <w:jc w:val="left"/>
              <w:rPr>
                <w:rFonts w:hint="eastAsia" w:ascii="宋体"/>
                <w:sz w:val="24"/>
                <w:szCs w:val="24"/>
              </w:rPr>
            </w:pPr>
          </w:p>
        </w:tc>
      </w:tr>
      <w:tr w14:paraId="01874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DC7FB0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1F757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Check during the operation and exhaust the air.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B3C384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B0AA9A0">
            <w:pPr>
              <w:jc w:val="left"/>
              <w:rPr>
                <w:rFonts w:hint="eastAsia" w:ascii="宋体"/>
                <w:sz w:val="24"/>
                <w:szCs w:val="24"/>
              </w:rPr>
            </w:pPr>
          </w:p>
        </w:tc>
      </w:tr>
      <w:tr w14:paraId="7957D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CE1158">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CC122C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Tighten the local skin with the left hand, hold the syringe with the right hand in a flat holding style, the needle bevel is upward, and the needle is inserted at a 5° angle to the skin. After the needle is completely inserted into the skin, lay the syringe flat, fix the needle handle with the left thumb, and inject 0.1ml of the liquid medicine to form a hemispherical skin bulge locally, with the skin turning white and the pores exposed.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DFBE39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BDD337">
            <w:pPr>
              <w:jc w:val="left"/>
              <w:rPr>
                <w:rFonts w:hint="eastAsia" w:ascii="宋体"/>
                <w:sz w:val="24"/>
                <w:szCs w:val="24"/>
              </w:rPr>
            </w:pPr>
          </w:p>
        </w:tc>
      </w:tr>
      <w:tr w14:paraId="0DC5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560922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36F234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After the injection, quickly pull out the needle, check the information again, tidy the bed unit, take a comfortable lying position, perform hand hygiene, and record.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F5F6FB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4918A1B">
            <w:pPr>
              <w:jc w:val="left"/>
              <w:rPr>
                <w:rFonts w:hint="eastAsia" w:ascii="宋体"/>
                <w:sz w:val="24"/>
                <w:szCs w:val="24"/>
              </w:rPr>
            </w:pPr>
          </w:p>
        </w:tc>
      </w:tr>
      <w:tr w14:paraId="15516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571067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1C1D3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After 20 minutes, two people check the test result, observe the local situation (Positive: the local skin bulge increases, redness appears, the diameter is greater than 1cm, with pseudopods around and local itching, may have dizziness, palpitation, nausea, and even anaphylactic shock; Negative: the local skin bulge has no change in size, no redness and swelling around, no redness, no conscious symptoms, no discomfort), make a record and report the result to the doctor in time.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B880F6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21F993C">
            <w:pPr>
              <w:jc w:val="left"/>
              <w:rPr>
                <w:rFonts w:hint="eastAsia" w:ascii="宋体"/>
                <w:sz w:val="24"/>
                <w:szCs w:val="24"/>
              </w:rPr>
            </w:pPr>
          </w:p>
        </w:tc>
      </w:tr>
      <w:tr w14:paraId="372A1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FA491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4CE65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Inform the patient to tell the nurse in time if there is discomfort during the skin test for corresponding treatment.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1BD9C6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F80F598">
            <w:pPr>
              <w:jc w:val="left"/>
              <w:rPr>
                <w:rFonts w:hint="eastAsia" w:ascii="宋体"/>
                <w:sz w:val="24"/>
                <w:szCs w:val="24"/>
              </w:rPr>
            </w:pPr>
          </w:p>
        </w:tc>
      </w:tr>
      <w:tr w14:paraId="45644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70498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23AF1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Ask the patient not to leave the ward during the skin test, wait for 20 minutes, and do not press or rub the skin test site.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C0BAE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8F8111">
            <w:pPr>
              <w:jc w:val="left"/>
              <w:rPr>
                <w:rFonts w:hint="eastAsia" w:ascii="宋体"/>
                <w:sz w:val="24"/>
                <w:szCs w:val="24"/>
              </w:rPr>
            </w:pPr>
          </w:p>
        </w:tc>
      </w:tr>
      <w:tr w14:paraId="4E5F6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C5C6F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55D0D9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Before the skin allergy test, the medication allergy history and family history shall be asked in detail, and the allergy test is strictly prohibited for those with allergy history.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60A21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71660F">
            <w:pPr>
              <w:jc w:val="left"/>
              <w:rPr>
                <w:rFonts w:hint="eastAsia" w:ascii="宋体"/>
                <w:sz w:val="24"/>
                <w:szCs w:val="24"/>
              </w:rPr>
            </w:pPr>
          </w:p>
        </w:tc>
      </w:tr>
      <w:tr w14:paraId="1BF7F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2B42A8">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0C4C9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Inform the patient of the skin test result, and provide good health education if the result is positive.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22B187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18CD05">
            <w:pPr>
              <w:jc w:val="left"/>
              <w:rPr>
                <w:rFonts w:hint="eastAsia" w:ascii="宋体"/>
                <w:sz w:val="24"/>
                <w:szCs w:val="24"/>
              </w:rPr>
            </w:pPr>
          </w:p>
        </w:tc>
      </w:tr>
      <w:tr w14:paraId="7BEF7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EC9CB7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A0DB0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17F7FF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D4A7F1F">
            <w:pPr>
              <w:jc w:val="left"/>
              <w:rPr>
                <w:rFonts w:hint="eastAsia" w:ascii="宋体"/>
                <w:sz w:val="24"/>
                <w:szCs w:val="24"/>
              </w:rPr>
            </w:pPr>
          </w:p>
        </w:tc>
      </w:tr>
      <w:tr w14:paraId="30409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B32389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C7016B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86263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A0CDAA2">
            <w:pPr>
              <w:jc w:val="left"/>
              <w:rPr>
                <w:rFonts w:hint="eastAsia" w:ascii="宋体"/>
                <w:sz w:val="24"/>
                <w:szCs w:val="24"/>
              </w:rPr>
            </w:pPr>
          </w:p>
        </w:tc>
      </w:tr>
    </w:tbl>
    <w:p w14:paraId="00B649E5">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Gastrointestinal Decompression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64"/>
        <w:gridCol w:w="4708"/>
        <w:gridCol w:w="845"/>
        <w:gridCol w:w="1329"/>
      </w:tblGrid>
      <w:tr w14:paraId="4E4F3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10F7F5A">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681153">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3BB4AC9">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AA4640">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3363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A0DB65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640A1B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Spacious, bright, suitable temperature and humidity, good privacy.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B2D018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B1B2A1">
            <w:pPr>
              <w:jc w:val="left"/>
              <w:rPr>
                <w:rFonts w:hint="eastAsia" w:ascii="宋体"/>
                <w:sz w:val="24"/>
                <w:szCs w:val="24"/>
              </w:rPr>
            </w:pPr>
          </w:p>
        </w:tc>
      </w:tr>
      <w:tr w14:paraId="1F117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36C57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AEC7CA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FA627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104F44">
            <w:pPr>
              <w:jc w:val="left"/>
              <w:rPr>
                <w:rFonts w:hint="eastAsia" w:ascii="宋体"/>
                <w:sz w:val="24"/>
                <w:szCs w:val="24"/>
              </w:rPr>
            </w:pPr>
          </w:p>
        </w:tc>
      </w:tr>
      <w:tr w14:paraId="17890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D4B9B3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6A485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In the treatment tray: gastric tube, disposable syringe, sterile gauze, curved tray, cotton swabs, povidone-iodine, adhesive tape, treatment towel, hand sanitizer. Outside the treatment tray: gastrointestinal decompression device or negative pressure suction device, warm water, etc.</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9A344E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79D5265">
            <w:pPr>
              <w:jc w:val="left"/>
              <w:rPr>
                <w:rFonts w:hint="eastAsia" w:ascii="宋体"/>
                <w:sz w:val="24"/>
                <w:szCs w:val="24"/>
              </w:rPr>
            </w:pPr>
          </w:p>
        </w:tc>
      </w:tr>
      <w:tr w14:paraId="4376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B7C9D1">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C2997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Understand the purpose, method, precautions and key points of cooperation of gastrointestinal decompression, and assist the patient to take a semi-recumbent position.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B09CF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61183F">
            <w:pPr>
              <w:jc w:val="left"/>
              <w:rPr>
                <w:rFonts w:hint="eastAsia" w:ascii="宋体"/>
                <w:sz w:val="24"/>
                <w:szCs w:val="24"/>
              </w:rPr>
            </w:pPr>
          </w:p>
        </w:tc>
      </w:tr>
      <w:tr w14:paraId="21CE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3DC680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1E52D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Carry supplies to the patient's bedside, check the bed number, name and wristband, evaluate the patient's condition, nasal cavity, and oral cavity.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FEC4E1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AC65811">
            <w:pPr>
              <w:jc w:val="left"/>
              <w:rPr>
                <w:rFonts w:hint="eastAsia" w:ascii="宋体"/>
                <w:sz w:val="24"/>
                <w:szCs w:val="24"/>
              </w:rPr>
            </w:pPr>
          </w:p>
        </w:tc>
      </w:tr>
      <w:tr w14:paraId="0DF72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183D68">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F3F74D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Connect the power supply, turn on the gastrointestinal decompression device, check the performance of the device, and adjust the negative pressure.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C832F6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597DC82">
            <w:pPr>
              <w:jc w:val="left"/>
              <w:rPr>
                <w:rFonts w:hint="eastAsia" w:ascii="宋体"/>
                <w:sz w:val="24"/>
                <w:szCs w:val="24"/>
              </w:rPr>
            </w:pPr>
          </w:p>
        </w:tc>
      </w:tr>
      <w:tr w14:paraId="4526A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B0F32F">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000EFC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Assist the patient to take a semi-recumbent position, tilt the head back slightly, select the unobstructed nasal cavity, and clean the nasal cavity with a cotton swab.</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A8BD5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A0EFF3A">
            <w:pPr>
              <w:jc w:val="left"/>
              <w:rPr>
                <w:rFonts w:hint="eastAsia" w:ascii="宋体"/>
                <w:sz w:val="24"/>
                <w:szCs w:val="24"/>
              </w:rPr>
            </w:pPr>
          </w:p>
        </w:tc>
      </w:tr>
      <w:tr w14:paraId="21C60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B530BF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6803B0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Measure the length of the gastric tube to be inserted (from the tip of the nose to the earlobe and then to the xiphoid process, about 45-55cm), mark it, and lubricate the front end of the gastric tube with sterile gauze dipped in warm water.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199EE8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06D3E4">
            <w:pPr>
              <w:jc w:val="left"/>
              <w:rPr>
                <w:rFonts w:hint="eastAsia" w:ascii="宋体"/>
                <w:sz w:val="24"/>
                <w:szCs w:val="24"/>
              </w:rPr>
            </w:pPr>
          </w:p>
        </w:tc>
      </w:tr>
      <w:tr w14:paraId="4E560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7369FAA">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72CBFF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Hold the gastric tube with the right hand, insert it slowly along the selected nasal cavity, and ask the patient to swallow when it reaches the pharynx (about 10-15cm), and send the gastric tube to the measured length with the swallowing action.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65003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F209631">
            <w:pPr>
              <w:jc w:val="left"/>
              <w:rPr>
                <w:rFonts w:hint="eastAsia" w:ascii="宋体"/>
                <w:sz w:val="24"/>
                <w:szCs w:val="24"/>
              </w:rPr>
            </w:pPr>
          </w:p>
        </w:tc>
      </w:tr>
      <w:tr w14:paraId="080C5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08F2021">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D0769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Verify that the gastric tube is in the stomach: ① Draw out the gastric contents with a syringe; ② Inject 10-20ml of air into the gastric tube, and hear the sound of air entering the stomach with a stethoscope; ③ The end of the gastric tube is placed in water, and no air bubbles overflow.</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0769F0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790A469">
            <w:pPr>
              <w:jc w:val="left"/>
              <w:rPr>
                <w:rFonts w:hint="eastAsia" w:ascii="宋体"/>
                <w:sz w:val="24"/>
                <w:szCs w:val="24"/>
              </w:rPr>
            </w:pPr>
          </w:p>
        </w:tc>
      </w:tr>
      <w:tr w14:paraId="470B8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19250B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6E2CF9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After confirming that the gastric tube is in the stomach, connect the gastric tube to the gastrointestinal decompression device, fix the gastric tube with adhesive tape, adjust the negative pressure, and observe the decompression effect.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DD319B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408C32">
            <w:pPr>
              <w:jc w:val="left"/>
              <w:rPr>
                <w:rFonts w:hint="eastAsia" w:ascii="宋体"/>
                <w:sz w:val="24"/>
                <w:szCs w:val="24"/>
              </w:rPr>
            </w:pPr>
          </w:p>
        </w:tc>
      </w:tr>
      <w:tr w14:paraId="03128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00C9D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2B8F5F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 Tidy the bed unit and supplies, help the patient take a comfortable posture, explain the precautions, wash hands and record.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A1D3EE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CC8580B">
            <w:pPr>
              <w:jc w:val="left"/>
              <w:rPr>
                <w:rFonts w:hint="eastAsia" w:ascii="宋体"/>
                <w:sz w:val="24"/>
                <w:szCs w:val="24"/>
              </w:rPr>
            </w:pPr>
          </w:p>
        </w:tc>
      </w:tr>
      <w:tr w14:paraId="4D1E4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79B5A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BFD1D5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Explain the purpose and importance of gastrointestinal decompression to the patient and their family, and inform the patient not to pull out the gastric tube by themselves.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BE13EF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3E6517">
            <w:pPr>
              <w:jc w:val="left"/>
              <w:rPr>
                <w:rFonts w:hint="eastAsia" w:ascii="宋体"/>
                <w:sz w:val="24"/>
                <w:szCs w:val="24"/>
              </w:rPr>
            </w:pPr>
          </w:p>
        </w:tc>
      </w:tr>
      <w:tr w14:paraId="6E3BC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16590F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D1373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Inform the patient that they should not eat or drink water during the decompression period, and strengthen oral care.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F18BC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BE08888">
            <w:pPr>
              <w:jc w:val="left"/>
              <w:rPr>
                <w:rFonts w:hint="eastAsia" w:ascii="宋体"/>
                <w:sz w:val="24"/>
                <w:szCs w:val="24"/>
              </w:rPr>
            </w:pPr>
          </w:p>
        </w:tc>
      </w:tr>
      <w:tr w14:paraId="3B6D3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9749C4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F8756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Inform the patient to report in time if there is abdominal pain, distension or other discomfort during the decompression process.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615AF7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8A98D2">
            <w:pPr>
              <w:jc w:val="left"/>
              <w:rPr>
                <w:rFonts w:hint="eastAsia" w:ascii="宋体"/>
                <w:sz w:val="24"/>
                <w:szCs w:val="24"/>
              </w:rPr>
            </w:pPr>
          </w:p>
        </w:tc>
      </w:tr>
      <w:tr w14:paraId="5A299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6937C7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F76C5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6B9DB0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5D76FA5">
            <w:pPr>
              <w:jc w:val="left"/>
              <w:rPr>
                <w:rFonts w:hint="eastAsia" w:ascii="宋体"/>
                <w:sz w:val="24"/>
                <w:szCs w:val="24"/>
              </w:rPr>
            </w:pPr>
          </w:p>
        </w:tc>
      </w:tr>
      <w:tr w14:paraId="161E9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913968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95606B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0D6352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AD8642">
            <w:pPr>
              <w:jc w:val="left"/>
              <w:rPr>
                <w:rFonts w:hint="eastAsia" w:ascii="宋体"/>
                <w:sz w:val="24"/>
                <w:szCs w:val="24"/>
              </w:rPr>
            </w:pPr>
          </w:p>
        </w:tc>
      </w:tr>
    </w:tbl>
    <w:p w14:paraId="002D4871">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Defibrillation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23"/>
        <w:gridCol w:w="4749"/>
        <w:gridCol w:w="845"/>
        <w:gridCol w:w="1329"/>
      </w:tblGrid>
      <w:tr w14:paraId="601CF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3E8981E">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52C13DB">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942FAF">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2A3598">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23878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6A14BA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1E01D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Safe, no conductive articles around, and ensure the safety of the operator and others.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E1FED2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3ED94D5">
            <w:pPr>
              <w:jc w:val="left"/>
              <w:rPr>
                <w:rFonts w:hint="eastAsia" w:ascii="宋体"/>
                <w:sz w:val="24"/>
                <w:szCs w:val="24"/>
              </w:rPr>
            </w:pPr>
          </w:p>
        </w:tc>
      </w:tr>
      <w:tr w14:paraId="4DDA7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44BDCE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2EBC7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quickly assess the patient's condition, and call for help.</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041D09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0A87001">
            <w:pPr>
              <w:jc w:val="left"/>
              <w:rPr>
                <w:rFonts w:hint="eastAsia" w:ascii="宋体"/>
                <w:sz w:val="24"/>
                <w:szCs w:val="24"/>
              </w:rPr>
            </w:pPr>
          </w:p>
        </w:tc>
      </w:tr>
      <w:tr w14:paraId="5C600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1A4EDF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3F189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Defibrillator, electrode pads, gauze, scissors, alcohol swabs, etc.</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0890F5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59F3990">
            <w:pPr>
              <w:jc w:val="left"/>
              <w:rPr>
                <w:rFonts w:hint="eastAsia" w:ascii="宋体"/>
                <w:sz w:val="24"/>
                <w:szCs w:val="24"/>
              </w:rPr>
            </w:pPr>
          </w:p>
        </w:tc>
      </w:tr>
      <w:tr w14:paraId="74029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A7470C">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59983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The patient is in a supine position, the chest is exposed, and the chest hair is shaved if necessary to ensure good skin contact.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4FC82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6D396A">
            <w:pPr>
              <w:jc w:val="left"/>
              <w:rPr>
                <w:rFonts w:hint="eastAsia" w:ascii="宋体"/>
                <w:sz w:val="24"/>
                <w:szCs w:val="24"/>
              </w:rPr>
            </w:pPr>
          </w:p>
        </w:tc>
      </w:tr>
      <w:tr w14:paraId="1C9EE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C964B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9E32B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Quickly carry the defibrillator to the bedside, turn on the power, and check the performance of the defibrillator.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91512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B823EEF">
            <w:pPr>
              <w:jc w:val="left"/>
              <w:rPr>
                <w:rFonts w:hint="eastAsia" w:ascii="宋体"/>
                <w:sz w:val="24"/>
                <w:szCs w:val="24"/>
              </w:rPr>
            </w:pPr>
          </w:p>
        </w:tc>
      </w:tr>
      <w:tr w14:paraId="78ED2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E839CE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152CE7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Select the defibrillation mode (synchronous/asynchronous) according to the patient's arrhythmia type.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EE521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F5AB1B3">
            <w:pPr>
              <w:jc w:val="left"/>
              <w:rPr>
                <w:rFonts w:hint="eastAsia" w:ascii="宋体"/>
                <w:sz w:val="24"/>
                <w:szCs w:val="24"/>
              </w:rPr>
            </w:pPr>
          </w:p>
        </w:tc>
      </w:tr>
      <w:tr w14:paraId="1A305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E4724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5AD3B0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Select the appropriate energy level: biphasic defibrillator 150-200J, monophasic defibrillator 360J.</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D2BE32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F3F98F7">
            <w:pPr>
              <w:jc w:val="left"/>
              <w:rPr>
                <w:rFonts w:hint="eastAsia" w:ascii="宋体"/>
                <w:sz w:val="24"/>
                <w:szCs w:val="24"/>
              </w:rPr>
            </w:pPr>
          </w:p>
        </w:tc>
      </w:tr>
      <w:tr w14:paraId="66B84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20759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A6784E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Clean the patient's chest skin with alcohol swabs, and dry the skin with gauze.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E6529B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02C5D77">
            <w:pPr>
              <w:jc w:val="left"/>
              <w:rPr>
                <w:rFonts w:hint="eastAsia" w:ascii="宋体"/>
                <w:sz w:val="24"/>
                <w:szCs w:val="24"/>
              </w:rPr>
            </w:pPr>
          </w:p>
        </w:tc>
      </w:tr>
      <w:tr w14:paraId="54C42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BE6B4CA">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EE132D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Paste the electrode pads correctly: one pad is placed on the right side of the sternum, below the clavicle; the other pad is placed on the left side of the apex of the heart, at the level of the 5th intercostal space in the midclavicular line.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163635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5464F0">
            <w:pPr>
              <w:jc w:val="left"/>
              <w:rPr>
                <w:rFonts w:hint="eastAsia" w:ascii="宋体"/>
                <w:sz w:val="24"/>
                <w:szCs w:val="24"/>
              </w:rPr>
            </w:pPr>
          </w:p>
        </w:tc>
      </w:tr>
      <w:tr w14:paraId="54B28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A31279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51FFB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Connect the electrode pads to the defibrillator, charge the defibrillator, and prompt "charging, please stay away".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50C595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51124E2">
            <w:pPr>
              <w:jc w:val="left"/>
              <w:rPr>
                <w:rFonts w:hint="eastAsia" w:ascii="宋体"/>
                <w:sz w:val="24"/>
                <w:szCs w:val="24"/>
              </w:rPr>
            </w:pPr>
          </w:p>
        </w:tc>
      </w:tr>
      <w:tr w14:paraId="43A3A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2E5636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431996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After charging is completed, confirm that no one is in contact with the patient and the bed, and shout "leave the bed" three times.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E6CE5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B6DAE15">
            <w:pPr>
              <w:jc w:val="left"/>
              <w:rPr>
                <w:rFonts w:hint="eastAsia" w:ascii="宋体"/>
                <w:sz w:val="24"/>
                <w:szCs w:val="24"/>
              </w:rPr>
            </w:pPr>
          </w:p>
        </w:tc>
      </w:tr>
      <w:tr w14:paraId="4A953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D1ACCC">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23C61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 Press the discharge button to perform defibrillation, and immediately perform cardiopulmonary resuscitation after defibrillation, and observe the patient's heart rhythm and vital signs.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D1086B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FCADA26">
            <w:pPr>
              <w:jc w:val="left"/>
              <w:rPr>
                <w:rFonts w:hint="eastAsia" w:ascii="宋体"/>
                <w:sz w:val="24"/>
                <w:szCs w:val="24"/>
              </w:rPr>
            </w:pPr>
          </w:p>
        </w:tc>
      </w:tr>
      <w:tr w14:paraId="5D5B6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CFE0D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5452B5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9. Tidy up the defibrillator and supplies, and record the defibrillation time, energy level, and patient's reaction.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2D5CB2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910195">
            <w:pPr>
              <w:jc w:val="left"/>
              <w:rPr>
                <w:rFonts w:hint="eastAsia" w:ascii="宋体"/>
                <w:sz w:val="24"/>
                <w:szCs w:val="24"/>
              </w:rPr>
            </w:pPr>
          </w:p>
        </w:tc>
      </w:tr>
      <w:tr w14:paraId="2F572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F9563F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2E5A3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Explain the purpose and necessity of defibrillation to the patient's family, and inform them of the possible risks and complications.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DF46D9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AE12100">
            <w:pPr>
              <w:jc w:val="left"/>
              <w:rPr>
                <w:rFonts w:hint="eastAsia" w:ascii="宋体"/>
                <w:sz w:val="24"/>
                <w:szCs w:val="24"/>
              </w:rPr>
            </w:pPr>
          </w:p>
        </w:tc>
      </w:tr>
      <w:tr w14:paraId="314AF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945764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3B00C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Guide the patient's family to cooperate with the treatment, and inform them to call the medical staff in time if the patient has any discomfort.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46F356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B8441B">
            <w:pPr>
              <w:jc w:val="left"/>
              <w:rPr>
                <w:rFonts w:hint="eastAsia" w:ascii="宋体"/>
                <w:sz w:val="24"/>
                <w:szCs w:val="24"/>
              </w:rPr>
            </w:pPr>
          </w:p>
        </w:tc>
      </w:tr>
      <w:tr w14:paraId="1F7EF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EC4E6F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A98AA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02D89A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DBC8BC1">
            <w:pPr>
              <w:jc w:val="left"/>
              <w:rPr>
                <w:rFonts w:hint="eastAsia" w:ascii="宋体"/>
                <w:sz w:val="24"/>
                <w:szCs w:val="24"/>
              </w:rPr>
            </w:pPr>
          </w:p>
        </w:tc>
      </w:tr>
      <w:tr w14:paraId="0EAD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08D73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49FC6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F1AC35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6CBC165">
            <w:pPr>
              <w:jc w:val="left"/>
              <w:rPr>
                <w:rFonts w:hint="eastAsia" w:ascii="宋体"/>
                <w:sz w:val="24"/>
                <w:szCs w:val="24"/>
              </w:rPr>
            </w:pPr>
          </w:p>
        </w:tc>
      </w:tr>
    </w:tbl>
    <w:p w14:paraId="7936A9E7">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Female Urinary Catheterization</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64"/>
        <w:gridCol w:w="4708"/>
        <w:gridCol w:w="845"/>
        <w:gridCol w:w="1329"/>
      </w:tblGrid>
      <w:tr w14:paraId="11F36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1191DBD">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3B7380">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87D9EB">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929022">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0FC6B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40AF40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E8FAD8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Spacious, bright, suitable temperature and humidity, screen for privacy protection.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14AC5E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8A74FA7">
            <w:pPr>
              <w:jc w:val="left"/>
              <w:rPr>
                <w:rFonts w:hint="eastAsia" w:ascii="宋体"/>
                <w:sz w:val="24"/>
                <w:szCs w:val="24"/>
              </w:rPr>
            </w:pPr>
          </w:p>
        </w:tc>
      </w:tr>
      <w:tr w14:paraId="3E220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3829C3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B17368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hand washing and mask wearing.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424A5F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FC9106">
            <w:pPr>
              <w:jc w:val="left"/>
              <w:rPr>
                <w:rFonts w:hint="eastAsia" w:ascii="宋体"/>
                <w:sz w:val="24"/>
                <w:szCs w:val="24"/>
              </w:rPr>
            </w:pPr>
          </w:p>
        </w:tc>
      </w:tr>
      <w:tr w14:paraId="2F0BB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418E52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BC8B6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In the treatment tray: sterile catheterization kit (including urinary catheter, urine bag, forceps, cotton swabs, povidone-iodine, normal saline, gauze), disposable gloves, curved tray, treatment towel, adhesive tape, hand sanitizer. Outside the treatment tray: urine collection container, etc.</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1C239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4B100A">
            <w:pPr>
              <w:jc w:val="left"/>
              <w:rPr>
                <w:rFonts w:hint="eastAsia" w:ascii="宋体"/>
                <w:sz w:val="24"/>
                <w:szCs w:val="24"/>
              </w:rPr>
            </w:pPr>
          </w:p>
        </w:tc>
      </w:tr>
      <w:tr w14:paraId="11755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6CE5CF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4F3ACC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Understand the purpose, method, precautions and key points of cooperation of catheterization, and assist the patient to take a supine position with knees bent and legs separated.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69E6E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C1452D0">
            <w:pPr>
              <w:jc w:val="left"/>
              <w:rPr>
                <w:rFonts w:hint="eastAsia" w:ascii="宋体"/>
                <w:sz w:val="24"/>
                <w:szCs w:val="24"/>
              </w:rPr>
            </w:pPr>
          </w:p>
        </w:tc>
      </w:tr>
      <w:tr w14:paraId="18ECA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80F0BB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2153E2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Carry supplies to the patient's bedside, check the bed number, name and wristband, evaluate the patient's condition and perineal skin, and explain the operation purpose to the patient.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F90CE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5F7458">
            <w:pPr>
              <w:jc w:val="left"/>
              <w:rPr>
                <w:rFonts w:hint="eastAsia" w:ascii="宋体"/>
                <w:sz w:val="24"/>
                <w:szCs w:val="24"/>
              </w:rPr>
            </w:pPr>
          </w:p>
        </w:tc>
      </w:tr>
      <w:tr w14:paraId="51D2A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30AC6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0DE9E1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Use a screen to protect the patient's privacy, lay a treatment towel under the patient's buttocks, and place the curved tray between the patient's legs.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E47DA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2E3EA8">
            <w:pPr>
              <w:jc w:val="left"/>
              <w:rPr>
                <w:rFonts w:hint="eastAsia" w:ascii="宋体"/>
                <w:sz w:val="24"/>
                <w:szCs w:val="24"/>
              </w:rPr>
            </w:pPr>
          </w:p>
        </w:tc>
      </w:tr>
      <w:tr w14:paraId="7765D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C2AA49F">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9B45D1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Open the sterile catheterization kit, take out the sterile gloves, wear them, and disinfect the perineal area with povidone-iodine cotton swabs from top to bottom and from inside to outside, with a diameter of about 10cm, and place the sterile forceps and cotton swabs in the curved tray.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24387D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C2083AE">
            <w:pPr>
              <w:jc w:val="left"/>
              <w:rPr>
                <w:rFonts w:hint="eastAsia" w:ascii="宋体"/>
                <w:sz w:val="24"/>
                <w:szCs w:val="24"/>
              </w:rPr>
            </w:pPr>
          </w:p>
        </w:tc>
      </w:tr>
      <w:tr w14:paraId="1120C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1E10A41">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EDABD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Lubricate the front end of the urinary catheter with sterile gauze dipped in normal saline, and connect the urinary catheter to the urine bag.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0DD1F1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4DAE032">
            <w:pPr>
              <w:jc w:val="left"/>
              <w:rPr>
                <w:rFonts w:hint="eastAsia" w:ascii="宋体"/>
                <w:sz w:val="24"/>
                <w:szCs w:val="24"/>
              </w:rPr>
            </w:pPr>
          </w:p>
        </w:tc>
      </w:tr>
      <w:tr w14:paraId="27D7F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1C4CB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8A48CB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Hold the urinary catheter with sterile forceps, insert it into the urethral mouth slowly, about 4-6cm, until urine flows out, then insert it 1-2cm more.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4ECAF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422A34F">
            <w:pPr>
              <w:jc w:val="left"/>
              <w:rPr>
                <w:rFonts w:hint="eastAsia" w:ascii="宋体"/>
                <w:sz w:val="24"/>
                <w:szCs w:val="24"/>
              </w:rPr>
            </w:pPr>
          </w:p>
        </w:tc>
      </w:tr>
      <w:tr w14:paraId="0F2F9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84328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FC5469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After the urine flow is smooth, fix the urinary catheter with adhesive tape, hang the urine bag on the bed rail, and ensure the urine bag is lower than the bladder level.</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A8141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CB2D2D8">
            <w:pPr>
              <w:jc w:val="left"/>
              <w:rPr>
                <w:rFonts w:hint="eastAsia" w:ascii="宋体"/>
                <w:sz w:val="24"/>
                <w:szCs w:val="24"/>
              </w:rPr>
            </w:pPr>
          </w:p>
        </w:tc>
      </w:tr>
      <w:tr w14:paraId="72628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70904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0A1B2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Tidy the bed unit and supplies, help the patient take a comfortable posture, explain the precautions, wash hands and record the urine volume and character.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FF072A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2CE5941">
            <w:pPr>
              <w:jc w:val="left"/>
              <w:rPr>
                <w:rFonts w:hint="eastAsia" w:ascii="宋体"/>
                <w:sz w:val="24"/>
                <w:szCs w:val="24"/>
              </w:rPr>
            </w:pPr>
          </w:p>
        </w:tc>
      </w:tr>
      <w:tr w14:paraId="0DD3B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321689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18E933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Explain the purpose and importance of catheterization to the patient and their family, and inform the patient not to pull out the urinary catheter by themselves.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0F7EF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A4B8EB">
            <w:pPr>
              <w:jc w:val="left"/>
              <w:rPr>
                <w:rFonts w:hint="eastAsia" w:ascii="宋体"/>
                <w:sz w:val="24"/>
                <w:szCs w:val="24"/>
              </w:rPr>
            </w:pPr>
          </w:p>
        </w:tc>
      </w:tr>
      <w:tr w14:paraId="0270E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BB52F0A">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03A815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Inform the patient to drink more water appropriately, and keep the urinary catheter unobstructed.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693D47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875B89">
            <w:pPr>
              <w:jc w:val="left"/>
              <w:rPr>
                <w:rFonts w:hint="eastAsia" w:ascii="宋体"/>
                <w:sz w:val="24"/>
                <w:szCs w:val="24"/>
              </w:rPr>
            </w:pPr>
          </w:p>
        </w:tc>
      </w:tr>
      <w:tr w14:paraId="65E71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50298E1">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0AAC89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Instruct the patient to perform pelvic floor muscle training, and inform the patient to report in time if there is any discomfort such as urinary tract irritation.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27223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3F26C61">
            <w:pPr>
              <w:jc w:val="left"/>
              <w:rPr>
                <w:rFonts w:hint="eastAsia" w:ascii="宋体"/>
                <w:sz w:val="24"/>
                <w:szCs w:val="24"/>
              </w:rPr>
            </w:pPr>
          </w:p>
        </w:tc>
      </w:tr>
      <w:tr w14:paraId="12C0C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582C4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547DFA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FB2716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B56E40">
            <w:pPr>
              <w:jc w:val="left"/>
              <w:rPr>
                <w:rFonts w:hint="eastAsia" w:ascii="宋体"/>
                <w:sz w:val="24"/>
                <w:szCs w:val="24"/>
              </w:rPr>
            </w:pPr>
          </w:p>
        </w:tc>
      </w:tr>
      <w:tr w14:paraId="596C0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D2376F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4DA22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0AD1F0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B90092">
            <w:pPr>
              <w:jc w:val="left"/>
              <w:rPr>
                <w:rFonts w:hint="eastAsia" w:ascii="宋体"/>
                <w:sz w:val="24"/>
                <w:szCs w:val="24"/>
              </w:rPr>
            </w:pPr>
          </w:p>
        </w:tc>
      </w:tr>
    </w:tbl>
    <w:p w14:paraId="67BA4F39">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Cardiopulmonary Resuscitation (CPR)</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633"/>
        <w:gridCol w:w="4739"/>
        <w:gridCol w:w="845"/>
        <w:gridCol w:w="1329"/>
      </w:tblGrid>
      <w:tr w14:paraId="14B63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5F212B8">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902D83">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03AFA1D">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C25E38">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799B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51CC0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C927A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Safe, flat and hard ground, ensure the safety of the rescuer and the patient.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CC4318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5BE0E7">
            <w:pPr>
              <w:jc w:val="left"/>
              <w:rPr>
                <w:rFonts w:hint="eastAsia" w:ascii="宋体"/>
                <w:sz w:val="24"/>
                <w:szCs w:val="24"/>
              </w:rPr>
            </w:pPr>
          </w:p>
        </w:tc>
      </w:tr>
      <w:tr w14:paraId="1F624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BD2864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B95AA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Quickly assess the patient's consciousness, breathing, and circulation, and call for help immediately.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32DD59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7733F98">
            <w:pPr>
              <w:jc w:val="left"/>
              <w:rPr>
                <w:rFonts w:hint="eastAsia" w:ascii="宋体"/>
                <w:sz w:val="24"/>
                <w:szCs w:val="24"/>
              </w:rPr>
            </w:pPr>
          </w:p>
        </w:tc>
      </w:tr>
      <w:tr w14:paraId="643AA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87049B">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768220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CPR board, pocket mask, AED (if available), gauze, etc.</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2878A9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E4D865A">
            <w:pPr>
              <w:jc w:val="left"/>
              <w:rPr>
                <w:rFonts w:hint="eastAsia" w:ascii="宋体"/>
                <w:sz w:val="24"/>
                <w:szCs w:val="24"/>
              </w:rPr>
            </w:pPr>
          </w:p>
        </w:tc>
      </w:tr>
      <w:tr w14:paraId="5D58C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203D68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FBCBB9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Place the patient in a supine position on a hard surface, expose the chest, and remove foreign bodies from the mouth and nose.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0D4BED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21FEA80">
            <w:pPr>
              <w:jc w:val="left"/>
              <w:rPr>
                <w:rFonts w:hint="eastAsia" w:ascii="宋体"/>
                <w:sz w:val="24"/>
                <w:szCs w:val="24"/>
              </w:rPr>
            </w:pPr>
          </w:p>
        </w:tc>
      </w:tr>
      <w:tr w14:paraId="72E43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D5F989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879B7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Assess the patient's consciousness: tap the patient's shoulders and shout "Are you okay?", check the patient's breathing for no more than 10 seconds, and call for help if there is no breathing or only agonal breathing.</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ECE327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72871C6">
            <w:pPr>
              <w:jc w:val="left"/>
              <w:rPr>
                <w:rFonts w:hint="eastAsia" w:ascii="宋体"/>
                <w:sz w:val="24"/>
                <w:szCs w:val="24"/>
              </w:rPr>
            </w:pPr>
          </w:p>
        </w:tc>
      </w:tr>
      <w:tr w14:paraId="4820C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36CB7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D31E64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Place the patient on a hard and flat surface, and the rescuer kneels beside the patient's chest.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2F65E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EE03992">
            <w:pPr>
              <w:jc w:val="left"/>
              <w:rPr>
                <w:rFonts w:hint="eastAsia" w:ascii="宋体"/>
                <w:sz w:val="24"/>
                <w:szCs w:val="24"/>
              </w:rPr>
            </w:pPr>
          </w:p>
        </w:tc>
      </w:tr>
      <w:tr w14:paraId="68AD4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F3279D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850D6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Chest compressions: ① Compression site: the lower half of the sternum, the midpoint of the line connecting the two nipples; ② Compression method: overlap the hands, interlock the fingers, straighten the arms, and press down vertically with the weight of the upper body; ③ Compression depth: 5-6cm for adults; ④ Compression rate: 100-120 times per minute; ⑤ Ensure full chest recoil after each compression.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314E14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B6727A">
            <w:pPr>
              <w:jc w:val="left"/>
              <w:rPr>
                <w:rFonts w:hint="eastAsia" w:ascii="宋体"/>
                <w:sz w:val="24"/>
                <w:szCs w:val="24"/>
              </w:rPr>
            </w:pPr>
          </w:p>
        </w:tc>
      </w:tr>
      <w:tr w14:paraId="77904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3DF92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7A5B09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Airway management: Tilt the head back and lift the chin, or use the jaw thrust method to open the airway, and remove foreign bodies from the mouth and nose.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1F5EE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21E332">
            <w:pPr>
              <w:jc w:val="left"/>
              <w:rPr>
                <w:rFonts w:hint="eastAsia" w:ascii="宋体"/>
                <w:sz w:val="24"/>
                <w:szCs w:val="24"/>
              </w:rPr>
            </w:pPr>
          </w:p>
        </w:tc>
      </w:tr>
      <w:tr w14:paraId="33043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7B5C1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C41CFB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Artificial ventilation: Use a pocket mask or mouth-to-mouth ventilation, pinch the patient's nose, cover the patient's mouth with the mask, blow air for about 1 second, and see the chest rise.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B3E81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14DE534">
            <w:pPr>
              <w:jc w:val="left"/>
              <w:rPr>
                <w:rFonts w:hint="eastAsia" w:ascii="宋体"/>
                <w:sz w:val="24"/>
                <w:szCs w:val="24"/>
              </w:rPr>
            </w:pPr>
          </w:p>
        </w:tc>
      </w:tr>
      <w:tr w14:paraId="3274F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119460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6BB166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Compression-ventilation ratio: 30 compressions to 2 ventilations, complete 5 cycles (about 2 minutes) as a group.</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1F93D5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A16E89F">
            <w:pPr>
              <w:jc w:val="left"/>
              <w:rPr>
                <w:rFonts w:hint="eastAsia" w:ascii="宋体"/>
                <w:sz w:val="24"/>
                <w:szCs w:val="24"/>
              </w:rPr>
            </w:pPr>
          </w:p>
        </w:tc>
      </w:tr>
      <w:tr w14:paraId="43BF7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9F88B6">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C94F18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After 5 cycles, re-assess the patient's breathing and circulation, and continue CPR if there is no recovery.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CA92B1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2E84F33">
            <w:pPr>
              <w:jc w:val="left"/>
              <w:rPr>
                <w:rFonts w:hint="eastAsia" w:ascii="宋体"/>
                <w:sz w:val="24"/>
                <w:szCs w:val="24"/>
              </w:rPr>
            </w:pPr>
          </w:p>
        </w:tc>
      </w:tr>
      <w:tr w14:paraId="7D159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69AE437">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BF4126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 If AED is available, turn on the AED, paste the electrode pads, analyze the heart rhythm, and perform defibrillation if indicated, then immediately resume CPR.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D2D0E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10F85D4">
            <w:pPr>
              <w:jc w:val="left"/>
              <w:rPr>
                <w:rFonts w:hint="eastAsia" w:ascii="宋体"/>
                <w:sz w:val="24"/>
                <w:szCs w:val="24"/>
              </w:rPr>
            </w:pPr>
          </w:p>
        </w:tc>
      </w:tr>
      <w:tr w14:paraId="19F0D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C6426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EA658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Explain the purpose and importance of CPR to the patient's family, and guide them to learn the basic steps of CPR.</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02DE4A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60A2111">
            <w:pPr>
              <w:jc w:val="left"/>
              <w:rPr>
                <w:rFonts w:hint="eastAsia" w:ascii="宋体"/>
                <w:sz w:val="24"/>
                <w:szCs w:val="24"/>
              </w:rPr>
            </w:pPr>
          </w:p>
        </w:tc>
      </w:tr>
      <w:tr w14:paraId="24535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DEDCE3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96A50C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Inform the patient's family to call the emergency number immediately when the patient has cardiac arrest, and perform CPR on site.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804E10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1F8CACE">
            <w:pPr>
              <w:jc w:val="left"/>
              <w:rPr>
                <w:rFonts w:hint="eastAsia" w:ascii="宋体"/>
                <w:sz w:val="24"/>
                <w:szCs w:val="24"/>
              </w:rPr>
            </w:pPr>
          </w:p>
        </w:tc>
      </w:tr>
      <w:tr w14:paraId="22DF7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71411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782CF8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382BF1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851BE80">
            <w:pPr>
              <w:jc w:val="left"/>
              <w:rPr>
                <w:rFonts w:hint="eastAsia" w:ascii="宋体"/>
                <w:sz w:val="24"/>
                <w:szCs w:val="24"/>
              </w:rPr>
            </w:pPr>
          </w:p>
        </w:tc>
      </w:tr>
      <w:tr w14:paraId="4AC27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4CE4D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E34F42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64C9F9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0AC3A97">
            <w:pPr>
              <w:jc w:val="left"/>
              <w:rPr>
                <w:rFonts w:hint="eastAsia" w:ascii="宋体"/>
                <w:sz w:val="24"/>
                <w:szCs w:val="24"/>
              </w:rPr>
            </w:pPr>
          </w:p>
        </w:tc>
      </w:tr>
    </w:tbl>
    <w:p w14:paraId="7E140730">
      <w:pPr>
        <w:numPr>
          <w:ilvl w:val="0"/>
          <w:numId w:val="1"/>
        </w:numPr>
        <w:ind w:left="0" w:leftChars="0" w:firstLine="0" w:firstLineChars="0"/>
        <w:rPr>
          <w:rFonts w:ascii="宋体" w:hAnsi="宋体" w:eastAsia="宋体" w:cs="宋体"/>
          <w:sz w:val="24"/>
          <w:szCs w:val="24"/>
        </w:rPr>
      </w:pPr>
      <w:r>
        <w:rPr>
          <w:rFonts w:ascii="宋体" w:hAnsi="宋体" w:eastAsia="宋体" w:cs="宋体"/>
          <w:sz w:val="24"/>
          <w:szCs w:val="24"/>
        </w:rPr>
        <w:t>Scoring Criteria for Use of Bag-Valve-Mask (BVM) Resuscitator</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50"/>
        <w:gridCol w:w="4622"/>
        <w:gridCol w:w="845"/>
        <w:gridCol w:w="1329"/>
      </w:tblGrid>
      <w:tr w14:paraId="04D5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15B9CD">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48B50A">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Item Requirements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F5451B9">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CF620A6">
            <w:pPr>
              <w:keepNext w:val="0"/>
              <w:keepLines w:val="0"/>
              <w:widowControl/>
              <w:suppressLineNumbers w:val="0"/>
              <w:jc w:val="left"/>
              <w:rPr>
                <w:b/>
                <w:bCs/>
              </w:rPr>
            </w:pPr>
            <w:r>
              <w:rPr>
                <w:rFonts w:ascii="宋体" w:hAnsi="宋体" w:eastAsia="宋体" w:cs="宋体"/>
                <w:b/>
                <w:bCs/>
                <w:kern w:val="0"/>
                <w:sz w:val="24"/>
                <w:szCs w:val="24"/>
                <w:bdr w:val="none" w:color="auto" w:sz="0" w:space="0"/>
                <w:lang w:val="en-US" w:eastAsia="zh-CN" w:bidi="ar"/>
              </w:rPr>
              <w:t>Deduction</w:t>
            </w:r>
          </w:p>
        </w:tc>
      </w:tr>
      <w:tr w14:paraId="251E6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AB9B7C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Preparation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BC40E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Environment preparation: Safe, ensure the safety of the operator and the patient.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767D0F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66D3D14">
            <w:pPr>
              <w:jc w:val="left"/>
              <w:rPr>
                <w:rFonts w:hint="eastAsia" w:ascii="宋体"/>
                <w:sz w:val="24"/>
                <w:szCs w:val="24"/>
              </w:rPr>
            </w:pPr>
          </w:p>
        </w:tc>
      </w:tr>
      <w:tr w14:paraId="4E86F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F9FCD8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E9ED64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Nurse preparation: Standard work clothes, quickly assess the patient's breathing and circulation, and call for help.</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DB7B47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298AE1">
            <w:pPr>
              <w:jc w:val="left"/>
              <w:rPr>
                <w:rFonts w:hint="eastAsia" w:ascii="宋体"/>
                <w:sz w:val="24"/>
                <w:szCs w:val="24"/>
              </w:rPr>
            </w:pPr>
          </w:p>
        </w:tc>
      </w:tr>
      <w:tr w14:paraId="6E11A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3F21BB0">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4DB25B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Supplies preparation: BVM resuscitator (bag, valve, mask), oxygen source, oxygen tube, gauze, etc.</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A004E1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8A0D119">
            <w:pPr>
              <w:jc w:val="left"/>
              <w:rPr>
                <w:rFonts w:hint="eastAsia" w:ascii="宋体"/>
                <w:sz w:val="24"/>
                <w:szCs w:val="24"/>
              </w:rPr>
            </w:pPr>
          </w:p>
        </w:tc>
      </w:tr>
      <w:tr w14:paraId="17AE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FC9BFF">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6F123C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Patient preparation: Place the patient in a supine position, tilt the head back to open the airway, and remove foreign bodies from the mouth and nose.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00E223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87D781">
            <w:pPr>
              <w:jc w:val="left"/>
              <w:rPr>
                <w:rFonts w:hint="eastAsia" w:ascii="宋体"/>
                <w:sz w:val="24"/>
                <w:szCs w:val="24"/>
              </w:rPr>
            </w:pPr>
          </w:p>
        </w:tc>
      </w:tr>
      <w:tr w14:paraId="12D2F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1817C4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Operation Procedure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985C2A3">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Carry the BVM resuscitator to the patient's bedside, check the bed number, name and wristband, and explain the operation purpose to the patient's family.</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0E2AE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59ACF5E">
            <w:pPr>
              <w:jc w:val="left"/>
              <w:rPr>
                <w:rFonts w:hint="eastAsia" w:ascii="宋体"/>
                <w:sz w:val="24"/>
                <w:szCs w:val="24"/>
              </w:rPr>
            </w:pPr>
          </w:p>
        </w:tc>
      </w:tr>
      <w:tr w14:paraId="1EFB4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59F744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0866B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Connect the oxygen tube to the oxygen source and the BVM resuscitator, and adjust the oxygen flow rate to 10-15L/min.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8ADABC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7FC408C">
            <w:pPr>
              <w:jc w:val="left"/>
              <w:rPr>
                <w:rFonts w:hint="eastAsia" w:ascii="宋体"/>
                <w:sz w:val="24"/>
                <w:szCs w:val="24"/>
              </w:rPr>
            </w:pPr>
          </w:p>
        </w:tc>
      </w:tr>
      <w:tr w14:paraId="2337F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54A0BF5">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0232A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 Select a suitable mask size to ensure a good fit with the patient's face.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D590BE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D81D573">
            <w:pPr>
              <w:jc w:val="left"/>
              <w:rPr>
                <w:rFonts w:hint="eastAsia" w:ascii="宋体"/>
                <w:sz w:val="24"/>
                <w:szCs w:val="24"/>
              </w:rPr>
            </w:pPr>
          </w:p>
        </w:tc>
      </w:tr>
      <w:tr w14:paraId="6BC15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8F3F36E">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BAB50C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4. Open the patient's airway: use the head tilt-chin lift method or jaw thrust method to keep the airway unobstructed.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E3FB29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3A3AF94">
            <w:pPr>
              <w:jc w:val="left"/>
              <w:rPr>
                <w:rFonts w:hint="eastAsia" w:ascii="宋体"/>
                <w:sz w:val="24"/>
                <w:szCs w:val="24"/>
              </w:rPr>
            </w:pPr>
          </w:p>
        </w:tc>
      </w:tr>
      <w:tr w14:paraId="66BD8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CAD8F84">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B7DB31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 Hold the mask with the left hand, cover the patient's mouth and nose, and ensure a tight seal; hold the resuscitator bag with the right hand.</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B02B9A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3EEE3A1">
            <w:pPr>
              <w:jc w:val="left"/>
              <w:rPr>
                <w:rFonts w:hint="eastAsia" w:ascii="宋体"/>
                <w:sz w:val="24"/>
                <w:szCs w:val="24"/>
              </w:rPr>
            </w:pPr>
          </w:p>
        </w:tc>
      </w:tr>
      <w:tr w14:paraId="48175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1BE9CD8">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02A834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6. Squeeze the resuscitator bag with the right hand, squeeze it for about 1 second each time, and see the patient's chest rise.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AEDEBC2">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E90AA63">
            <w:pPr>
              <w:jc w:val="left"/>
              <w:rPr>
                <w:rFonts w:hint="eastAsia" w:ascii="宋体"/>
                <w:sz w:val="24"/>
                <w:szCs w:val="24"/>
              </w:rPr>
            </w:pPr>
          </w:p>
        </w:tc>
      </w:tr>
      <w:tr w14:paraId="4DD3F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C50CD69">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F1FF7C7">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7. Ventilation rate: 10-12 times per minute for adults, 12-20 times per minute for children and infants.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F66446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5C7EF0D">
            <w:pPr>
              <w:jc w:val="left"/>
              <w:rPr>
                <w:rFonts w:hint="eastAsia" w:ascii="宋体"/>
                <w:sz w:val="24"/>
                <w:szCs w:val="24"/>
              </w:rPr>
            </w:pPr>
          </w:p>
        </w:tc>
      </w:tr>
      <w:tr w14:paraId="7F5E5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73B0B93">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125413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8. During ventilation, observe the patient's chest rise and fall, and the color of the skin and mucous membranes.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5C6527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18FEFC8">
            <w:pPr>
              <w:jc w:val="left"/>
              <w:rPr>
                <w:rFonts w:hint="eastAsia" w:ascii="宋体"/>
                <w:sz w:val="24"/>
                <w:szCs w:val="24"/>
              </w:rPr>
            </w:pPr>
          </w:p>
        </w:tc>
      </w:tr>
      <w:tr w14:paraId="55DFF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44FA14D">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046B55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9. After the operation, disconnect the oxygen source, organize the supplies, and record the ventilation time and the patient's reaction.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77FE531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3480A65">
            <w:pPr>
              <w:jc w:val="left"/>
              <w:rPr>
                <w:rFonts w:hint="eastAsia" w:ascii="宋体"/>
                <w:sz w:val="24"/>
                <w:szCs w:val="24"/>
              </w:rPr>
            </w:pPr>
          </w:p>
        </w:tc>
      </w:tr>
      <w:tr w14:paraId="0F8BA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6944E44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Health Education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A3FBB2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 Explain the purpose and importance of BVM ventilation to the patient's family, and inform them of the possible risks and complications.</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001987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C99B03">
            <w:pPr>
              <w:jc w:val="left"/>
              <w:rPr>
                <w:rFonts w:hint="eastAsia" w:ascii="宋体"/>
                <w:sz w:val="24"/>
                <w:szCs w:val="24"/>
              </w:rPr>
            </w:pPr>
          </w:p>
        </w:tc>
      </w:tr>
      <w:tr w14:paraId="79497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33E03DF">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4EC800F0">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 Guide the patient's family to cooperate with the treatment, and inform them to call the medical staff in time if the patient has any discomfort.</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2F21CF5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901EFF1">
            <w:pPr>
              <w:jc w:val="left"/>
              <w:rPr>
                <w:rFonts w:hint="eastAsia" w:ascii="宋体"/>
                <w:sz w:val="24"/>
                <w:szCs w:val="24"/>
              </w:rPr>
            </w:pPr>
          </w:p>
        </w:tc>
      </w:tr>
      <w:tr w14:paraId="3D4F2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073611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Team Cooperation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A37C94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Efficient cooperation between members, strong emergency response ability, timely and effective communication, and complete operation.</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F787F5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3EDB15DD">
            <w:pPr>
              <w:jc w:val="left"/>
              <w:rPr>
                <w:rFonts w:hint="eastAsia" w:ascii="宋体"/>
                <w:sz w:val="24"/>
                <w:szCs w:val="24"/>
              </w:rPr>
            </w:pPr>
          </w:p>
        </w:tc>
      </w:tr>
      <w:tr w14:paraId="1983E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56BB2CE5">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Total Score</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60661F2">
            <w:pPr>
              <w:jc w:val="left"/>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18BAA016">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tcMar>
              <w:top w:w="120" w:type="dxa"/>
              <w:left w:w="120" w:type="dxa"/>
              <w:bottom w:w="120" w:type="dxa"/>
              <w:right w:w="120" w:type="dxa"/>
            </w:tcMar>
            <w:vAlign w:val="center"/>
          </w:tcPr>
          <w:p w14:paraId="049395B9">
            <w:pPr>
              <w:jc w:val="left"/>
              <w:rPr>
                <w:rFonts w:hint="eastAsia" w:ascii="宋体"/>
                <w:sz w:val="24"/>
                <w:szCs w:val="24"/>
              </w:rPr>
            </w:pPr>
          </w:p>
        </w:tc>
      </w:tr>
    </w:tbl>
    <w:p w14:paraId="5543A381">
      <w:pPr>
        <w:numPr>
          <w:numId w:val="0"/>
        </w:numPr>
        <w:ind w:leftChars="0"/>
        <w:rPr>
          <w:rFonts w:ascii="宋体" w:hAnsi="宋体" w:eastAsia="宋体" w:cs="宋体"/>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ECFB5"/>
    <w:multiLevelType w:val="singleLevel"/>
    <w:tmpl w:val="6CEECFB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8B19C1"/>
    <w:rsid w:val="4C8B1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9</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2026-08-07T06:21:00Z</dcterms:created>
  <dc:creator>逐</dc:creator>
  <cp:lastModifiedBy>逐</cp:lastModifiedBy>
  <dcterms:modified xsi:type="dcterms:W3CDTF">2026-08-07T06:31:29Z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14D9D08D02984ADF9D70F6702EA27B85_11</vt:lpwstr>
  </property>
  <property fmtid="{D5CDD505-2E9C-101B-9397-08002B2CF9AE}" pid="4" name="KSOTemplateDocerSaveRecord">
    <vt:lpwstr>eyJoZGlkIjoiYzkzMDQ2YWRhMzUyNjM3ZGQ3N2U3ZmQ4MDhjZGRmYzgiLCJ1c2VySWQiOiI0NDg5MjExMDEifQ==</vt:lpwstr>
  </property>
</Properties>
</file>