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BE3A" w14:textId="77777777" w:rsidR="00BB4D06" w:rsidRPr="00BC1AD2" w:rsidRDefault="00000000" w:rsidP="00BC1AD2">
      <w:pPr>
        <w:spacing w:after="0" w:line="240" w:lineRule="auto"/>
        <w:rPr>
          <w:rFonts w:cs="Times New Roman"/>
          <w:bCs/>
          <w:sz w:val="24"/>
          <w:szCs w:val="24"/>
        </w:rPr>
      </w:pPr>
      <w:r w:rsidRPr="00BC1AD2">
        <w:rPr>
          <w:rFonts w:cs="Times New Roman"/>
          <w:bCs/>
          <w:color w:val="111111"/>
          <w:sz w:val="24"/>
          <w:szCs w:val="24"/>
        </w:rPr>
        <w:t>Appendix 5: Intergroup comparison of Nipple Trauma Score evolution across sessions between the Placebo and PBMT groups</w:t>
      </w:r>
    </w:p>
    <w:tbl>
      <w:tblPr>
        <w:tblW w:w="0" w:type="auto"/>
        <w:jc w:val="center"/>
        <w:tblBorders>
          <w:top w:val="single" w:sz="4" w:space="0" w:color="CCCCCC"/>
          <w:bottom w:val="single" w:sz="8" w:space="0" w:color="444444"/>
          <w:insideH w:val="single" w:sz="4" w:space="0" w:color="E5E5E5"/>
        </w:tblBorders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00BB4D06" w:rsidRPr="00BC1AD2" w14:paraId="0DA14302" w14:textId="77777777">
        <w:trPr>
          <w:jc w:val="center"/>
        </w:trPr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4BD93C1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Session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7DA4767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Placebo Group</w:t>
            </w:r>
            <w:r w:rsidRPr="00BC1AD2">
              <w:rPr>
                <w:rFonts w:cs="Times New Roman"/>
                <w:b/>
                <w:sz w:val="20"/>
                <w:szCs w:val="20"/>
              </w:rPr>
              <w:br/>
              <w:t>Mean (SE)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BF210A8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075FFDB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PBMT Group</w:t>
            </w:r>
            <w:r w:rsidRPr="00BC1AD2">
              <w:rPr>
                <w:rFonts w:cs="Times New Roman"/>
                <w:b/>
                <w:sz w:val="20"/>
                <w:szCs w:val="20"/>
              </w:rPr>
              <w:br/>
              <w:t>Mean (SE)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9E55419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DD7E6E6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C1D8A7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P-value</w:t>
            </w:r>
          </w:p>
        </w:tc>
      </w:tr>
      <w:tr w:rsidR="00BB4D06" w:rsidRPr="00BC1AD2" w14:paraId="4D194C1E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44A03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84E54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2.789 (0.224)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19C19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E2BAC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3.263 (0.200)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E2EFD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8EA8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-1.380 to 0.4327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68857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&gt;0.9999</w:t>
            </w:r>
          </w:p>
        </w:tc>
      </w:tr>
      <w:tr w:rsidR="00BB4D06" w:rsidRPr="00BC1AD2" w14:paraId="2D2252AC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04EC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AC65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2.895 (0.228)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96A7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572A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2.579 (0.192)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BF9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31AA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-0.591 to 1.222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4F045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&gt;0.9999</w:t>
            </w:r>
          </w:p>
        </w:tc>
      </w:tr>
      <w:tr w:rsidR="00BB4D06" w:rsidRPr="00BC1AD2" w14:paraId="0625C89E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A4E87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53CE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2.737 (0.227)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D99B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EBFF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1.316 (1.306)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638F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C618E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0.515 to 2.327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76120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0.0002</w:t>
            </w:r>
          </w:p>
        </w:tc>
      </w:tr>
      <w:tr w:rsidR="00BB4D06" w:rsidRPr="00BC1AD2" w14:paraId="121FE904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0D84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98307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1.947 (0.301)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489F8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D48C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0.632 (0.219)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D67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E095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0.409 to 2.222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E6FB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0.0007</w:t>
            </w:r>
          </w:p>
        </w:tc>
      </w:tr>
      <w:tr w:rsidR="00BB4D06" w:rsidRPr="00BC1AD2" w14:paraId="238E36B5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00C3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92F88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1.421 (0.318)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1D18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ED66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0.263 (0.185)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2711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475D1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0.252 to 2.064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8A712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0.0044</w:t>
            </w:r>
          </w:p>
        </w:tc>
      </w:tr>
      <w:tr w:rsidR="00BB4D06" w:rsidRPr="00BC1AD2" w14:paraId="6DAA5C52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7714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EC05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1.316 (0.287)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46AC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F991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0.158 (0.115)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61BA5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7F5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0.252 to 2.064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930E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0.0044</w:t>
            </w:r>
          </w:p>
        </w:tc>
      </w:tr>
      <w:tr w:rsidR="00BB4D06" w:rsidRPr="00BC1AD2" w14:paraId="1A388451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A6A2" w14:textId="77777777" w:rsidR="00BB4D06" w:rsidRPr="00BC1AD2" w:rsidRDefault="00000000" w:rsidP="00BC1AD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95D9C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1.000 (0.296)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8EB76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D3C6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0.000 (0.000)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3ED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11412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sz w:val="20"/>
                <w:szCs w:val="20"/>
              </w:rPr>
              <w:t>0.093 to 1.906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D433" w14:textId="77777777" w:rsidR="00BB4D06" w:rsidRPr="00BC1AD2" w:rsidRDefault="00000000" w:rsidP="00BC1AD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C1AD2">
              <w:rPr>
                <w:rFonts w:cs="Times New Roman"/>
                <w:b/>
                <w:sz w:val="20"/>
                <w:szCs w:val="20"/>
              </w:rPr>
              <w:t>0.0213</w:t>
            </w:r>
          </w:p>
        </w:tc>
      </w:tr>
    </w:tbl>
    <w:p w14:paraId="0538DE76" w14:textId="77777777" w:rsidR="00BB4D06" w:rsidRPr="00BC1AD2" w:rsidRDefault="00000000" w:rsidP="00BC1AD2">
      <w:pPr>
        <w:spacing w:before="240" w:after="0" w:line="240" w:lineRule="auto"/>
        <w:rPr>
          <w:rFonts w:cs="Times New Roman"/>
          <w:sz w:val="20"/>
          <w:szCs w:val="20"/>
        </w:rPr>
      </w:pPr>
      <w:r w:rsidRPr="00BC1AD2">
        <w:rPr>
          <w:rFonts w:cs="Times New Roman"/>
          <w:i/>
          <w:color w:val="555555"/>
          <w:sz w:val="20"/>
          <w:szCs w:val="20"/>
        </w:rPr>
        <w:t>SE: standard error; CI: confidence interval; PBMT: photobiomodulation therapy.</w:t>
      </w:r>
      <w:r w:rsidRPr="00BC1AD2">
        <w:rPr>
          <w:rFonts w:cs="Times New Roman"/>
          <w:i/>
          <w:color w:val="555555"/>
          <w:sz w:val="20"/>
          <w:szCs w:val="20"/>
        </w:rPr>
        <w:br/>
        <w:t>Source: Authors, 2025.</w:t>
      </w:r>
    </w:p>
    <w:sectPr w:rsidR="00BB4D06" w:rsidRPr="00BC1AD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579180">
    <w:abstractNumId w:val="8"/>
  </w:num>
  <w:num w:numId="2" w16cid:durableId="1943757567">
    <w:abstractNumId w:val="6"/>
  </w:num>
  <w:num w:numId="3" w16cid:durableId="984431073">
    <w:abstractNumId w:val="5"/>
  </w:num>
  <w:num w:numId="4" w16cid:durableId="593052007">
    <w:abstractNumId w:val="4"/>
  </w:num>
  <w:num w:numId="5" w16cid:durableId="907954356">
    <w:abstractNumId w:val="7"/>
  </w:num>
  <w:num w:numId="6" w16cid:durableId="124005339">
    <w:abstractNumId w:val="3"/>
  </w:num>
  <w:num w:numId="7" w16cid:durableId="1511990282">
    <w:abstractNumId w:val="2"/>
  </w:num>
  <w:num w:numId="8" w16cid:durableId="1973437373">
    <w:abstractNumId w:val="1"/>
  </w:num>
  <w:num w:numId="9" w16cid:durableId="162341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5B61"/>
    <w:rsid w:val="00AA1D8D"/>
    <w:rsid w:val="00B47730"/>
    <w:rsid w:val="00BB4D06"/>
    <w:rsid w:val="00BC1AD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63955"/>
  <w14:defaultImageDpi w14:val="300"/>
  <w15:docId w15:val="{41A5F96E-9373-49F0-A258-D7C5C493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222222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2026-07-11T02:20:00Z</dcterms:modified>
  <cp:category/>
</cp:coreProperties>
</file>