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8A29" w14:textId="41CFE2FC" w:rsidR="00983CD7" w:rsidRPr="00906B05" w:rsidRDefault="00646481">
      <w:pPr>
        <w:rPr>
          <w:rFonts w:ascii="Times New Roman" w:hAnsi="Times New Roman" w:cs="Times New Roman"/>
          <w:lang w:val="en-US"/>
        </w:rPr>
      </w:pPr>
      <w:r w:rsidRPr="00906B05">
        <w:rPr>
          <w:rFonts w:ascii="Times New Roman" w:hAnsi="Times New Roman" w:cs="Times New Roman"/>
          <w:lang w:val="en-US"/>
        </w:rPr>
        <w:t xml:space="preserve">Appendix 7. </w:t>
      </w:r>
      <w:r w:rsidRPr="00906B05">
        <w:rPr>
          <w:rFonts w:ascii="Times New Roman" w:hAnsi="Times New Roman" w:cs="Times New Roman"/>
          <w:lang w:val="en-US"/>
        </w:rPr>
        <w:t xml:space="preserve">Comparison of the evolution of the nipple lesion area (mm²) throughout the sessions in the placebo and </w:t>
      </w:r>
      <w:r w:rsidRPr="00906B05">
        <w:rPr>
          <w:rFonts w:ascii="Times New Roman" w:hAnsi="Times New Roman" w:cs="Times New Roman"/>
          <w:lang w:val="en-US"/>
        </w:rPr>
        <w:t>PBMT</w:t>
      </w:r>
      <w:r w:rsidRPr="00906B05">
        <w:rPr>
          <w:rFonts w:ascii="Times New Roman" w:hAnsi="Times New Roman" w:cs="Times New Roman"/>
          <w:lang w:val="en-US"/>
        </w:rPr>
        <w:t xml:space="preserve"> groups.</w:t>
      </w:r>
    </w:p>
    <w:p w14:paraId="55C2FC61" w14:textId="1DD96A00" w:rsidR="00646481" w:rsidRPr="00906B05" w:rsidRDefault="00646481">
      <w:pPr>
        <w:rPr>
          <w:rFonts w:ascii="Times New Roman" w:hAnsi="Times New Roman" w:cs="Times New Roman"/>
          <w:lang w:val="en-US"/>
        </w:rPr>
      </w:pPr>
      <w:r w:rsidRPr="00906B05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8C43148" wp14:editId="5F43B13D">
            <wp:extent cx="5400040" cy="4234815"/>
            <wp:effectExtent l="0" t="0" r="0" b="0"/>
            <wp:docPr id="10893328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332839" name="Imagem 10893328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F6951" w14:textId="7B0C7493" w:rsidR="00646481" w:rsidRPr="00906B05" w:rsidRDefault="00906B05" w:rsidP="00646481">
      <w:pPr>
        <w:rPr>
          <w:rFonts w:ascii="Times New Roman" w:hAnsi="Times New Roman" w:cs="Times New Roman"/>
          <w:lang w:val="en-US"/>
        </w:rPr>
      </w:pPr>
      <w:r w:rsidRPr="00906B05">
        <w:rPr>
          <w:rFonts w:ascii="Times New Roman" w:hAnsi="Times New Roman" w:cs="Times New Roman"/>
          <w:lang w:val="en-US"/>
        </w:rPr>
        <w:t xml:space="preserve">Legend: </w:t>
      </w:r>
      <w:r w:rsidR="00646481" w:rsidRPr="00906B05">
        <w:rPr>
          <w:rFonts w:ascii="Times New Roman" w:hAnsi="Times New Roman" w:cs="Times New Roman"/>
          <w:lang w:val="en-US"/>
        </w:rPr>
        <w:t>Mean bars ± standard deviation</w:t>
      </w:r>
      <w:r w:rsidRPr="00906B05">
        <w:rPr>
          <w:rFonts w:ascii="Times New Roman" w:hAnsi="Times New Roman" w:cs="Times New Roman"/>
          <w:lang w:val="en-US"/>
        </w:rPr>
        <w:t xml:space="preserve">. </w:t>
      </w:r>
      <w:r w:rsidR="00646481" w:rsidRPr="00906B05">
        <w:rPr>
          <w:rFonts w:ascii="Times New Roman" w:hAnsi="Times New Roman" w:cs="Times New Roman"/>
          <w:lang w:val="en-US"/>
        </w:rPr>
        <w:t>* Statistically significant intragroup difference (comparison between sessions within the same group) Source: Authors, 2025.</w:t>
      </w:r>
    </w:p>
    <w:sectPr w:rsidR="00646481" w:rsidRPr="00906B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81"/>
    <w:rsid w:val="00646481"/>
    <w:rsid w:val="00906B05"/>
    <w:rsid w:val="00983CD7"/>
    <w:rsid w:val="00B1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D36C"/>
  <w15:chartTrackingRefBased/>
  <w15:docId w15:val="{5404607E-998C-4BE8-9D35-68EDFA0E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46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46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46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46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46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46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46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46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46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6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46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46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464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464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464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464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464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464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46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46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46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46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46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464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4648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464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46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464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464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mendes</dc:creator>
  <cp:keywords/>
  <dc:description/>
  <cp:lastModifiedBy>diego mendes</cp:lastModifiedBy>
  <cp:revision>1</cp:revision>
  <dcterms:created xsi:type="dcterms:W3CDTF">2026-05-16T16:39:00Z</dcterms:created>
  <dcterms:modified xsi:type="dcterms:W3CDTF">2026-05-16T16:51:00Z</dcterms:modified>
</cp:coreProperties>
</file>