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D67E" w14:textId="3A4EA755" w:rsidR="0087175E" w:rsidRPr="0087175E" w:rsidRDefault="009A4340" w:rsidP="0087175E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9A4340">
        <w:rPr>
          <w:rFonts w:ascii="Arial" w:hAnsi="Arial" w:cs="Arial"/>
          <w:b/>
          <w:bCs/>
          <w:color w:val="000000" w:themeColor="text1"/>
          <w:sz w:val="32"/>
          <w:szCs w:val="32"/>
        </w:rPr>
        <w:t>Supplementary Material</w:t>
      </w:r>
    </w:p>
    <w:p w14:paraId="1C3B6016" w14:textId="33C532E4" w:rsidR="00BB5473" w:rsidRPr="0078329C" w:rsidRDefault="00BB5473" w:rsidP="00BB5473">
      <w:pPr>
        <w:rPr>
          <w:rFonts w:ascii="Arial" w:hAnsi="Arial" w:cs="Arial"/>
          <w:color w:val="000000" w:themeColor="text1"/>
          <w:sz w:val="24"/>
          <w:szCs w:val="24"/>
        </w:rPr>
      </w:pPr>
      <w:r w:rsidRPr="007832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Table </w:t>
      </w:r>
      <w:r w:rsidR="001B1EDB">
        <w:rPr>
          <w:rFonts w:ascii="Arial" w:hAnsi="Arial" w:cs="Arial"/>
          <w:b/>
          <w:bCs/>
          <w:color w:val="000000" w:themeColor="text1"/>
          <w:sz w:val="24"/>
          <w:szCs w:val="24"/>
        </w:rPr>
        <w:t>S1</w:t>
      </w:r>
      <w:r w:rsidRPr="007832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78329C">
        <w:rPr>
          <w:rFonts w:ascii="Arial" w:hAnsi="Arial" w:cs="Arial"/>
          <w:color w:val="000000" w:themeColor="text1"/>
          <w:sz w:val="24"/>
          <w:szCs w:val="24"/>
        </w:rPr>
        <w:t xml:space="preserve">Multivariable logistic regression for prolonged hospital </w:t>
      </w:r>
      <w:proofErr w:type="gramStart"/>
      <w:r w:rsidRPr="0078329C">
        <w:rPr>
          <w:rFonts w:ascii="Arial" w:hAnsi="Arial" w:cs="Arial"/>
          <w:color w:val="000000" w:themeColor="text1"/>
          <w:sz w:val="24"/>
          <w:szCs w:val="24"/>
        </w:rPr>
        <w:t>stay</w:t>
      </w:r>
      <w:proofErr w:type="gramEnd"/>
      <w:r w:rsidRPr="0078329C">
        <w:rPr>
          <w:rFonts w:ascii="Arial" w:hAnsi="Arial" w:cs="Arial"/>
          <w:color w:val="000000" w:themeColor="text1"/>
          <w:sz w:val="24"/>
          <w:szCs w:val="24"/>
        </w:rPr>
        <w:t xml:space="preserve"> (LOS &gt; 9 days).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2219"/>
        <w:gridCol w:w="2268"/>
        <w:gridCol w:w="1701"/>
      </w:tblGrid>
      <w:tr w:rsidR="00BB5473" w:rsidRPr="0078329C" w14:paraId="611C8F06" w14:textId="77777777" w:rsidTr="0026040F">
        <w:trPr>
          <w:trHeight w:val="477"/>
          <w:tblHeader/>
          <w:tblCellSpacing w:w="15" w:type="dxa"/>
        </w:trPr>
        <w:tc>
          <w:tcPr>
            <w:tcW w:w="2839" w:type="dxa"/>
            <w:tcBorders>
              <w:bottom w:val="single" w:sz="4" w:space="0" w:color="auto"/>
            </w:tcBorders>
            <w:vAlign w:val="center"/>
            <w:hideMark/>
          </w:tcPr>
          <w:p w14:paraId="2CE1EDDB" w14:textId="77777777" w:rsidR="00BB5473" w:rsidRPr="0078329C" w:rsidRDefault="00BB5473" w:rsidP="0026040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26EB76F" w14:textId="77777777" w:rsidR="00BB5473" w:rsidRPr="0078329C" w:rsidRDefault="00BB5473" w:rsidP="0026040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fr-CH"/>
              </w:rPr>
              <w:t>Variable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center"/>
            <w:hideMark/>
          </w:tcPr>
          <w:p w14:paraId="1C80051A" w14:textId="77777777" w:rsidR="00BB5473" w:rsidRPr="0078329C" w:rsidRDefault="00BB5473" w:rsidP="0026040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fr-CH"/>
              </w:rPr>
            </w:pPr>
            <w:proofErr w:type="spellStart"/>
            <w:r w:rsidRPr="0078329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fr-CH"/>
              </w:rPr>
              <w:t>Adjusted</w:t>
            </w:r>
            <w:proofErr w:type="spellEnd"/>
            <w:r w:rsidRPr="0078329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fr-CH"/>
              </w:rPr>
              <w:t xml:space="preserve"> OR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  <w:hideMark/>
          </w:tcPr>
          <w:p w14:paraId="76507FF2" w14:textId="77777777" w:rsidR="00BB5473" w:rsidRPr="0078329C" w:rsidRDefault="00BB5473" w:rsidP="0026040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fr-CH"/>
              </w:rPr>
              <w:t>95% CI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  <w:hideMark/>
          </w:tcPr>
          <w:p w14:paraId="09496E63" w14:textId="77777777" w:rsidR="00BB5473" w:rsidRPr="0078329C" w:rsidRDefault="00BB5473" w:rsidP="0026040F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fr-CH"/>
              </w:rPr>
            </w:pPr>
            <w:proofErr w:type="gramStart"/>
            <w:r w:rsidRPr="0078329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fr-CH"/>
              </w:rPr>
              <w:t>p</w:t>
            </w:r>
            <w:proofErr w:type="gramEnd"/>
            <w:r w:rsidRPr="0078329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fr-CH"/>
              </w:rPr>
              <w:t xml:space="preserve"> value</w:t>
            </w:r>
          </w:p>
        </w:tc>
      </w:tr>
      <w:tr w:rsidR="00BB5473" w:rsidRPr="0078329C" w14:paraId="55396026" w14:textId="77777777" w:rsidTr="0026040F">
        <w:trPr>
          <w:trHeight w:val="491"/>
          <w:tblCellSpacing w:w="15" w:type="dxa"/>
        </w:trPr>
        <w:tc>
          <w:tcPr>
            <w:tcW w:w="2839" w:type="dxa"/>
            <w:vAlign w:val="center"/>
            <w:hideMark/>
          </w:tcPr>
          <w:p w14:paraId="1FA7C8D3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 xml:space="preserve">Age ≥ 65 </w:t>
            </w:r>
            <w:proofErr w:type="spellStart"/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years</w:t>
            </w:r>
            <w:proofErr w:type="spellEnd"/>
          </w:p>
        </w:tc>
        <w:tc>
          <w:tcPr>
            <w:tcW w:w="2189" w:type="dxa"/>
            <w:vAlign w:val="center"/>
            <w:hideMark/>
          </w:tcPr>
          <w:p w14:paraId="02D012DC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2.32</w:t>
            </w:r>
          </w:p>
        </w:tc>
        <w:tc>
          <w:tcPr>
            <w:tcW w:w="2238" w:type="dxa"/>
            <w:vAlign w:val="center"/>
            <w:hideMark/>
          </w:tcPr>
          <w:p w14:paraId="03702AFD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1.58 – 3.42</w:t>
            </w:r>
          </w:p>
        </w:tc>
        <w:tc>
          <w:tcPr>
            <w:tcW w:w="1656" w:type="dxa"/>
            <w:vAlign w:val="center"/>
            <w:hideMark/>
          </w:tcPr>
          <w:p w14:paraId="012DCDB6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&lt;0.001</w:t>
            </w:r>
          </w:p>
        </w:tc>
      </w:tr>
      <w:tr w:rsidR="00BB5473" w:rsidRPr="0078329C" w14:paraId="7CB7117F" w14:textId="77777777" w:rsidTr="0026040F">
        <w:trPr>
          <w:trHeight w:val="491"/>
          <w:tblCellSpacing w:w="15" w:type="dxa"/>
        </w:trPr>
        <w:tc>
          <w:tcPr>
            <w:tcW w:w="2839" w:type="dxa"/>
            <w:vAlign w:val="center"/>
            <w:hideMark/>
          </w:tcPr>
          <w:p w14:paraId="152A86BA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proofErr w:type="spellStart"/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Postoperative</w:t>
            </w:r>
            <w:proofErr w:type="spellEnd"/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 xml:space="preserve"> delirium</w:t>
            </w:r>
          </w:p>
        </w:tc>
        <w:tc>
          <w:tcPr>
            <w:tcW w:w="2189" w:type="dxa"/>
            <w:vAlign w:val="center"/>
            <w:hideMark/>
          </w:tcPr>
          <w:p w14:paraId="1B7F3B5B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2.52</w:t>
            </w:r>
          </w:p>
        </w:tc>
        <w:tc>
          <w:tcPr>
            <w:tcW w:w="2238" w:type="dxa"/>
            <w:vAlign w:val="center"/>
            <w:hideMark/>
          </w:tcPr>
          <w:p w14:paraId="7B14C4DB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1.01 – 6.27</w:t>
            </w:r>
          </w:p>
        </w:tc>
        <w:tc>
          <w:tcPr>
            <w:tcW w:w="1656" w:type="dxa"/>
            <w:vAlign w:val="center"/>
            <w:hideMark/>
          </w:tcPr>
          <w:p w14:paraId="66D10B9A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0.047</w:t>
            </w:r>
          </w:p>
        </w:tc>
      </w:tr>
      <w:tr w:rsidR="00BB5473" w:rsidRPr="0078329C" w14:paraId="35F896FC" w14:textId="77777777" w:rsidTr="0026040F">
        <w:trPr>
          <w:trHeight w:val="477"/>
          <w:tblCellSpacing w:w="15" w:type="dxa"/>
        </w:trPr>
        <w:tc>
          <w:tcPr>
            <w:tcW w:w="2839" w:type="dxa"/>
            <w:vAlign w:val="center"/>
            <w:hideMark/>
          </w:tcPr>
          <w:p w14:paraId="16272D53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 xml:space="preserve">Drain duration &gt; 2 </w:t>
            </w:r>
            <w:proofErr w:type="spellStart"/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days</w:t>
            </w:r>
            <w:proofErr w:type="spellEnd"/>
          </w:p>
        </w:tc>
        <w:tc>
          <w:tcPr>
            <w:tcW w:w="2189" w:type="dxa"/>
            <w:vAlign w:val="center"/>
            <w:hideMark/>
          </w:tcPr>
          <w:p w14:paraId="78028A1D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2.08</w:t>
            </w:r>
          </w:p>
        </w:tc>
        <w:tc>
          <w:tcPr>
            <w:tcW w:w="2238" w:type="dxa"/>
            <w:vAlign w:val="center"/>
            <w:hideMark/>
          </w:tcPr>
          <w:p w14:paraId="147966E2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1.19 – 3.63</w:t>
            </w:r>
          </w:p>
        </w:tc>
        <w:tc>
          <w:tcPr>
            <w:tcW w:w="1656" w:type="dxa"/>
            <w:vAlign w:val="center"/>
            <w:hideMark/>
          </w:tcPr>
          <w:p w14:paraId="106CB8C2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0.010</w:t>
            </w:r>
          </w:p>
        </w:tc>
      </w:tr>
      <w:tr w:rsidR="00BB5473" w:rsidRPr="0078329C" w14:paraId="6B371198" w14:textId="77777777" w:rsidTr="0026040F">
        <w:trPr>
          <w:trHeight w:val="491"/>
          <w:tblCellSpacing w:w="15" w:type="dxa"/>
        </w:trPr>
        <w:tc>
          <w:tcPr>
            <w:tcW w:w="2839" w:type="dxa"/>
            <w:vAlign w:val="center"/>
            <w:hideMark/>
          </w:tcPr>
          <w:p w14:paraId="1CC51758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proofErr w:type="spellStart"/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Opioid</w:t>
            </w:r>
            <w:proofErr w:type="spellEnd"/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 xml:space="preserve"> use on POD3</w:t>
            </w:r>
          </w:p>
        </w:tc>
        <w:tc>
          <w:tcPr>
            <w:tcW w:w="2189" w:type="dxa"/>
            <w:vAlign w:val="center"/>
            <w:hideMark/>
          </w:tcPr>
          <w:p w14:paraId="501D3D9F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2.25</w:t>
            </w:r>
          </w:p>
        </w:tc>
        <w:tc>
          <w:tcPr>
            <w:tcW w:w="2238" w:type="dxa"/>
            <w:vAlign w:val="center"/>
            <w:hideMark/>
          </w:tcPr>
          <w:p w14:paraId="0CD1CE83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1.43 – 3.54</w:t>
            </w:r>
          </w:p>
        </w:tc>
        <w:tc>
          <w:tcPr>
            <w:tcW w:w="1656" w:type="dxa"/>
            <w:vAlign w:val="center"/>
            <w:hideMark/>
          </w:tcPr>
          <w:p w14:paraId="67EC3195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&lt;0.001</w:t>
            </w:r>
          </w:p>
        </w:tc>
      </w:tr>
      <w:tr w:rsidR="00BB5473" w:rsidRPr="0078329C" w14:paraId="74C35A57" w14:textId="77777777" w:rsidTr="0026040F">
        <w:trPr>
          <w:trHeight w:val="491"/>
          <w:tblCellSpacing w:w="15" w:type="dxa"/>
        </w:trPr>
        <w:tc>
          <w:tcPr>
            <w:tcW w:w="2839" w:type="dxa"/>
            <w:tcBorders>
              <w:bottom w:val="single" w:sz="4" w:space="0" w:color="auto"/>
            </w:tcBorders>
            <w:vAlign w:val="center"/>
            <w:hideMark/>
          </w:tcPr>
          <w:p w14:paraId="3AAAE6B6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proofErr w:type="spellStart"/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Re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peated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 xml:space="preserve"> </w:t>
            </w:r>
            <w:proofErr w:type="spellStart"/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operation</w:t>
            </w:r>
            <w:proofErr w:type="spellEnd"/>
          </w:p>
        </w:tc>
        <w:tc>
          <w:tcPr>
            <w:tcW w:w="2189" w:type="dxa"/>
            <w:tcBorders>
              <w:bottom w:val="single" w:sz="4" w:space="0" w:color="auto"/>
            </w:tcBorders>
            <w:vAlign w:val="center"/>
            <w:hideMark/>
          </w:tcPr>
          <w:p w14:paraId="49619C93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5.47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  <w:hideMark/>
          </w:tcPr>
          <w:p w14:paraId="40C07FAE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1.81 – 16.50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vAlign w:val="center"/>
            <w:hideMark/>
          </w:tcPr>
          <w:p w14:paraId="33EF0C9B" w14:textId="77777777" w:rsidR="00BB5473" w:rsidRPr="0078329C" w:rsidRDefault="00BB5473" w:rsidP="0026040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</w:pPr>
            <w:r w:rsidRPr="0078329C">
              <w:rPr>
                <w:rFonts w:ascii="Arial" w:hAnsi="Arial" w:cs="Arial"/>
                <w:color w:val="000000" w:themeColor="text1"/>
                <w:sz w:val="24"/>
                <w:szCs w:val="24"/>
                <w:lang w:val="fr-CH"/>
              </w:rPr>
              <w:t>0.003</w:t>
            </w:r>
          </w:p>
        </w:tc>
      </w:tr>
    </w:tbl>
    <w:p w14:paraId="056DB91D" w14:textId="77777777" w:rsidR="00BB5473" w:rsidRPr="0078329C" w:rsidRDefault="00BB5473" w:rsidP="00BB5473">
      <w:pPr>
        <w:jc w:val="both"/>
        <w:rPr>
          <w:rFonts w:ascii="Arial" w:hAnsi="Arial" w:cs="Arial"/>
          <w:sz w:val="20"/>
          <w:szCs w:val="20"/>
        </w:rPr>
      </w:pPr>
      <w:r w:rsidRPr="0078329C">
        <w:rPr>
          <w:rFonts w:ascii="Arial" w:hAnsi="Arial" w:cs="Arial"/>
          <w:sz w:val="20"/>
          <w:szCs w:val="20"/>
        </w:rPr>
        <w:t>Abbreviations: CI: Confidence Interval; LOS: Length of stay, OR: odds ratio; POD: postoperative day.</w:t>
      </w:r>
    </w:p>
    <w:p w14:paraId="5D634A9A" w14:textId="77777777" w:rsidR="00BB5473" w:rsidRPr="0078329C" w:rsidRDefault="00BB5473" w:rsidP="00BB5473">
      <w:pPr>
        <w:jc w:val="both"/>
        <w:rPr>
          <w:rFonts w:ascii="Arial" w:hAnsi="Arial" w:cs="Arial"/>
        </w:rPr>
      </w:pPr>
    </w:p>
    <w:p w14:paraId="79B33C5B" w14:textId="3E379848" w:rsidR="00BB5473" w:rsidRPr="0078329C" w:rsidRDefault="00BB5473" w:rsidP="00BB547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227685080"/>
      <w:r w:rsidRPr="007832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Table </w:t>
      </w:r>
      <w:r w:rsidR="001B1EDB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Pr="007832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78329C">
        <w:rPr>
          <w:rFonts w:ascii="Arial" w:hAnsi="Arial" w:cs="Arial"/>
          <w:color w:val="000000" w:themeColor="text1"/>
          <w:sz w:val="24"/>
          <w:szCs w:val="24"/>
        </w:rPr>
        <w:t>Multivariable logistic regression to identify independent predictors of any functional impairment at 30 days, defined by WHO Performance Status &gt;0.</w:t>
      </w:r>
    </w:p>
    <w:bookmarkEnd w:id="0"/>
    <w:p w14:paraId="6C1F7328" w14:textId="77777777" w:rsidR="00BB5473" w:rsidRPr="0078329C" w:rsidRDefault="00BB5473" w:rsidP="00BB5473">
      <w:pPr>
        <w:pStyle w:val="Default"/>
        <w:rPr>
          <w:rFonts w:ascii="Arial" w:hAnsi="Arial" w:cs="Arial"/>
          <w:sz w:val="22"/>
          <w:szCs w:val="22"/>
          <w:lang w:val="en-US"/>
        </w:rPr>
      </w:pPr>
    </w:p>
    <w:tbl>
      <w:tblPr>
        <w:tblW w:w="9188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3"/>
        <w:gridCol w:w="1938"/>
        <w:gridCol w:w="2100"/>
        <w:gridCol w:w="2297"/>
      </w:tblGrid>
      <w:tr w:rsidR="00BB5473" w:rsidRPr="0078329C" w14:paraId="6D67E8D0" w14:textId="77777777" w:rsidTr="0026040F">
        <w:trPr>
          <w:trHeight w:val="165"/>
        </w:trPr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1A85D" w14:textId="77777777" w:rsidR="00BB5473" w:rsidRPr="0078329C" w:rsidRDefault="00BB5473" w:rsidP="0026040F">
            <w:pPr>
              <w:pStyle w:val="Default"/>
              <w:spacing w:before="240" w:after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  <w:b/>
                <w:bCs/>
              </w:rPr>
              <w:t>Variable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4C1BE" w14:textId="77777777" w:rsidR="00BB5473" w:rsidRPr="0078329C" w:rsidRDefault="00BB5473" w:rsidP="0026040F">
            <w:pPr>
              <w:pStyle w:val="Default"/>
              <w:spacing w:before="240" w:after="240"/>
              <w:rPr>
                <w:rFonts w:ascii="Arial" w:hAnsi="Arial" w:cs="Arial"/>
              </w:rPr>
            </w:pPr>
            <w:proofErr w:type="spellStart"/>
            <w:r w:rsidRPr="0078329C">
              <w:rPr>
                <w:rFonts w:ascii="Arial" w:hAnsi="Arial" w:cs="Arial"/>
                <w:b/>
                <w:bCs/>
              </w:rPr>
              <w:t>Adjusted</w:t>
            </w:r>
            <w:proofErr w:type="spellEnd"/>
            <w:r w:rsidRPr="0078329C">
              <w:rPr>
                <w:rFonts w:ascii="Arial" w:hAnsi="Arial" w:cs="Arial"/>
                <w:b/>
                <w:bCs/>
              </w:rPr>
              <w:t xml:space="preserve"> OR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95436" w14:textId="77777777" w:rsidR="00BB5473" w:rsidRPr="0078329C" w:rsidRDefault="00BB5473" w:rsidP="0026040F">
            <w:pPr>
              <w:pStyle w:val="Default"/>
              <w:spacing w:before="240" w:after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  <w:b/>
                <w:bCs/>
              </w:rPr>
              <w:t>95% CI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092AE" w14:textId="77777777" w:rsidR="00BB5473" w:rsidRPr="0078329C" w:rsidRDefault="00BB5473" w:rsidP="0026040F">
            <w:pPr>
              <w:pStyle w:val="Default"/>
              <w:spacing w:before="240" w:after="240"/>
              <w:rPr>
                <w:rFonts w:ascii="Arial" w:hAnsi="Arial" w:cs="Arial"/>
              </w:rPr>
            </w:pPr>
            <w:proofErr w:type="gramStart"/>
            <w:r w:rsidRPr="0078329C">
              <w:rPr>
                <w:rFonts w:ascii="Arial" w:hAnsi="Arial" w:cs="Arial"/>
                <w:b/>
                <w:bCs/>
              </w:rPr>
              <w:t>p</w:t>
            </w:r>
            <w:proofErr w:type="gramEnd"/>
            <w:r w:rsidRPr="0078329C">
              <w:rPr>
                <w:rFonts w:ascii="Arial" w:hAnsi="Arial" w:cs="Arial"/>
                <w:b/>
                <w:bCs/>
              </w:rPr>
              <w:t xml:space="preserve"> value</w:t>
            </w:r>
          </w:p>
        </w:tc>
      </w:tr>
      <w:tr w:rsidR="00BB5473" w:rsidRPr="0078329C" w14:paraId="7BF98FE3" w14:textId="77777777" w:rsidTr="0026040F">
        <w:trPr>
          <w:trHeight w:val="165"/>
        </w:trPr>
        <w:tc>
          <w:tcPr>
            <w:tcW w:w="2853" w:type="dxa"/>
            <w:tcBorders>
              <w:top w:val="single" w:sz="4" w:space="0" w:color="auto"/>
              <w:left w:val="nil"/>
              <w:bottom w:val="nil"/>
              <w:right w:val="none" w:sz="6" w:space="0" w:color="auto"/>
            </w:tcBorders>
          </w:tcPr>
          <w:p w14:paraId="465B57F7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 xml:space="preserve">Age ≥ 65 </w:t>
            </w:r>
            <w:proofErr w:type="spellStart"/>
            <w:r w:rsidRPr="0078329C">
              <w:rPr>
                <w:rFonts w:ascii="Arial" w:hAnsi="Arial" w:cs="Arial"/>
              </w:rPr>
              <w:t>years</w:t>
            </w:r>
            <w:proofErr w:type="spellEnd"/>
          </w:p>
        </w:tc>
        <w:tc>
          <w:tcPr>
            <w:tcW w:w="1938" w:type="dxa"/>
            <w:tcBorders>
              <w:top w:val="single" w:sz="4" w:space="0" w:color="auto"/>
              <w:left w:val="none" w:sz="6" w:space="0" w:color="auto"/>
              <w:bottom w:val="nil"/>
              <w:right w:val="none" w:sz="6" w:space="0" w:color="auto"/>
            </w:tcBorders>
          </w:tcPr>
          <w:p w14:paraId="394A87DB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1.25</w:t>
            </w:r>
          </w:p>
        </w:tc>
        <w:tc>
          <w:tcPr>
            <w:tcW w:w="2100" w:type="dxa"/>
            <w:tcBorders>
              <w:top w:val="single" w:sz="4" w:space="0" w:color="auto"/>
              <w:left w:val="none" w:sz="6" w:space="0" w:color="auto"/>
              <w:bottom w:val="nil"/>
              <w:right w:val="none" w:sz="6" w:space="0" w:color="auto"/>
            </w:tcBorders>
          </w:tcPr>
          <w:p w14:paraId="7B4AB053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0.81 – 1.95</w:t>
            </w:r>
          </w:p>
        </w:tc>
        <w:tc>
          <w:tcPr>
            <w:tcW w:w="2297" w:type="dxa"/>
            <w:tcBorders>
              <w:top w:val="single" w:sz="4" w:space="0" w:color="auto"/>
              <w:left w:val="none" w:sz="6" w:space="0" w:color="auto"/>
              <w:bottom w:val="nil"/>
              <w:right w:val="nil"/>
            </w:tcBorders>
          </w:tcPr>
          <w:p w14:paraId="7B5B6333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0.318</w:t>
            </w:r>
          </w:p>
        </w:tc>
      </w:tr>
      <w:tr w:rsidR="00BB5473" w:rsidRPr="0078329C" w14:paraId="20B8517B" w14:textId="77777777" w:rsidTr="0026040F">
        <w:trPr>
          <w:trHeight w:val="165"/>
        </w:trPr>
        <w:tc>
          <w:tcPr>
            <w:tcW w:w="2853" w:type="dxa"/>
            <w:tcBorders>
              <w:top w:val="nil"/>
              <w:left w:val="nil"/>
              <w:bottom w:val="nil"/>
              <w:right w:val="none" w:sz="6" w:space="0" w:color="auto"/>
            </w:tcBorders>
          </w:tcPr>
          <w:p w14:paraId="3011FB1D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proofErr w:type="spellStart"/>
            <w:r w:rsidRPr="0078329C">
              <w:rPr>
                <w:rFonts w:ascii="Arial" w:hAnsi="Arial" w:cs="Arial"/>
              </w:rPr>
              <w:t>Postoperative</w:t>
            </w:r>
            <w:proofErr w:type="spellEnd"/>
            <w:r w:rsidRPr="0078329C">
              <w:rPr>
                <w:rFonts w:ascii="Arial" w:hAnsi="Arial" w:cs="Arial"/>
              </w:rPr>
              <w:t xml:space="preserve"> delirium</w:t>
            </w:r>
          </w:p>
        </w:tc>
        <w:tc>
          <w:tcPr>
            <w:tcW w:w="1938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</w:tcPr>
          <w:p w14:paraId="3CDB66EB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1.48</w:t>
            </w:r>
          </w:p>
        </w:tc>
        <w:tc>
          <w:tcPr>
            <w:tcW w:w="2100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</w:tcPr>
          <w:p w14:paraId="480827FA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0.55 – 3.99</w:t>
            </w:r>
          </w:p>
        </w:tc>
        <w:tc>
          <w:tcPr>
            <w:tcW w:w="2297" w:type="dxa"/>
            <w:tcBorders>
              <w:top w:val="nil"/>
              <w:left w:val="none" w:sz="6" w:space="0" w:color="auto"/>
              <w:bottom w:val="nil"/>
              <w:right w:val="nil"/>
            </w:tcBorders>
          </w:tcPr>
          <w:p w14:paraId="7BF27D28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0.442</w:t>
            </w:r>
          </w:p>
        </w:tc>
      </w:tr>
      <w:tr w:rsidR="00BB5473" w:rsidRPr="0078329C" w14:paraId="60A81D93" w14:textId="77777777" w:rsidTr="0026040F">
        <w:trPr>
          <w:trHeight w:val="165"/>
        </w:trPr>
        <w:tc>
          <w:tcPr>
            <w:tcW w:w="2853" w:type="dxa"/>
            <w:tcBorders>
              <w:top w:val="nil"/>
              <w:left w:val="nil"/>
              <w:bottom w:val="nil"/>
              <w:right w:val="none" w:sz="6" w:space="0" w:color="auto"/>
            </w:tcBorders>
          </w:tcPr>
          <w:p w14:paraId="5A1AAF87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 xml:space="preserve">Ventilation duration </w:t>
            </w:r>
          </w:p>
        </w:tc>
        <w:tc>
          <w:tcPr>
            <w:tcW w:w="1938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</w:tcPr>
          <w:p w14:paraId="4CCCB1B2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1.01</w:t>
            </w:r>
          </w:p>
        </w:tc>
        <w:tc>
          <w:tcPr>
            <w:tcW w:w="2100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</w:tcPr>
          <w:p w14:paraId="63C9E9D4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1.00 – 1.03</w:t>
            </w:r>
          </w:p>
        </w:tc>
        <w:tc>
          <w:tcPr>
            <w:tcW w:w="2297" w:type="dxa"/>
            <w:tcBorders>
              <w:top w:val="nil"/>
              <w:left w:val="none" w:sz="6" w:space="0" w:color="auto"/>
              <w:bottom w:val="nil"/>
              <w:right w:val="nil"/>
            </w:tcBorders>
          </w:tcPr>
          <w:p w14:paraId="541C66FF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0.091</w:t>
            </w:r>
          </w:p>
        </w:tc>
      </w:tr>
      <w:tr w:rsidR="00BB5473" w:rsidRPr="0078329C" w14:paraId="1B82A113" w14:textId="77777777" w:rsidTr="0026040F">
        <w:trPr>
          <w:trHeight w:val="165"/>
        </w:trPr>
        <w:tc>
          <w:tcPr>
            <w:tcW w:w="2853" w:type="dxa"/>
            <w:tcBorders>
              <w:top w:val="nil"/>
              <w:left w:val="nil"/>
              <w:bottom w:val="nil"/>
              <w:right w:val="none" w:sz="6" w:space="0" w:color="auto"/>
            </w:tcBorders>
          </w:tcPr>
          <w:p w14:paraId="2C83818C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Repeated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78329C">
              <w:rPr>
                <w:rFonts w:ascii="Arial" w:hAnsi="Arial" w:cs="Arial"/>
              </w:rPr>
              <w:t>operation</w:t>
            </w:r>
            <w:proofErr w:type="spellEnd"/>
          </w:p>
        </w:tc>
        <w:tc>
          <w:tcPr>
            <w:tcW w:w="1938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</w:tcPr>
          <w:p w14:paraId="4C0D95F9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0.68</w:t>
            </w:r>
          </w:p>
        </w:tc>
        <w:tc>
          <w:tcPr>
            <w:tcW w:w="2100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</w:tcPr>
          <w:p w14:paraId="403F618D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0.18 – 2.60</w:t>
            </w:r>
          </w:p>
        </w:tc>
        <w:tc>
          <w:tcPr>
            <w:tcW w:w="2297" w:type="dxa"/>
            <w:tcBorders>
              <w:top w:val="nil"/>
              <w:left w:val="none" w:sz="6" w:space="0" w:color="auto"/>
              <w:bottom w:val="nil"/>
              <w:right w:val="nil"/>
            </w:tcBorders>
          </w:tcPr>
          <w:p w14:paraId="5A8E2DDF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0.572</w:t>
            </w:r>
          </w:p>
        </w:tc>
      </w:tr>
      <w:tr w:rsidR="00BB5473" w:rsidRPr="0078329C" w14:paraId="0E904CAD" w14:textId="77777777" w:rsidTr="0026040F">
        <w:trPr>
          <w:trHeight w:val="165"/>
        </w:trPr>
        <w:tc>
          <w:tcPr>
            <w:tcW w:w="2853" w:type="dxa"/>
            <w:tcBorders>
              <w:top w:val="nil"/>
              <w:left w:val="nil"/>
              <w:bottom w:val="nil"/>
              <w:right w:val="none" w:sz="6" w:space="0" w:color="auto"/>
            </w:tcBorders>
          </w:tcPr>
          <w:p w14:paraId="7D6A204D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 xml:space="preserve">ICU </w:t>
            </w:r>
            <w:proofErr w:type="spellStart"/>
            <w:r w:rsidRPr="0078329C">
              <w:rPr>
                <w:rFonts w:ascii="Arial" w:hAnsi="Arial" w:cs="Arial"/>
              </w:rPr>
              <w:t>readmission</w:t>
            </w:r>
            <w:proofErr w:type="spellEnd"/>
          </w:p>
        </w:tc>
        <w:tc>
          <w:tcPr>
            <w:tcW w:w="1938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</w:tcPr>
          <w:p w14:paraId="6B663856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11.31</w:t>
            </w:r>
          </w:p>
        </w:tc>
        <w:tc>
          <w:tcPr>
            <w:tcW w:w="2100" w:type="dxa"/>
            <w:tcBorders>
              <w:top w:val="nil"/>
              <w:left w:val="none" w:sz="6" w:space="0" w:color="auto"/>
              <w:bottom w:val="nil"/>
              <w:right w:val="none" w:sz="6" w:space="0" w:color="auto"/>
            </w:tcBorders>
          </w:tcPr>
          <w:p w14:paraId="4B8C1994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1.18 – 108.57</w:t>
            </w:r>
          </w:p>
        </w:tc>
        <w:tc>
          <w:tcPr>
            <w:tcW w:w="2297" w:type="dxa"/>
            <w:tcBorders>
              <w:top w:val="nil"/>
              <w:left w:val="none" w:sz="6" w:space="0" w:color="auto"/>
              <w:bottom w:val="nil"/>
              <w:right w:val="nil"/>
            </w:tcBorders>
          </w:tcPr>
          <w:p w14:paraId="58BE109D" w14:textId="77777777" w:rsidR="00BB5473" w:rsidRPr="0078329C" w:rsidRDefault="00BB5473" w:rsidP="0026040F">
            <w:pPr>
              <w:pStyle w:val="Default"/>
              <w:spacing w:before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0.036</w:t>
            </w:r>
          </w:p>
        </w:tc>
      </w:tr>
      <w:tr w:rsidR="00BB5473" w:rsidRPr="0078329C" w14:paraId="4130AAAB" w14:textId="77777777" w:rsidTr="0026040F">
        <w:trPr>
          <w:trHeight w:val="165"/>
        </w:trPr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A4311" w14:textId="77777777" w:rsidR="00BB5473" w:rsidRPr="0078329C" w:rsidRDefault="00BB5473" w:rsidP="0026040F">
            <w:pPr>
              <w:pStyle w:val="Default"/>
              <w:spacing w:before="240" w:after="240"/>
              <w:rPr>
                <w:rFonts w:ascii="Arial" w:hAnsi="Arial" w:cs="Arial"/>
              </w:rPr>
            </w:pPr>
            <w:proofErr w:type="spellStart"/>
            <w:r w:rsidRPr="0078329C">
              <w:rPr>
                <w:rFonts w:ascii="Arial" w:hAnsi="Arial" w:cs="Arial"/>
              </w:rPr>
              <w:t>Preoperative</w:t>
            </w:r>
            <w:proofErr w:type="spellEnd"/>
            <w:r w:rsidRPr="0078329C">
              <w:rPr>
                <w:rFonts w:ascii="Arial" w:hAnsi="Arial" w:cs="Arial"/>
              </w:rPr>
              <w:t xml:space="preserve"> </w:t>
            </w:r>
            <w:proofErr w:type="spellStart"/>
            <w:r w:rsidRPr="0078329C">
              <w:rPr>
                <w:rFonts w:ascii="Arial" w:hAnsi="Arial" w:cs="Arial"/>
              </w:rPr>
              <w:t>frailty</w:t>
            </w:r>
            <w:proofErr w:type="spellEnd"/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4BC22F" w14:textId="77777777" w:rsidR="00BB5473" w:rsidRPr="0078329C" w:rsidRDefault="00BB5473" w:rsidP="0026040F">
            <w:pPr>
              <w:pStyle w:val="Default"/>
              <w:spacing w:before="240" w:after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3.70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56B33" w14:textId="77777777" w:rsidR="00BB5473" w:rsidRPr="0078329C" w:rsidRDefault="00BB5473" w:rsidP="0026040F">
            <w:pPr>
              <w:pStyle w:val="Default"/>
              <w:spacing w:before="240" w:after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1.75 – 7.84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E7379" w14:textId="77777777" w:rsidR="00BB5473" w:rsidRPr="0078329C" w:rsidRDefault="00BB5473" w:rsidP="0026040F">
            <w:pPr>
              <w:pStyle w:val="Default"/>
              <w:spacing w:before="240" w:after="240"/>
              <w:rPr>
                <w:rFonts w:ascii="Arial" w:hAnsi="Arial" w:cs="Arial"/>
              </w:rPr>
            </w:pPr>
            <w:r w:rsidRPr="0078329C">
              <w:rPr>
                <w:rFonts w:ascii="Arial" w:hAnsi="Arial" w:cs="Arial"/>
              </w:rPr>
              <w:t>0.001</w:t>
            </w:r>
          </w:p>
        </w:tc>
      </w:tr>
    </w:tbl>
    <w:p w14:paraId="0310476E" w14:textId="76B4083A" w:rsidR="00BB5473" w:rsidRPr="0078329C" w:rsidRDefault="00BB5473" w:rsidP="00BB5473">
      <w:pPr>
        <w:jc w:val="both"/>
        <w:rPr>
          <w:rFonts w:ascii="Arial" w:hAnsi="Arial" w:cs="Arial"/>
          <w:sz w:val="18"/>
          <w:szCs w:val="18"/>
        </w:rPr>
      </w:pPr>
      <w:r w:rsidRPr="0078329C">
        <w:rPr>
          <w:rFonts w:ascii="Arial" w:hAnsi="Arial" w:cs="Arial"/>
          <w:sz w:val="20"/>
          <w:szCs w:val="20"/>
        </w:rPr>
        <w:t xml:space="preserve">Abbreviations: CI: Confidence Interval; ICU: intensive care unit; OR: odds ratio; POD: postoperative day. </w:t>
      </w:r>
    </w:p>
    <w:p w14:paraId="2791B181" w14:textId="77777777" w:rsidR="006C373C" w:rsidRDefault="006C373C"/>
    <w:sectPr w:rsidR="006C3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62"/>
    <w:rsid w:val="000479A8"/>
    <w:rsid w:val="001369BF"/>
    <w:rsid w:val="001B1EDB"/>
    <w:rsid w:val="001D2E52"/>
    <w:rsid w:val="0028178B"/>
    <w:rsid w:val="00326425"/>
    <w:rsid w:val="00452262"/>
    <w:rsid w:val="004E34CE"/>
    <w:rsid w:val="005C600F"/>
    <w:rsid w:val="006C373C"/>
    <w:rsid w:val="0087175E"/>
    <w:rsid w:val="00893A6C"/>
    <w:rsid w:val="0098437F"/>
    <w:rsid w:val="009A4340"/>
    <w:rsid w:val="00A8483C"/>
    <w:rsid w:val="00B1337A"/>
    <w:rsid w:val="00B837DD"/>
    <w:rsid w:val="00BB5473"/>
    <w:rsid w:val="00DA181D"/>
    <w:rsid w:val="00F3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9DC59D"/>
  <w15:chartTrackingRefBased/>
  <w15:docId w15:val="{E463368A-205C-46B3-9303-CA35ABBB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473"/>
    <w:pPr>
      <w:spacing w:after="200" w:line="276" w:lineRule="auto"/>
    </w:pPr>
    <w:rPr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522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H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522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H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5226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CH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5226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fr-CH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5226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fr-CH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5226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fr-CH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5226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fr-CH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5226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fr-CH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5226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fr-CH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52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52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522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5226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5226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5226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5226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5226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5226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52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H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52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5226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CH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52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5226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fr-CH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5226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52262"/>
    <w:pPr>
      <w:spacing w:after="160" w:line="259" w:lineRule="auto"/>
      <w:ind w:left="720"/>
      <w:contextualSpacing/>
    </w:pPr>
    <w:rPr>
      <w:kern w:val="2"/>
      <w:lang w:val="fr-CH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5226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52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fr-CH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5226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5226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B5473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14:ligatures w14:val="none"/>
    </w:rPr>
  </w:style>
  <w:style w:type="paragraph" w:styleId="Rvision">
    <w:name w:val="Revision"/>
    <w:hidden/>
    <w:uiPriority w:val="99"/>
    <w:semiHidden/>
    <w:rsid w:val="00326425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A4AA1-7CCE-4C93-84B1-3D344A27E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Universitaire Vaudois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Hamouda Mohamed Nawfel</dc:creator>
  <cp:keywords/>
  <dc:description/>
  <cp:lastModifiedBy>Ben Hamouda Mohamed Nawfel</cp:lastModifiedBy>
  <cp:revision>2</cp:revision>
  <dcterms:created xsi:type="dcterms:W3CDTF">2026-07-06T09:36:00Z</dcterms:created>
  <dcterms:modified xsi:type="dcterms:W3CDTF">2026-07-06T09:36:00Z</dcterms:modified>
</cp:coreProperties>
</file>