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99A08" w14:textId="77777777" w:rsidR="00577FB3" w:rsidRPr="00577FB3" w:rsidRDefault="00577FB3" w:rsidP="00577FB3">
      <w:pPr>
        <w:snapToGrid w:val="0"/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</w:pPr>
      <w:r w:rsidRPr="00577FB3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REGIONAL APPROACH FOR </w:t>
      </w:r>
      <w:r w:rsidRPr="00577FB3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 xml:space="preserve">HEALTH RISK ASSESSMENT OF TOXICANTS IN PLASTIC FOOD CONTAINERS </w:t>
      </w:r>
    </w:p>
    <w:p w14:paraId="34470FC1" w14:textId="77777777" w:rsidR="00577FB3" w:rsidRPr="00577FB3" w:rsidRDefault="00577FB3" w:rsidP="00577FB3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</w:rPr>
      </w:pPr>
      <w:r w:rsidRPr="00577FB3">
        <w:rPr>
          <w:rFonts w:ascii="Times New Roman" w:eastAsia="Times New Roman" w:hAnsi="Times New Roman" w:cs="Times New Roman"/>
          <w:color w:val="000000" w:themeColor="text1"/>
          <w:szCs w:val="24"/>
        </w:rPr>
        <w:t>Nguyen Thi Lan Binh</w:t>
      </w:r>
      <w:r w:rsidRPr="00577FB3"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</w:rPr>
        <w:t>1</w:t>
      </w:r>
      <w:r w:rsidRPr="00577FB3">
        <w:rPr>
          <w:rFonts w:ascii="Times New Roman" w:eastAsia="Times New Roman" w:hAnsi="Times New Roman" w:cs="Times New Roman"/>
          <w:color w:val="000000" w:themeColor="text1"/>
          <w:szCs w:val="24"/>
        </w:rPr>
        <w:t>, Nguyen Thi Thanh Truc*</w:t>
      </w:r>
      <w:r w:rsidRPr="00577FB3"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</w:rPr>
        <w:t>1</w:t>
      </w:r>
      <w:r w:rsidRPr="00577FB3">
        <w:rPr>
          <w:rFonts w:ascii="Times New Roman" w:eastAsia="Times New Roman" w:hAnsi="Times New Roman" w:cs="Times New Roman"/>
          <w:color w:val="000000" w:themeColor="text1"/>
          <w:szCs w:val="24"/>
        </w:rPr>
        <w:t>, Nguyen Thi Ngoc Tran</w:t>
      </w:r>
      <w:r w:rsidRPr="00577FB3"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</w:rPr>
        <w:t>1</w:t>
      </w:r>
      <w:r w:rsidRPr="00577FB3">
        <w:rPr>
          <w:rFonts w:ascii="Times New Roman" w:eastAsia="Times New Roman" w:hAnsi="Times New Roman" w:cs="Times New Roman"/>
          <w:color w:val="000000" w:themeColor="text1"/>
          <w:szCs w:val="24"/>
        </w:rPr>
        <w:t>, Vu Dinh Khang</w:t>
      </w:r>
      <w:r w:rsidRPr="00577FB3"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</w:rPr>
        <w:t>1</w:t>
      </w:r>
      <w:r w:rsidRPr="00577FB3">
        <w:rPr>
          <w:rFonts w:ascii="Times New Roman" w:eastAsia="Times New Roman" w:hAnsi="Times New Roman" w:cs="Times New Roman"/>
          <w:color w:val="000000" w:themeColor="text1"/>
          <w:szCs w:val="24"/>
        </w:rPr>
        <w:t>, Byeong-Kyu Lee*</w:t>
      </w:r>
      <w:r w:rsidRPr="00577FB3">
        <w:rPr>
          <w:rFonts w:ascii="Times New Roman" w:eastAsia="Times New Roman" w:hAnsi="Times New Roman" w:cs="Times New Roman"/>
          <w:color w:val="000000" w:themeColor="text1"/>
          <w:szCs w:val="24"/>
          <w:vertAlign w:val="superscript"/>
        </w:rPr>
        <w:t>2</w:t>
      </w:r>
    </w:p>
    <w:p w14:paraId="253439DA" w14:textId="77777777" w:rsidR="00577FB3" w:rsidRPr="00577FB3" w:rsidRDefault="00577FB3" w:rsidP="00577FB3">
      <w:pPr>
        <w:snapToGri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577FB3">
        <w:rPr>
          <w:rFonts w:ascii="Times New Roman" w:hAnsi="Times New Roman" w:cs="Times New Roman"/>
          <w:i/>
          <w:iCs/>
          <w:color w:val="000000" w:themeColor="text1"/>
          <w:szCs w:val="24"/>
          <w:vertAlign w:val="superscript"/>
        </w:rPr>
        <w:t>1</w:t>
      </w:r>
      <w:r w:rsidRPr="00577FB3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Institute for the Environmental Science, Engineering&amp;Management, Industrial University of Ho Chi Minh City, No. 12 Nguyen Van Bao, Ward 4, Ho Chi Minh City 700000, Vietnam. </w:t>
      </w:r>
    </w:p>
    <w:p w14:paraId="7C60CAC4" w14:textId="44666EFD" w:rsidR="00577FB3" w:rsidRDefault="00577FB3" w:rsidP="00577FB3">
      <w:pPr>
        <w:spacing w:after="0" w:line="360" w:lineRule="auto"/>
        <w:rPr>
          <w:rFonts w:ascii="Times New Roman" w:eastAsia="Batang" w:hAnsi="Times New Roman" w:cs="Times New Roman"/>
          <w:i/>
          <w:color w:val="000000" w:themeColor="text1"/>
          <w:szCs w:val="24"/>
        </w:rPr>
      </w:pPr>
      <w:r w:rsidRPr="00577FB3">
        <w:rPr>
          <w:rFonts w:ascii="Times New Roman" w:hAnsi="Times New Roman" w:cs="Times New Roman"/>
          <w:i/>
          <w:iCs/>
          <w:color w:val="000000" w:themeColor="text1"/>
          <w:szCs w:val="24"/>
          <w:vertAlign w:val="superscript"/>
        </w:rPr>
        <w:t>2</w:t>
      </w:r>
      <w:r w:rsidRPr="00577FB3">
        <w:rPr>
          <w:rFonts w:ascii="Times New Roman" w:eastAsia="Batang" w:hAnsi="Times New Roman" w:cs="Times New Roman"/>
          <w:i/>
          <w:color w:val="000000" w:themeColor="text1"/>
          <w:szCs w:val="24"/>
        </w:rPr>
        <w:t xml:space="preserve">Department of Civil and Environmental Engineering, University of Ulsan, </w:t>
      </w:r>
      <w:r w:rsidRPr="00577FB3">
        <w:rPr>
          <w:rFonts w:ascii="Times New Roman" w:eastAsia="Malgun Gothic" w:hAnsi="Times New Roman" w:cs="Times New Roman"/>
          <w:i/>
          <w:color w:val="000000" w:themeColor="text1"/>
          <w:szCs w:val="24"/>
        </w:rPr>
        <w:t xml:space="preserve">Daehakro 93, </w:t>
      </w:r>
      <w:r w:rsidRPr="00577FB3">
        <w:rPr>
          <w:rFonts w:ascii="Times New Roman" w:eastAsia="Batang" w:hAnsi="Times New Roman" w:cs="Times New Roman"/>
          <w:i/>
          <w:color w:val="000000" w:themeColor="text1"/>
          <w:szCs w:val="24"/>
        </w:rPr>
        <w:t>Namgu, Ulsan 44610, Republic of Korea.</w:t>
      </w:r>
    </w:p>
    <w:p w14:paraId="28BCBA6D" w14:textId="77777777" w:rsidR="00577FB3" w:rsidRPr="00577FB3" w:rsidRDefault="00577FB3" w:rsidP="00577FB3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</w:p>
    <w:p w14:paraId="38F28618" w14:textId="6A09286D" w:rsidR="00824158" w:rsidRPr="00577FB3" w:rsidRDefault="00E14273">
      <w:pPr>
        <w:rPr>
          <w:rFonts w:ascii="Times New Roman" w:hAnsi="Times New Roman" w:cs="Times New Roman"/>
          <w:b/>
          <w:bCs/>
          <w:szCs w:val="24"/>
        </w:rPr>
      </w:pPr>
      <w:r w:rsidRPr="00577FB3">
        <w:rPr>
          <w:rFonts w:ascii="Times New Roman" w:hAnsi="Times New Roman" w:cs="Times New Roman"/>
          <w:b/>
          <w:bCs/>
          <w:szCs w:val="24"/>
        </w:rPr>
        <w:t>Supporting information</w:t>
      </w:r>
    </w:p>
    <w:p w14:paraId="49DF4486" w14:textId="50CC7D18" w:rsidR="007811F3" w:rsidRPr="00577FB3" w:rsidRDefault="007811F3" w:rsidP="007811F3">
      <w:pPr>
        <w:keepNext/>
        <w:jc w:val="center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577FB3">
        <w:rPr>
          <w:rFonts w:ascii="Times New Roman" w:hAnsi="Times New Roman" w:cs="Times New Roman"/>
          <w:color w:val="000000" w:themeColor="text1"/>
          <w:szCs w:val="24"/>
        </w:rPr>
        <w:t>Table S</w:t>
      </w:r>
      <w:r w:rsidRPr="00577FB3">
        <w:rPr>
          <w:rFonts w:ascii="Times New Roman" w:hAnsi="Times New Roman" w:cs="Times New Roman"/>
          <w:i/>
          <w:iCs/>
          <w:color w:val="000000" w:themeColor="text1"/>
          <w:szCs w:val="24"/>
        </w:rPr>
        <w:fldChar w:fldCharType="begin"/>
      </w:r>
      <w:r w:rsidRPr="00577FB3">
        <w:rPr>
          <w:rFonts w:ascii="Times New Roman" w:hAnsi="Times New Roman" w:cs="Times New Roman"/>
          <w:color w:val="000000" w:themeColor="text1"/>
          <w:szCs w:val="24"/>
        </w:rPr>
        <w:instrText xml:space="preserve"> SEQ Table \* ARABIC </w:instrText>
      </w:r>
      <w:r w:rsidRPr="00577FB3">
        <w:rPr>
          <w:rFonts w:ascii="Times New Roman" w:hAnsi="Times New Roman" w:cs="Times New Roman"/>
          <w:i/>
          <w:iCs/>
          <w:color w:val="000000" w:themeColor="text1"/>
          <w:szCs w:val="24"/>
        </w:rPr>
        <w:fldChar w:fldCharType="separate"/>
      </w:r>
      <w:r w:rsidR="00764268" w:rsidRPr="00577FB3">
        <w:rPr>
          <w:rFonts w:ascii="Times New Roman" w:hAnsi="Times New Roman" w:cs="Times New Roman"/>
          <w:noProof/>
          <w:color w:val="000000" w:themeColor="text1"/>
          <w:szCs w:val="24"/>
        </w:rPr>
        <w:t>1</w:t>
      </w:r>
      <w:r w:rsidRPr="00577FB3">
        <w:rPr>
          <w:rFonts w:ascii="Times New Roman" w:hAnsi="Times New Roman" w:cs="Times New Roman"/>
          <w:i/>
          <w:iCs/>
          <w:color w:val="000000" w:themeColor="text1"/>
          <w:szCs w:val="24"/>
        </w:rPr>
        <w:fldChar w:fldCharType="end"/>
      </w:r>
      <w:r w:rsidRPr="00577FB3">
        <w:rPr>
          <w:rFonts w:ascii="Times New Roman" w:hAnsi="Times New Roman" w:cs="Times New Roman"/>
          <w:color w:val="000000" w:themeColor="text1"/>
          <w:szCs w:val="24"/>
        </w:rPr>
        <w:t>. The collected plastic food containers using in the study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0"/>
      </w:tblGrid>
      <w:tr w:rsidR="002573C4" w:rsidRPr="00577FB3" w14:paraId="2356FA10" w14:textId="77777777" w:rsidTr="00577FB3">
        <w:trPr>
          <w:trHeight w:val="4571"/>
        </w:trPr>
        <w:tc>
          <w:tcPr>
            <w:tcW w:w="1345" w:type="dxa"/>
          </w:tcPr>
          <w:p w14:paraId="13124AFB" w14:textId="19B6AC94" w:rsidR="00B30773" w:rsidRPr="00577FB3" w:rsidRDefault="00B30773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szCs w:val="24"/>
              </w:rPr>
              <w:t>1 - PET food containers</w:t>
            </w:r>
          </w:p>
        </w:tc>
        <w:tc>
          <w:tcPr>
            <w:tcW w:w="8000" w:type="dxa"/>
          </w:tcPr>
          <w:p w14:paraId="3FD32C4A" w14:textId="09DD0324" w:rsidR="00B30773" w:rsidRPr="00577FB3" w:rsidRDefault="00B30773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77FB3">
              <w:rPr>
                <w:noProof/>
                <w:szCs w:val="24"/>
              </w:rPr>
              <w:drawing>
                <wp:inline distT="0" distB="0" distL="0" distR="0" wp14:anchorId="7ECE280F" wp14:editId="45E3B931">
                  <wp:extent cx="4572000" cy="267428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13"/>
                          <a:stretch/>
                        </pic:blipFill>
                        <pic:spPr bwMode="auto">
                          <a:xfrm>
                            <a:off x="0" y="0"/>
                            <a:ext cx="4572000" cy="2674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3C4" w:rsidRPr="00577FB3" w14:paraId="035B274F" w14:textId="77777777" w:rsidTr="00577FB3">
        <w:trPr>
          <w:trHeight w:val="8099"/>
        </w:trPr>
        <w:tc>
          <w:tcPr>
            <w:tcW w:w="1345" w:type="dxa"/>
          </w:tcPr>
          <w:p w14:paraId="5AC3EFDC" w14:textId="4C54C14D" w:rsidR="00B30773" w:rsidRPr="00577FB3" w:rsidRDefault="00B30773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szCs w:val="24"/>
              </w:rPr>
              <w:t>2 – PP food containers</w:t>
            </w:r>
          </w:p>
        </w:tc>
        <w:tc>
          <w:tcPr>
            <w:tcW w:w="8000" w:type="dxa"/>
          </w:tcPr>
          <w:p w14:paraId="29D59FAB" w14:textId="5ED1F240" w:rsidR="00B30773" w:rsidRPr="00577FB3" w:rsidRDefault="00B30773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 wp14:anchorId="37477444" wp14:editId="55C439AC">
                  <wp:extent cx="4836689" cy="4992370"/>
                  <wp:effectExtent l="0" t="0" r="254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0043" cy="4995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3C4" w:rsidRPr="00577FB3" w14:paraId="3C3111CE" w14:textId="77777777" w:rsidTr="00577FB3">
        <w:trPr>
          <w:trHeight w:val="6641"/>
        </w:trPr>
        <w:tc>
          <w:tcPr>
            <w:tcW w:w="1345" w:type="dxa"/>
          </w:tcPr>
          <w:p w14:paraId="5AFFC06A" w14:textId="79B5D32B" w:rsidR="00B30773" w:rsidRPr="00577FB3" w:rsidRDefault="00B30773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3- PS food containers</w:t>
            </w:r>
          </w:p>
        </w:tc>
        <w:tc>
          <w:tcPr>
            <w:tcW w:w="8000" w:type="dxa"/>
          </w:tcPr>
          <w:p w14:paraId="20857D9F" w14:textId="5AAD3A52" w:rsidR="00B30773" w:rsidRPr="00577FB3" w:rsidRDefault="002573C4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 wp14:anchorId="1D3467AB" wp14:editId="7EC3F26E">
                  <wp:extent cx="4925195" cy="4095750"/>
                  <wp:effectExtent l="0" t="0" r="889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94" cy="4108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3C4" w:rsidRPr="00577FB3" w14:paraId="62A4EFA1" w14:textId="77777777" w:rsidTr="00577FB3">
        <w:trPr>
          <w:trHeight w:val="7199"/>
        </w:trPr>
        <w:tc>
          <w:tcPr>
            <w:tcW w:w="1345" w:type="dxa"/>
          </w:tcPr>
          <w:p w14:paraId="4184EBE5" w14:textId="3C3BED43" w:rsidR="00B30773" w:rsidRPr="00577FB3" w:rsidRDefault="007811F3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szCs w:val="24"/>
              </w:rPr>
              <w:t>4 – X food containers</w:t>
            </w:r>
          </w:p>
        </w:tc>
        <w:tc>
          <w:tcPr>
            <w:tcW w:w="8000" w:type="dxa"/>
          </w:tcPr>
          <w:p w14:paraId="1D742286" w14:textId="77777777" w:rsidR="00B30773" w:rsidRPr="00577FB3" w:rsidRDefault="007811F3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drawing>
                <wp:inline distT="0" distB="0" distL="0" distR="0" wp14:anchorId="79332DF8" wp14:editId="4CEB7342">
                  <wp:extent cx="5029200" cy="4359000"/>
                  <wp:effectExtent l="0" t="0" r="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435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5A84CA" w14:textId="4588388E" w:rsidR="007811F3" w:rsidRPr="00577FB3" w:rsidRDefault="007811F3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lastRenderedPageBreak/>
              <w:drawing>
                <wp:inline distT="0" distB="0" distL="0" distR="0" wp14:anchorId="101F1CC2" wp14:editId="390DA237">
                  <wp:extent cx="5029200" cy="4271094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4271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30A908" w14:textId="3CE000E0" w:rsidR="00B30773" w:rsidRPr="00577FB3" w:rsidRDefault="00B30773">
      <w:pPr>
        <w:rPr>
          <w:rFonts w:ascii="Times New Roman" w:hAnsi="Times New Roman" w:cs="Times New Roman"/>
          <w:b/>
          <w:bCs/>
          <w:szCs w:val="24"/>
        </w:rPr>
      </w:pPr>
    </w:p>
    <w:p w14:paraId="788E62D2" w14:textId="0971FD24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75090273" w14:textId="75AFF4B4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7A4B9233" w14:textId="4034B5A0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412881C8" w14:textId="4A07BA82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258AF9CD" w14:textId="5F9DE884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47EDEEE3" w14:textId="0DF259A1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25651CD4" w14:textId="330FB25B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7C3A0F84" w14:textId="5A723F93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6BFDD7B8" w14:textId="0449AE93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19BAF347" w14:textId="3413B546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731E0708" w14:textId="6200BE7B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51986932" w14:textId="5F088E4F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66486329" w14:textId="0210FC68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60AFD375" w14:textId="545019C1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1FF8E153" w14:textId="29E8E952" w:rsidR="007C19E7" w:rsidRPr="00577FB3" w:rsidRDefault="007C19E7">
      <w:pPr>
        <w:rPr>
          <w:rFonts w:ascii="Times New Roman" w:hAnsi="Times New Roman" w:cs="Times New Roman"/>
          <w:b/>
          <w:bCs/>
          <w:szCs w:val="24"/>
        </w:rPr>
      </w:pPr>
    </w:p>
    <w:p w14:paraId="7025D26C" w14:textId="49E8D63B" w:rsidR="00764268" w:rsidRPr="00577FB3" w:rsidRDefault="00764268" w:rsidP="00764268">
      <w:pPr>
        <w:keepNext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577FB3">
        <w:rPr>
          <w:rFonts w:ascii="Times New Roman" w:hAnsi="Times New Roman" w:cs="Times New Roman"/>
          <w:color w:val="000000" w:themeColor="text1"/>
          <w:szCs w:val="24"/>
        </w:rPr>
        <w:t>Table S</w:t>
      </w:r>
      <w:r w:rsidRPr="00577FB3">
        <w:rPr>
          <w:rFonts w:ascii="Times New Roman" w:hAnsi="Times New Roman" w:cs="Times New Roman"/>
          <w:i/>
          <w:iCs/>
          <w:color w:val="000000" w:themeColor="text1"/>
          <w:szCs w:val="24"/>
        </w:rPr>
        <w:fldChar w:fldCharType="begin"/>
      </w:r>
      <w:r w:rsidRPr="00577FB3">
        <w:rPr>
          <w:rFonts w:ascii="Times New Roman" w:hAnsi="Times New Roman" w:cs="Times New Roman"/>
          <w:color w:val="000000" w:themeColor="text1"/>
          <w:szCs w:val="24"/>
        </w:rPr>
        <w:instrText xml:space="preserve"> SEQ Table \* ARABIC </w:instrText>
      </w:r>
      <w:r w:rsidRPr="00577FB3">
        <w:rPr>
          <w:rFonts w:ascii="Times New Roman" w:hAnsi="Times New Roman" w:cs="Times New Roman"/>
          <w:i/>
          <w:iCs/>
          <w:color w:val="000000" w:themeColor="text1"/>
          <w:szCs w:val="24"/>
        </w:rPr>
        <w:fldChar w:fldCharType="separate"/>
      </w:r>
      <w:r w:rsidRPr="00577FB3">
        <w:rPr>
          <w:rFonts w:ascii="Times New Roman" w:hAnsi="Times New Roman" w:cs="Times New Roman"/>
          <w:noProof/>
          <w:color w:val="000000" w:themeColor="text1"/>
          <w:szCs w:val="24"/>
        </w:rPr>
        <w:t>2</w:t>
      </w:r>
      <w:r w:rsidRPr="00577FB3">
        <w:rPr>
          <w:rFonts w:ascii="Times New Roman" w:hAnsi="Times New Roman" w:cs="Times New Roman"/>
          <w:i/>
          <w:iCs/>
          <w:color w:val="000000" w:themeColor="text1"/>
          <w:szCs w:val="24"/>
        </w:rPr>
        <w:fldChar w:fldCharType="end"/>
      </w:r>
      <w:r w:rsidRPr="00577FB3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="003D294B" w:rsidRPr="00577FB3">
        <w:rPr>
          <w:rFonts w:ascii="Times New Roman" w:hAnsi="Times New Roman" w:cs="Times New Roman"/>
          <w:color w:val="000000" w:themeColor="text1"/>
          <w:szCs w:val="24"/>
        </w:rPr>
        <w:t>T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>he Chi-square test results of the three relationships between plastic recycling habits and occupation, gender, age</w:t>
      </w:r>
      <w:r w:rsidR="003D294B" w:rsidRPr="00577FB3">
        <w:rPr>
          <w:rFonts w:ascii="Times New Roman" w:hAnsi="Times New Roman" w:cs="Times New Roman"/>
          <w:color w:val="000000" w:themeColor="text1"/>
          <w:szCs w:val="24"/>
        </w:rPr>
        <w:t>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0"/>
        <w:gridCol w:w="1240"/>
        <w:gridCol w:w="990"/>
        <w:gridCol w:w="1530"/>
      </w:tblGrid>
      <w:tr w:rsidR="009A3094" w:rsidRPr="00577FB3" w14:paraId="6C987B85" w14:textId="77777777" w:rsidTr="0080661C">
        <w:trPr>
          <w:cantSplit/>
          <w:tblHeader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60A4A0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Chi-Square Tests (Occupation)</w:t>
            </w:r>
          </w:p>
        </w:tc>
      </w:tr>
      <w:tr w:rsidR="009A3094" w:rsidRPr="00577FB3" w14:paraId="0743DF34" w14:textId="77777777" w:rsidTr="0080661C">
        <w:trPr>
          <w:cantSplit/>
          <w:tblHeader/>
        </w:trPr>
        <w:tc>
          <w:tcPr>
            <w:tcW w:w="19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C77EA6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0527E58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Value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7C5E038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df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D378DB2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Asymp. Sig. (2-sided)</w:t>
            </w:r>
          </w:p>
        </w:tc>
      </w:tr>
      <w:tr w:rsidR="009A3094" w:rsidRPr="00577FB3" w14:paraId="709F3797" w14:textId="77777777" w:rsidTr="0080661C">
        <w:trPr>
          <w:cantSplit/>
          <w:tblHeader/>
        </w:trPr>
        <w:tc>
          <w:tcPr>
            <w:tcW w:w="19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D672FB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Pearson Chi-Square</w:t>
            </w:r>
          </w:p>
        </w:tc>
        <w:tc>
          <w:tcPr>
            <w:tcW w:w="12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05DDA7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40.543</w:t>
            </w:r>
            <w:r w:rsidRPr="00577FB3">
              <w:rPr>
                <w:rFonts w:ascii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151AAC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54</w:t>
            </w:r>
          </w:p>
        </w:tc>
        <w:tc>
          <w:tcPr>
            <w:tcW w:w="15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AD0B82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.912</w:t>
            </w:r>
          </w:p>
        </w:tc>
      </w:tr>
      <w:tr w:rsidR="009A3094" w:rsidRPr="00577FB3" w14:paraId="25F494B4" w14:textId="77777777" w:rsidTr="0080661C">
        <w:trPr>
          <w:cantSplit/>
          <w:tblHeader/>
        </w:trPr>
        <w:tc>
          <w:tcPr>
            <w:tcW w:w="19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2492FE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Likelihood Ratio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27ECEB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47.168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B8DAA0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54</w:t>
            </w:r>
          </w:p>
        </w:tc>
        <w:tc>
          <w:tcPr>
            <w:tcW w:w="15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A7EB24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.733</w:t>
            </w:r>
          </w:p>
        </w:tc>
      </w:tr>
      <w:tr w:rsidR="009A3094" w:rsidRPr="00577FB3" w14:paraId="5C629612" w14:textId="77777777" w:rsidTr="0080661C">
        <w:trPr>
          <w:cantSplit/>
        </w:trPr>
        <w:tc>
          <w:tcPr>
            <w:tcW w:w="19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F981F3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N of Valid Cases</w:t>
            </w:r>
          </w:p>
        </w:tc>
        <w:tc>
          <w:tcPr>
            <w:tcW w:w="12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FB28D6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250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5A6040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2B4E2B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A3094" w:rsidRPr="00577FB3" w14:paraId="7BB49123" w14:textId="77777777" w:rsidTr="0080661C">
        <w:trPr>
          <w:cantSplit/>
        </w:trPr>
        <w:tc>
          <w:tcPr>
            <w:tcW w:w="5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241132" w14:textId="77777777" w:rsidR="009A3094" w:rsidRPr="00577FB3" w:rsidRDefault="009A3094" w:rsidP="0029771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a. 66 cells (86.8%) have expected count less than 5. The minimum expected count is .10.</w:t>
            </w:r>
          </w:p>
        </w:tc>
      </w:tr>
    </w:tbl>
    <w:p w14:paraId="3C666958" w14:textId="521082E1" w:rsidR="009A3094" w:rsidRPr="00577FB3" w:rsidRDefault="009A3094">
      <w:pPr>
        <w:rPr>
          <w:rFonts w:ascii="Times New Roman" w:hAnsi="Times New Roman" w:cs="Times New Roman"/>
          <w:b/>
          <w:bCs/>
          <w:szCs w:val="24"/>
        </w:rPr>
      </w:pPr>
    </w:p>
    <w:tbl>
      <w:tblPr>
        <w:tblW w:w="58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1"/>
        <w:gridCol w:w="1000"/>
        <w:gridCol w:w="998"/>
        <w:gridCol w:w="1440"/>
      </w:tblGrid>
      <w:tr w:rsidR="003D294B" w:rsidRPr="00577FB3" w14:paraId="7B120A5F" w14:textId="77777777" w:rsidTr="0080661C">
        <w:trPr>
          <w:cantSplit/>
          <w:tblHeader/>
        </w:trPr>
        <w:tc>
          <w:tcPr>
            <w:tcW w:w="5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BF043A" w14:textId="28BACE9A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Chi-Square Tests (Gender)</w:t>
            </w:r>
          </w:p>
        </w:tc>
      </w:tr>
      <w:tr w:rsidR="003D294B" w:rsidRPr="00577FB3" w14:paraId="2646C57E" w14:textId="77777777" w:rsidTr="0080661C">
        <w:trPr>
          <w:cantSplit/>
          <w:tblHeader/>
        </w:trPr>
        <w:tc>
          <w:tcPr>
            <w:tcW w:w="24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24CE87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5140029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Value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B570D1F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df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59F2B23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Asymp. Sig. (2-sided)</w:t>
            </w:r>
          </w:p>
        </w:tc>
      </w:tr>
      <w:tr w:rsidR="003D294B" w:rsidRPr="00577FB3" w14:paraId="267687CF" w14:textId="77777777" w:rsidTr="0080661C">
        <w:trPr>
          <w:cantSplit/>
          <w:tblHeader/>
        </w:trPr>
        <w:tc>
          <w:tcPr>
            <w:tcW w:w="24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133C35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F97107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8.026</w:t>
            </w:r>
            <w:r w:rsidRPr="00577FB3">
              <w:rPr>
                <w:rFonts w:ascii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720717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86C669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.045</w:t>
            </w:r>
          </w:p>
        </w:tc>
      </w:tr>
      <w:tr w:rsidR="003D294B" w:rsidRPr="00577FB3" w14:paraId="1FA889AF" w14:textId="77777777" w:rsidTr="0080661C">
        <w:trPr>
          <w:cantSplit/>
          <w:tblHeader/>
        </w:trPr>
        <w:tc>
          <w:tcPr>
            <w:tcW w:w="24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44C5A0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5E5228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8.268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82A9DC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BB5B41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.041</w:t>
            </w:r>
          </w:p>
        </w:tc>
      </w:tr>
      <w:tr w:rsidR="003D294B" w:rsidRPr="00577FB3" w14:paraId="042EE253" w14:textId="77777777" w:rsidTr="0080661C">
        <w:trPr>
          <w:cantSplit/>
          <w:tblHeader/>
        </w:trPr>
        <w:tc>
          <w:tcPr>
            <w:tcW w:w="24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B6B37A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100BF0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3.163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6CE00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39D1B5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.075</w:t>
            </w:r>
          </w:p>
        </w:tc>
      </w:tr>
      <w:tr w:rsidR="003D294B" w:rsidRPr="00577FB3" w14:paraId="62AA2A0F" w14:textId="77777777" w:rsidTr="0080661C">
        <w:trPr>
          <w:cantSplit/>
        </w:trPr>
        <w:tc>
          <w:tcPr>
            <w:tcW w:w="24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D4E44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A03E73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250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88A104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95C4C2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D294B" w:rsidRPr="00577FB3" w14:paraId="1BE6F78F" w14:textId="77777777" w:rsidTr="0080661C">
        <w:trPr>
          <w:cantSplit/>
        </w:trPr>
        <w:tc>
          <w:tcPr>
            <w:tcW w:w="5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1C5B4A" w14:textId="77777777" w:rsidR="003D294B" w:rsidRPr="00577FB3" w:rsidRDefault="003D294B" w:rsidP="003D2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a. 0 cells (.0%) have expected count less than 5. The minimum expected count is 10.71.</w:t>
            </w:r>
          </w:p>
        </w:tc>
      </w:tr>
    </w:tbl>
    <w:p w14:paraId="39099C54" w14:textId="347458E2" w:rsidR="003D294B" w:rsidRPr="00577FB3" w:rsidRDefault="003D294B">
      <w:pPr>
        <w:rPr>
          <w:rFonts w:ascii="Times New Roman" w:hAnsi="Times New Roman" w:cs="Times New Roman"/>
          <w:b/>
          <w:bCs/>
          <w:szCs w:val="24"/>
        </w:rPr>
      </w:pPr>
    </w:p>
    <w:tbl>
      <w:tblPr>
        <w:tblW w:w="58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1"/>
        <w:gridCol w:w="1000"/>
        <w:gridCol w:w="998"/>
        <w:gridCol w:w="1440"/>
      </w:tblGrid>
      <w:tr w:rsidR="0080661C" w:rsidRPr="00577FB3" w14:paraId="245EB370" w14:textId="77777777" w:rsidTr="0029771A">
        <w:trPr>
          <w:cantSplit/>
          <w:tblHeader/>
        </w:trPr>
        <w:tc>
          <w:tcPr>
            <w:tcW w:w="5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76446" w14:textId="6D06FE1C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Chi-Square Tests (Age)</w:t>
            </w:r>
          </w:p>
        </w:tc>
      </w:tr>
      <w:tr w:rsidR="0080661C" w:rsidRPr="00577FB3" w14:paraId="5037ACAF" w14:textId="77777777" w:rsidTr="0029771A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699A4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E110D21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Value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F31A20C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df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E229840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Asymp. Sig. (2-sided)</w:t>
            </w:r>
          </w:p>
        </w:tc>
      </w:tr>
      <w:tr w:rsidR="0080661C" w:rsidRPr="00577FB3" w14:paraId="5C516741" w14:textId="77777777" w:rsidTr="0029771A">
        <w:trPr>
          <w:cantSplit/>
          <w:tblHeader/>
        </w:trPr>
        <w:tc>
          <w:tcPr>
            <w:tcW w:w="24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E8A2D3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BB25AF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10.654</w:t>
            </w:r>
            <w:r w:rsidRPr="00577FB3">
              <w:rPr>
                <w:rFonts w:ascii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A18AC8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561431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0.300</w:t>
            </w:r>
          </w:p>
        </w:tc>
      </w:tr>
      <w:tr w:rsidR="0080661C" w:rsidRPr="00577FB3" w14:paraId="73F01FDE" w14:textId="77777777" w:rsidTr="0029771A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F2FF15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3093A2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10.774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9C80DF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08CEBE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0.292</w:t>
            </w:r>
          </w:p>
        </w:tc>
      </w:tr>
      <w:tr w:rsidR="0080661C" w:rsidRPr="00577FB3" w14:paraId="0A93593D" w14:textId="77777777" w:rsidTr="0029771A">
        <w:trPr>
          <w:cantSplit/>
          <w:tblHeader/>
        </w:trPr>
        <w:tc>
          <w:tcPr>
            <w:tcW w:w="24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038779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7128AA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8.523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31D754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1E75A0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0.004</w:t>
            </w:r>
          </w:p>
        </w:tc>
      </w:tr>
      <w:tr w:rsidR="0080661C" w:rsidRPr="00577FB3" w14:paraId="6FCDE756" w14:textId="77777777" w:rsidTr="0029771A">
        <w:trPr>
          <w:cantSplit/>
        </w:trPr>
        <w:tc>
          <w:tcPr>
            <w:tcW w:w="24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D33208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333194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250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01B7FB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FC0162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0661C" w:rsidRPr="00577FB3" w14:paraId="703BDF6F" w14:textId="77777777" w:rsidTr="0029771A">
        <w:trPr>
          <w:cantSplit/>
        </w:trPr>
        <w:tc>
          <w:tcPr>
            <w:tcW w:w="5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30CD2C" w14:textId="77777777" w:rsidR="0080661C" w:rsidRPr="00577FB3" w:rsidRDefault="0080661C" w:rsidP="0029771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7FB3">
              <w:rPr>
                <w:rFonts w:ascii="Times New Roman" w:hAnsi="Times New Roman" w:cs="Times New Roman"/>
                <w:color w:val="000000"/>
                <w:szCs w:val="24"/>
              </w:rPr>
              <w:t>a. 1 cells (6.3%) have expected count less than 0.05. The minimum expected count is 4.37.</w:t>
            </w:r>
          </w:p>
        </w:tc>
      </w:tr>
    </w:tbl>
    <w:p w14:paraId="337F237D" w14:textId="77777777" w:rsidR="00D124F7" w:rsidRPr="00577FB3" w:rsidRDefault="00D124F7" w:rsidP="00E14273">
      <w:pPr>
        <w:keepNext/>
        <w:rPr>
          <w:szCs w:val="24"/>
        </w:rPr>
      </w:pPr>
    </w:p>
    <w:p w14:paraId="0D658FCA" w14:textId="77777777" w:rsidR="00F43B48" w:rsidRPr="00577FB3" w:rsidRDefault="00F43B48" w:rsidP="00F43B48">
      <w:pPr>
        <w:rPr>
          <w:szCs w:val="24"/>
        </w:rPr>
      </w:pPr>
    </w:p>
    <w:p w14:paraId="0AFB67D2" w14:textId="17D86D86" w:rsidR="00F43B48" w:rsidRPr="00577FB3" w:rsidRDefault="00F43B48" w:rsidP="00F43B48">
      <w:pPr>
        <w:rPr>
          <w:szCs w:val="24"/>
        </w:rPr>
      </w:pPr>
    </w:p>
    <w:p w14:paraId="64EE711D" w14:textId="2A7651A9" w:rsidR="00F43B48" w:rsidRPr="00577FB3" w:rsidRDefault="00F43B48" w:rsidP="00F43B48">
      <w:pPr>
        <w:rPr>
          <w:szCs w:val="24"/>
        </w:rPr>
      </w:pPr>
    </w:p>
    <w:p w14:paraId="182777FE" w14:textId="3D331C92" w:rsidR="00F43B48" w:rsidRPr="00577FB3" w:rsidRDefault="00F43B48" w:rsidP="00F43B48">
      <w:pPr>
        <w:rPr>
          <w:szCs w:val="24"/>
        </w:rPr>
      </w:pPr>
    </w:p>
    <w:p w14:paraId="6CDBE9F3" w14:textId="0250AEC6" w:rsidR="00F43B48" w:rsidRPr="00577FB3" w:rsidRDefault="00F43B48" w:rsidP="00F43B48">
      <w:pPr>
        <w:rPr>
          <w:rFonts w:ascii="Times New Roman" w:hAnsi="Times New Roman" w:cs="Times New Roman"/>
          <w:szCs w:val="24"/>
        </w:rPr>
      </w:pPr>
      <w:r w:rsidRPr="00577FB3">
        <w:rPr>
          <w:rFonts w:ascii="Times New Roman" w:hAnsi="Times New Roman" w:cs="Times New Roman"/>
          <w:szCs w:val="24"/>
        </w:rPr>
        <w:t xml:space="preserve">Table S3. </w:t>
      </w:r>
      <w:r w:rsidR="00A776ED" w:rsidRPr="00577FB3">
        <w:rPr>
          <w:rFonts w:ascii="Times New Roman" w:hAnsi="Times New Roman" w:cs="Times New Roman"/>
          <w:szCs w:val="24"/>
        </w:rPr>
        <w:t>The concentration results of hazardous ellements in plastic food containers (ppm)</w:t>
      </w:r>
    </w:p>
    <w:tbl>
      <w:tblPr>
        <w:tblStyle w:val="TableGrid1"/>
        <w:tblW w:w="9653" w:type="dxa"/>
        <w:tblLayout w:type="fixed"/>
        <w:tblLook w:val="04A0" w:firstRow="1" w:lastRow="0" w:firstColumn="1" w:lastColumn="0" w:noHBand="0" w:noVBand="1"/>
      </w:tblPr>
      <w:tblGrid>
        <w:gridCol w:w="650"/>
        <w:gridCol w:w="1023"/>
        <w:gridCol w:w="847"/>
        <w:gridCol w:w="644"/>
        <w:gridCol w:w="644"/>
        <w:gridCol w:w="821"/>
        <w:gridCol w:w="711"/>
        <w:gridCol w:w="931"/>
        <w:gridCol w:w="986"/>
        <w:gridCol w:w="821"/>
        <w:gridCol w:w="931"/>
        <w:gridCol w:w="644"/>
      </w:tblGrid>
      <w:tr w:rsidR="00BA5223" w:rsidRPr="00577FB3" w14:paraId="7C3379AD" w14:textId="77777777" w:rsidTr="00BA5223">
        <w:tc>
          <w:tcPr>
            <w:tcW w:w="650" w:type="dxa"/>
            <w:tcBorders>
              <w:top w:val="single" w:sz="12" w:space="0" w:color="auto"/>
              <w:bottom w:val="single" w:sz="12" w:space="0" w:color="auto"/>
            </w:tcBorders>
          </w:tcPr>
          <w:p w14:paraId="6FDCBA8D" w14:textId="4C33E56B" w:rsidR="00BA5223" w:rsidRPr="00577FB3" w:rsidRDefault="00BA5223" w:rsidP="0041140C">
            <w:pPr>
              <w:tabs>
                <w:tab w:val="left" w:pos="2890"/>
              </w:tabs>
              <w:snapToGrid w:val="0"/>
              <w:spacing w:line="360" w:lineRule="auto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No.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12" w:space="0" w:color="auto"/>
            </w:tcBorders>
          </w:tcPr>
          <w:p w14:paraId="757B6CBC" w14:textId="4FCFBEEF" w:rsidR="00BA5223" w:rsidRPr="00577FB3" w:rsidRDefault="00BA5223" w:rsidP="00B31508">
            <w:pPr>
              <w:tabs>
                <w:tab w:val="left" w:pos="2890"/>
              </w:tabs>
              <w:snapToGrid w:val="0"/>
              <w:spacing w:line="360" w:lineRule="auto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Sample</w:t>
            </w:r>
          </w:p>
        </w:tc>
        <w:tc>
          <w:tcPr>
            <w:tcW w:w="847" w:type="dxa"/>
            <w:tcBorders>
              <w:top w:val="single" w:sz="12" w:space="0" w:color="auto"/>
              <w:bottom w:val="single" w:sz="12" w:space="0" w:color="auto"/>
            </w:tcBorders>
          </w:tcPr>
          <w:p w14:paraId="1B076834" w14:textId="53BEDA6F" w:rsidR="00BA5223" w:rsidRPr="00577FB3" w:rsidRDefault="00BA5223" w:rsidP="0041140C">
            <w:pPr>
              <w:tabs>
                <w:tab w:val="left" w:pos="2890"/>
              </w:tabs>
              <w:snapToGrid w:val="0"/>
              <w:spacing w:line="360" w:lineRule="auto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Plastic types</w:t>
            </w:r>
          </w:p>
        </w:tc>
        <w:tc>
          <w:tcPr>
            <w:tcW w:w="644" w:type="dxa"/>
            <w:tcBorders>
              <w:top w:val="single" w:sz="12" w:space="0" w:color="auto"/>
              <w:bottom w:val="single" w:sz="12" w:space="0" w:color="auto"/>
            </w:tcBorders>
          </w:tcPr>
          <w:p w14:paraId="063548C5" w14:textId="77777777" w:rsidR="00BA5223" w:rsidRPr="00577FB3" w:rsidRDefault="00BA5223" w:rsidP="00B31508">
            <w:pPr>
              <w:tabs>
                <w:tab w:val="left" w:pos="2890"/>
              </w:tabs>
              <w:snapToGrid w:val="0"/>
              <w:spacing w:line="360" w:lineRule="auto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Cd</w:t>
            </w:r>
          </w:p>
        </w:tc>
        <w:tc>
          <w:tcPr>
            <w:tcW w:w="644" w:type="dxa"/>
            <w:tcBorders>
              <w:top w:val="single" w:sz="12" w:space="0" w:color="auto"/>
              <w:bottom w:val="single" w:sz="12" w:space="0" w:color="auto"/>
            </w:tcBorders>
          </w:tcPr>
          <w:p w14:paraId="453551AF" w14:textId="77777777" w:rsidR="00BA5223" w:rsidRPr="00577FB3" w:rsidRDefault="00BA5223" w:rsidP="00B31508">
            <w:pPr>
              <w:tabs>
                <w:tab w:val="left" w:pos="2890"/>
              </w:tabs>
              <w:snapToGrid w:val="0"/>
              <w:spacing w:line="360" w:lineRule="auto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Pb</w:t>
            </w:r>
          </w:p>
        </w:tc>
        <w:tc>
          <w:tcPr>
            <w:tcW w:w="821" w:type="dxa"/>
            <w:tcBorders>
              <w:top w:val="single" w:sz="12" w:space="0" w:color="auto"/>
              <w:bottom w:val="single" w:sz="12" w:space="0" w:color="auto"/>
            </w:tcBorders>
          </w:tcPr>
          <w:p w14:paraId="298B6F2E" w14:textId="77777777" w:rsidR="00BA5223" w:rsidRPr="00577FB3" w:rsidRDefault="00BA5223" w:rsidP="00B31508">
            <w:pPr>
              <w:tabs>
                <w:tab w:val="left" w:pos="2890"/>
              </w:tabs>
              <w:snapToGrid w:val="0"/>
              <w:spacing w:line="360" w:lineRule="auto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Cr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12" w:space="0" w:color="auto"/>
            </w:tcBorders>
          </w:tcPr>
          <w:p w14:paraId="653511EC" w14:textId="77777777" w:rsidR="00BA5223" w:rsidRPr="00577FB3" w:rsidRDefault="00BA5223" w:rsidP="00B31508">
            <w:pPr>
              <w:tabs>
                <w:tab w:val="left" w:pos="2890"/>
              </w:tabs>
              <w:snapToGrid w:val="0"/>
              <w:spacing w:line="360" w:lineRule="auto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Hg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12" w:space="0" w:color="auto"/>
            </w:tcBorders>
          </w:tcPr>
          <w:p w14:paraId="3FFD7F40" w14:textId="77777777" w:rsidR="00BA5223" w:rsidRPr="00577FB3" w:rsidRDefault="00BA5223" w:rsidP="00B31508">
            <w:pPr>
              <w:tabs>
                <w:tab w:val="left" w:pos="2890"/>
              </w:tabs>
              <w:snapToGrid w:val="0"/>
              <w:spacing w:line="360" w:lineRule="auto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Br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12" w:space="0" w:color="auto"/>
            </w:tcBorders>
          </w:tcPr>
          <w:p w14:paraId="7B077F08" w14:textId="77777777" w:rsidR="00BA5223" w:rsidRPr="00577FB3" w:rsidRDefault="00BA5223" w:rsidP="00B31508">
            <w:pPr>
              <w:tabs>
                <w:tab w:val="left" w:pos="2890"/>
              </w:tabs>
              <w:snapToGrid w:val="0"/>
              <w:spacing w:line="360" w:lineRule="auto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Cl</w:t>
            </w:r>
          </w:p>
        </w:tc>
        <w:tc>
          <w:tcPr>
            <w:tcW w:w="821" w:type="dxa"/>
            <w:tcBorders>
              <w:top w:val="single" w:sz="12" w:space="0" w:color="auto"/>
              <w:bottom w:val="single" w:sz="12" w:space="0" w:color="auto"/>
            </w:tcBorders>
          </w:tcPr>
          <w:p w14:paraId="69A14C5E" w14:textId="77777777" w:rsidR="00BA5223" w:rsidRPr="00577FB3" w:rsidRDefault="00BA5223" w:rsidP="00B31508">
            <w:pPr>
              <w:tabs>
                <w:tab w:val="left" w:pos="2890"/>
              </w:tabs>
              <w:snapToGrid w:val="0"/>
              <w:spacing w:line="360" w:lineRule="auto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Sb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12" w:space="0" w:color="auto"/>
            </w:tcBorders>
          </w:tcPr>
          <w:p w14:paraId="6BFB92BB" w14:textId="77777777" w:rsidR="00BA5223" w:rsidRPr="00577FB3" w:rsidRDefault="00BA5223" w:rsidP="00B31508">
            <w:pPr>
              <w:tabs>
                <w:tab w:val="left" w:pos="2890"/>
              </w:tabs>
              <w:snapToGrid w:val="0"/>
              <w:spacing w:line="360" w:lineRule="auto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S</w:t>
            </w:r>
          </w:p>
        </w:tc>
        <w:tc>
          <w:tcPr>
            <w:tcW w:w="644" w:type="dxa"/>
            <w:tcBorders>
              <w:top w:val="single" w:sz="12" w:space="0" w:color="auto"/>
              <w:bottom w:val="single" w:sz="12" w:space="0" w:color="auto"/>
            </w:tcBorders>
          </w:tcPr>
          <w:p w14:paraId="2D38EEF2" w14:textId="77777777" w:rsidR="00BA5223" w:rsidRPr="00577FB3" w:rsidRDefault="00BA5223" w:rsidP="00B31508">
            <w:pPr>
              <w:tabs>
                <w:tab w:val="left" w:pos="2890"/>
              </w:tabs>
              <w:snapToGrid w:val="0"/>
              <w:spacing w:line="360" w:lineRule="auto"/>
              <w:jc w:val="both"/>
              <w:rPr>
                <w:b/>
                <w:bCs/>
                <w:color w:val="000000" w:themeColor="text1"/>
                <w:lang w:val="pt-BR"/>
              </w:rPr>
            </w:pPr>
            <w:r w:rsidRPr="00577FB3">
              <w:rPr>
                <w:b/>
                <w:bCs/>
                <w:color w:val="000000" w:themeColor="text1"/>
                <w:lang w:val="pt-BR"/>
              </w:rPr>
              <w:t>Sn</w:t>
            </w:r>
          </w:p>
        </w:tc>
      </w:tr>
      <w:tr w:rsidR="00BA5223" w:rsidRPr="00577FB3" w14:paraId="6869196A" w14:textId="77777777" w:rsidTr="001446A2">
        <w:trPr>
          <w:trHeight w:val="330"/>
        </w:trPr>
        <w:tc>
          <w:tcPr>
            <w:tcW w:w="65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050E6FA" w14:textId="70643159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</w:t>
            </w:r>
          </w:p>
        </w:tc>
        <w:tc>
          <w:tcPr>
            <w:tcW w:w="1023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DCFD1CA" w14:textId="36FE996E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M1-1</w:t>
            </w:r>
          </w:p>
        </w:tc>
        <w:tc>
          <w:tcPr>
            <w:tcW w:w="84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8B01A9D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6F99F8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16AA5A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36127A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7,933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13ABF1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5C14FD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41FA77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62,7</w:t>
            </w:r>
          </w:p>
        </w:tc>
        <w:tc>
          <w:tcPr>
            <w:tcW w:w="82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D6881C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D47B1A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277C90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49C6FB48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F1933D" w14:textId="4EC60D5B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00F6F7" w14:textId="69F4FF43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0F1414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PET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8245D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BF203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433A7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26BD5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39E7A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79BF7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80,9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B366D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404,6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7C1BF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48D95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17B20BE9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15098D" w14:textId="1EFB36CD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A2CBB9" w14:textId="006C2005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6E7EDB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055AC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780EC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DBF8F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5,033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EB855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67DB8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5DEAB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73,133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014C9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E2F5F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040EA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6D7A5540" w14:textId="77777777" w:rsidTr="00653CFD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4C94273B" w14:textId="267208AD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7F9FD2" w14:textId="187145EC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22FB47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0EB14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B3CC8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B9574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56975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F895D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98F32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B60DA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3635E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BFADC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5641FF08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E05481" w14:textId="7FC3A32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256DAB" w14:textId="2747143E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ECDE82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21139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F882B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BB3C3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5,925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01B10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F0D8A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B404E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138,1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2C553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CE66F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50E3D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02CA9B0A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71469A" w14:textId="0F56BB8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E1B1C5" w14:textId="3EC2C7A1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6DA091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PET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B5B7E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5C57C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A1599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F6FB7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1965C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6399C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0F509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401.7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92AC6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EC000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7A875BE4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E1188D" w14:textId="0D64F1E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7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AA7778" w14:textId="37DA89B1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M4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B61035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98BB6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59A1C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A1115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7,7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22DE3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B4CDB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457DA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F1B5F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DEF08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BECB3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397CF4D1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07C71A" w14:textId="74A0E5CF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DD2247" w14:textId="0B2E733E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M5-1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78DFB8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2BA58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7B216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BD976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5,7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66379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6F685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03566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179EF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3A3DE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64938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4C17636D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86B208" w14:textId="5B9D2D8F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C8CE1F" w14:textId="7394DA46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M5-2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9826B8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PET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12482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67860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8E277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8CE76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965F3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CEAF8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31520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379,6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25553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4354C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1C93110F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9B1BF8" w14:textId="37E9AE6D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4E3B58" w14:textId="345BAA25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M6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476447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DED24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36E45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E3781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82B59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7D344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4B5A2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54,033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CDE27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75720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A35F7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19E9CD8B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EE4FC3" w14:textId="1AD55F8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11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022D56" w14:textId="0539F164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M7-1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92219E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20A16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DC178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7F513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7,65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5C57A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9C121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6FB80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68,367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F3C80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4E569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5CBDC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5FA2B204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FFAD3C" w14:textId="06BE3594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7F1B59" w14:textId="048A9EED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M7-2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48F49B" w14:textId="16C735F2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DCBEE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940FD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306AD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80B69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E9A6E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B5DDC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99,2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0971D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61CD9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196E2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5A4A200E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9FAC93" w14:textId="4A1A3473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13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942EF9" w14:textId="27BCA200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M8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DAF965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9E8A1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2515B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BFA4A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1CDFA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BCF7F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81809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56,45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2F142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25A47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224F5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16D2EEAE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80076F" w14:textId="6A5AF6C4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14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BCB16B" w14:textId="5E165321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M9-1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EF4B23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223B7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4FC4C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3C045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5,75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80655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BC704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2B498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B17B4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D2BFC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13709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1DC0611A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C43440" w14:textId="3EB9B8FC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1B47ED" w14:textId="6B18C180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M9-2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A32A35" w14:textId="663E51E4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972EA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E5E98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3CBBA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F8E1A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F646B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02F1E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58,45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062F1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4848F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24D30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24D4EDA2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7CD6A3" w14:textId="75FA781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16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59E6B4" w14:textId="49C21A6E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M10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F47370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FD66D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5EB65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872EC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1B7BE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6E7DA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D6626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42,65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8AE0B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DC974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A4C98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5D65F349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205AFF" w14:textId="24DDA3FC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17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AD174D" w14:textId="39B252D4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M11-1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63A855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PET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3DAA0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B0D6F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3478D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0C63C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5DF3B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5B5C1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E8C96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433,3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844A1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1B38F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4BBF328C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9E633A" w14:textId="65E8B2D1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332C42" w14:textId="24156A5E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M11-2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35B9AA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2098D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94EB3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0F844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526A9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CFF1A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777D5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38,425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1090B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8C2D4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B18EC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56D6AD0A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E66DA1" w14:textId="2B20E594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19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02FEED" w14:textId="5C206598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M12-1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FA8A4F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PET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98EC1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A6093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BD760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65B09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7,37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34D76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38E4A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A9EBF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292,3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CEF74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F1BC6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2F8CC1A0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F6EDBB" w14:textId="2814169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B933D3" w14:textId="43D8D883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M12-2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05DB4D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BAF4E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52639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C4572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4F3F5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3DC8D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4ED0F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251,7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B2C2E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EB325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426,25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F61B9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6B476B2E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6F313E" w14:textId="25B35EB2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21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ECEE31" w14:textId="4A35DD14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M13-1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7AAA30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DFCBD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9C50E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D948B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C6C22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127AA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F82C8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D0813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FB17B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C8B7F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64636317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91F46F" w14:textId="6D44A336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E7B0BC" w14:textId="70764715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M13-2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73DADD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A01D7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97152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13588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38FBD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21CF5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1C99A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105,15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3F22A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209CE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592,07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315A5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3B2C6535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FA113F" w14:textId="7D363291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23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DD5EFE" w14:textId="7951CB88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M14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9216DA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83AE9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CCD6C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59667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BDB87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5A1B5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D7092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181,9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88153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A36B6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583,1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5B0DC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2F7D5FA3" w14:textId="77777777" w:rsidTr="00653CFD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69F3E76E" w14:textId="233EF0DE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24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337AE5" w14:textId="428E58DD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M15-1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FE7876" w14:textId="2DC13C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60157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2464D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3CD06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1348B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D9A41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79F49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A9B2C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3B64D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99487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79B60DA1" w14:textId="77777777" w:rsidTr="00653CFD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5936A205" w14:textId="40AB48CB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CAAD5A" w14:textId="675594B4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M15-2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695E4A" w14:textId="5D83AF9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531BD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5F001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9319B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4D830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A77FD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DF9FE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069AD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6E105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76480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585AB492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17A801" w14:textId="06146CEA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26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35D891" w14:textId="7EF264F3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M16-1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C20EEA" w14:textId="70A178A0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C2F17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B7110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14A0A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5,45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648E4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B2D83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1D861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42,25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AD8DD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279CD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B8D89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56236731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0A3BA0" w14:textId="58A30654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27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CE29B5" w14:textId="3BAD7910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M16-2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22CCAF" w14:textId="215F6E20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133DC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36AE5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CB741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321F9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F3311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AEE02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65,7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DAE76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EC381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30330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12BE3792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A6B95B" w14:textId="01369CA3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3AAB1A" w14:textId="68E0DDB8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M17-1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C2D84B" w14:textId="47A2077E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F0728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66E1F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F68AC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6,875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37D9C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AA721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E7180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915ED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F054F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F77E8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24F29ED8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B144BA" w14:textId="2723BDB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29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66A1CD" w14:textId="1537D9F5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M17-2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59ED12" w14:textId="674994FD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E89CD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D59AA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9ADB8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E3876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CD71D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94807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61,533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116D1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372,7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93AC2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3F497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30CAEE9E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6E82F2" w14:textId="21318DD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C48FED" w14:textId="527A7F32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M18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D22734" w14:textId="5EA3AAC1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36C0E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92E43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49CF5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6,85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A45A1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21904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A9D9A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97,75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0FA2E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EA2E0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F5550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7D6D1796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3D4EC7" w14:textId="051B4238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31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30E28F" w14:textId="33DAA01D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M19-1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708CE0" w14:textId="2784377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D929D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270D5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37ECE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5,25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88DF3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E7434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0BD00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389E5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1E7A5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356,65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48518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0B4B4267" w14:textId="77777777" w:rsidTr="00653CFD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3163AD3C" w14:textId="01C816A8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2ECA74" w14:textId="7F8BCDD0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M19-2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19B2CF" w14:textId="232575A3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ED93E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4FE38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D981D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58263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BE327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A1F09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96CA8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E3C34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C763C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4B57728F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77BF69" w14:textId="7419DE9E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33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3F27FB" w14:textId="1813FA58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M20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EDBBB9" w14:textId="05DD2D16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47857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D9121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978B4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6,5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C68F3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71E15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DE99B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107,9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BB52B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61763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013B9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53D0365F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E5F296" w14:textId="1F7E42B6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34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D2B109" w14:textId="0EE081F3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M21-1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DEA559" w14:textId="061282B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7A239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B3628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D750E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6,967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4847F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FD036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7957B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119,1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280A7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27178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BF7AA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424E9071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1DFA1E" w14:textId="49D1F0E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C2CA14" w14:textId="0126C346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M21-2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CF4CDD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PET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C48DD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81EC2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4DBB2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12CF3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A371D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52A27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99,2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30726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372,9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A1767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434,45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4B858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484C2CA4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C4FF71" w14:textId="1613648D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36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081751" w14:textId="707FCC14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M22-1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735737" w14:textId="3DE51C3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E5BC3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7143C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42B21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9,467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B6F30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96F34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FF64B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C7F20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9E160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BF9F3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265A2FA9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E519C1" w14:textId="01052328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37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596ED0" w14:textId="6D30A2DE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M22-2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FCF63B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PET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7F190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EF714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D9FE9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09F25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A24ED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B67AA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8BFA2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427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08D82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59212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613E66CF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E5B9AC" w14:textId="3D22764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E33358" w14:textId="7F7321D4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M23-1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35A5B6" w14:textId="038C55C2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2322F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0039A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B0040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10,27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96290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B1A24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AB4D5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102,7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C3E56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4409C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3869C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4A209D85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FF3872" w14:textId="6E200C82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39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FAEE8A" w14:textId="7ADB5956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M23-2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9DE7B9" w14:textId="7A9A3B2C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CF518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77F0D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5FC45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FB51A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77979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FEFFE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73,233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AC136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71A2D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803FE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48CD05B2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F391F8" w14:textId="5E8CBB8E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47C2EB" w14:textId="027ECFB9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M24-1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0D95C7" w14:textId="7F7ACD68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37B60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500AD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BD506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C20E8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0,9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B52B9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55F6B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196,33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E62FB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C1F8B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523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6E7D6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2F8FD12B" w14:textId="77777777" w:rsidTr="00653CFD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0852FD5A" w14:textId="580418D1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41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60697C" w14:textId="51D23548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M24-2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BBA280" w14:textId="63BC2AA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55C41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4FA98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27625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F50D6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0F37A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D6CD5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90945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97B29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ABDED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0BAB5E9D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BB068C" w14:textId="3038E8C9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581EFC" w14:textId="24C1BEA2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M25-1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A98483" w14:textId="1BE94541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4D5CB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EA00F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33D79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4,45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E2060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0F374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C78F3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181,35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CEA36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5E64A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483F2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3465E6A5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C732E8" w14:textId="12473F3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43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595D4A" w14:textId="4C0FDE12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M25-2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5CB8D3" w14:textId="63BC6209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2B416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79FD7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FCA1C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D7454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8A9E6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2,4667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EB797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176,8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9F658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05E43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531,93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10464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6C0C164D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3F5A78" w14:textId="5250CC70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44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4E0648" w14:textId="157630EB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M26-1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53D6CB" w14:textId="0DE307C4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63ED0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892A1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20A8F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6,167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FE17A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DEC71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88EB1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B099F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1089A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7E9AF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10D674FE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5CFDE7" w14:textId="00BFCC0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C06BA1" w14:textId="0CC3D8B3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M26-2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EDC971" w14:textId="77472E32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55D89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63830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A5AF4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5,367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412E0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906F9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1660B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62,9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88B99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45051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E1FDE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052BE864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3F4211" w14:textId="59027B6F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46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52E14F" w14:textId="44C37A7F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M27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9A4D8C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PS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9DB00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76D0E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3968B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8,525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7307C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FF1CB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99,975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FD58D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336,03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46318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E6164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675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F26C2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2892A833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357D2C" w14:textId="4F464431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47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7EFE1A" w14:textId="351D759B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M28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E6E0A6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PS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44F27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155F2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F0670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6,7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AD191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A7BF7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101,8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6A63E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1.361,9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88271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501C0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593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4F483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01559F0C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C826A4" w14:textId="55B2DC33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4B6733" w14:textId="28AC9475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M29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C2CB9E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PS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0A602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17F72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71B9E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7,7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F4F2B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10014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11,767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0D5CC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836,63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AC23C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E5E7C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818,43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F8BC1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32E88141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3935F3" w14:textId="49B6668B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49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C34229" w14:textId="7AC9BBDE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M30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CDFE93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PS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AC575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9FB43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D2904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8,467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F6DBB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591F4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6,4667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12C2F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399,53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CF1A9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3C9D1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532,2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62C9E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7F41207E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083836" w14:textId="7588D06A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B36864" w14:textId="0F1ABE6E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B88CA3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PS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F8078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46B13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099AF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8,15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8BE09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348E7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18,2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499A1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530,43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A8FC5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E5278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830,83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29B63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11935E15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C71FDD" w14:textId="1CB05E42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51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8875FE" w14:textId="556D5E4A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233A43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PS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7EDD8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056A6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D0F33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0FB5C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BEB9D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2,7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EB44D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1.138,9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BBE11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B7F18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587,75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BA63C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6242D59B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4BCDA0" w14:textId="351CC53F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8CFE5B" w14:textId="37AA6E0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M33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06C1C7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PS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44A52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812D1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AC073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7,833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9D17A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A2344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117,37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BC0E9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405.27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8964E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F0601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496,8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A313F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117E1F35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68ED03" w14:textId="2BC7CF5D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53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098F73" w14:textId="6EE16191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M34-1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D0F715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PS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A3C55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D62C8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76875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5,95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31ED3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66391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4,0333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A7EBB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0B6BB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30B60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506,13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C332B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2B10D0F4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E69809" w14:textId="2B6AF59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54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7FDD9E" w14:textId="65A84186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M34-2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65B410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PS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B9B67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998F0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4,5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10E84A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4,767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AC5C8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66E52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1,575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7142B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103,8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1A210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71F7C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484,4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3AD52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4BBC6C05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2DB059" w14:textId="415C23F4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2CDD8F" w14:textId="63154610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M35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3C8447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PS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AB5CA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0E49B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2F8DA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5B4B1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5B928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100,1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105C1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1.351,8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A8E61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90127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715,6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2140B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286BC1C9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7E6E32" w14:textId="06DC24C8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56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88D6DB" w14:textId="3C1C5F3D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M36-1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A75DA3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PP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BFF40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01AB2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0ECAC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7,4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85500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5C682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135AF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116,4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953FD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BF2F4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86F4D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713344A5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CF7614" w14:textId="467BB7AA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57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F60227" w14:textId="079B1DB6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M36-2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BD6C9C" w14:textId="77777777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PET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FC595E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FD239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4A694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4,85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B5054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6,3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98821B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C435D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55,55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51CEC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294,7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7643B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334,8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10AFC0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29E40C90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5C962B" w14:textId="1341D8A4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DD5D5C" w14:textId="08C136B6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M37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537029" w14:textId="003401D5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02914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8C86C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1BFB8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8D457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AE640F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41630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80B346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389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6A52F5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FD424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  <w:tr w:rsidR="00BA5223" w:rsidRPr="00577FB3" w14:paraId="0EC5EDA4" w14:textId="77777777" w:rsidTr="001446A2">
        <w:trPr>
          <w:trHeight w:val="330"/>
        </w:trPr>
        <w:tc>
          <w:tcPr>
            <w:tcW w:w="65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4340A7AC" w14:textId="6020C3EC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/>
              </w:rPr>
              <w:t>59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2CC2AC55" w14:textId="550BDD96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M38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4359FF50" w14:textId="63919E73" w:rsidR="00BA5223" w:rsidRPr="00577FB3" w:rsidRDefault="00BA5223" w:rsidP="0041140C">
            <w:pPr>
              <w:snapToGrid w:val="0"/>
              <w:spacing w:line="360" w:lineRule="auto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6EA47002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3569F5A9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3D0234D4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18B17A17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6BA58C5C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4906949D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1C803A28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408,5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7E43D251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0AE859B3" w14:textId="77777777" w:rsidR="00BA5223" w:rsidRPr="00577FB3" w:rsidRDefault="00BA5223" w:rsidP="00BA5223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577FB3">
              <w:rPr>
                <w:color w:val="000000" w:themeColor="text1"/>
              </w:rPr>
              <w:t>ND</w:t>
            </w:r>
          </w:p>
        </w:tc>
      </w:tr>
    </w:tbl>
    <w:p w14:paraId="77D30533" w14:textId="77777777" w:rsidR="00A776ED" w:rsidRPr="00577FB3" w:rsidRDefault="00A776ED" w:rsidP="00F43B48">
      <w:pPr>
        <w:rPr>
          <w:szCs w:val="24"/>
        </w:rPr>
      </w:pPr>
    </w:p>
    <w:p w14:paraId="7816E61F" w14:textId="77777777" w:rsidR="00F43B48" w:rsidRPr="00577FB3" w:rsidRDefault="00F43B48" w:rsidP="00F43B48">
      <w:pPr>
        <w:rPr>
          <w:szCs w:val="24"/>
        </w:rPr>
      </w:pPr>
    </w:p>
    <w:p w14:paraId="20A21B42" w14:textId="77777777" w:rsidR="00F43B48" w:rsidRPr="00577FB3" w:rsidRDefault="00F43B48" w:rsidP="00F43B48">
      <w:pPr>
        <w:rPr>
          <w:szCs w:val="24"/>
        </w:rPr>
      </w:pPr>
    </w:p>
    <w:p w14:paraId="43265172" w14:textId="77777777" w:rsidR="00ED085C" w:rsidRPr="00577FB3" w:rsidRDefault="00ED085C" w:rsidP="00F43B48">
      <w:pPr>
        <w:rPr>
          <w:szCs w:val="24"/>
        </w:rPr>
      </w:pPr>
    </w:p>
    <w:p w14:paraId="573F07B3" w14:textId="77777777" w:rsidR="00ED085C" w:rsidRPr="00577FB3" w:rsidRDefault="00ED085C" w:rsidP="00F43B48">
      <w:pPr>
        <w:rPr>
          <w:szCs w:val="24"/>
        </w:rPr>
      </w:pPr>
    </w:p>
    <w:p w14:paraId="77D0B797" w14:textId="77777777" w:rsidR="00ED085C" w:rsidRPr="00577FB3" w:rsidRDefault="002B509E" w:rsidP="00F43B48">
      <w:pPr>
        <w:rPr>
          <w:szCs w:val="24"/>
        </w:rPr>
      </w:pPr>
      <w:r w:rsidRPr="00577FB3">
        <w:rPr>
          <w:noProof/>
          <w:szCs w:val="24"/>
        </w:rPr>
        <w:drawing>
          <wp:inline distT="0" distB="0" distL="0" distR="0" wp14:anchorId="4583A510" wp14:editId="5F33F415">
            <wp:extent cx="5860365" cy="5207553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794" cy="5218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438E5F" w14:textId="70EC7EB3" w:rsidR="002B509E" w:rsidRPr="00577FB3" w:rsidRDefault="002B509E" w:rsidP="002B509E">
      <w:pPr>
        <w:jc w:val="center"/>
        <w:rPr>
          <w:rFonts w:ascii="Times New Roman" w:hAnsi="Times New Roman" w:cs="Times New Roman"/>
          <w:szCs w:val="24"/>
        </w:rPr>
        <w:sectPr w:rsidR="002B509E" w:rsidRPr="00577FB3" w:rsidSect="00BA5D7B">
          <w:pgSz w:w="11907" w:h="16840" w:code="9"/>
          <w:pgMar w:top="1134" w:right="1134" w:bottom="1134" w:left="1418" w:header="720" w:footer="720" w:gutter="0"/>
          <w:cols w:space="720"/>
          <w:docGrid w:linePitch="360"/>
        </w:sectPr>
      </w:pPr>
      <w:r w:rsidRPr="00577FB3">
        <w:rPr>
          <w:rFonts w:ascii="Times New Roman" w:hAnsi="Times New Roman" w:cs="Times New Roman"/>
          <w:szCs w:val="24"/>
        </w:rPr>
        <w:t xml:space="preserve">Figure S1.   Example of 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>recycling code (Resin identification code)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 xml:space="preserve"> on the collected samples</w:t>
      </w:r>
    </w:p>
    <w:p w14:paraId="59DDDDD4" w14:textId="6CB81963" w:rsidR="00D124F7" w:rsidRPr="00577FB3" w:rsidRDefault="0080661C" w:rsidP="00D124F7">
      <w:pPr>
        <w:keepNext/>
        <w:rPr>
          <w:noProof/>
          <w:szCs w:val="24"/>
        </w:rPr>
      </w:pPr>
      <w:r w:rsidRPr="00577FB3">
        <w:rPr>
          <w:noProof/>
          <w:szCs w:val="24"/>
        </w:rPr>
        <w:drawing>
          <wp:inline distT="0" distB="0" distL="0" distR="0" wp14:anchorId="53E57738" wp14:editId="3684F304">
            <wp:extent cx="9190366" cy="3289465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412" cy="3314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A5B36" w14:textId="13A00317" w:rsidR="00D124F7" w:rsidRPr="00577FB3" w:rsidRDefault="00D124F7" w:rsidP="00D124F7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Cs w:val="24"/>
        </w:rPr>
        <w:sectPr w:rsidR="00D124F7" w:rsidRPr="00577FB3" w:rsidSect="00D124F7">
          <w:pgSz w:w="16840" w:h="11907" w:orient="landscape" w:code="9"/>
          <w:pgMar w:top="1138" w:right="1138" w:bottom="1411" w:left="1138" w:header="720" w:footer="720" w:gutter="0"/>
          <w:cols w:space="720"/>
          <w:docGrid w:linePitch="360"/>
        </w:sectPr>
      </w:pPr>
      <w:r w:rsidRPr="00577FB3">
        <w:rPr>
          <w:rFonts w:ascii="Times New Roman" w:hAnsi="Times New Roman" w:cs="Times New Roman"/>
          <w:color w:val="000000" w:themeColor="text1"/>
          <w:szCs w:val="24"/>
        </w:rPr>
        <w:t>Figure S</w:t>
      </w:r>
      <w:r w:rsidR="00ED085C" w:rsidRPr="00577FB3">
        <w:rPr>
          <w:rFonts w:ascii="Times New Roman" w:hAnsi="Times New Roman" w:cs="Times New Roman"/>
          <w:i/>
          <w:iCs/>
          <w:color w:val="000000" w:themeColor="text1"/>
          <w:szCs w:val="24"/>
        </w:rPr>
        <w:t>2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>. The results of USEtox LCIA modeling impacts of metals exposure assessments in air, water, and soil for human toxicity (cancer and Non- ancer) in the concentration of toxic emissions cases/kg</w:t>
      </w:r>
      <w:r w:rsidRPr="00577FB3">
        <w:rPr>
          <w:rFonts w:ascii="Times New Roman" w:hAnsi="Times New Roman" w:cs="Times New Roman"/>
          <w:color w:val="000000" w:themeColor="text1"/>
          <w:szCs w:val="24"/>
          <w:vertAlign w:val="subscript"/>
        </w:rPr>
        <w:t>emitted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6DB2ED30" w14:textId="77777777" w:rsidR="00D124F7" w:rsidRPr="00577FB3" w:rsidRDefault="00D124F7" w:rsidP="00D124F7">
      <w:pPr>
        <w:rPr>
          <w:szCs w:val="24"/>
        </w:rPr>
      </w:pPr>
    </w:p>
    <w:p w14:paraId="4B699276" w14:textId="4F2D2F53" w:rsidR="00D124F7" w:rsidRPr="00577FB3" w:rsidRDefault="00D124F7" w:rsidP="00D124F7">
      <w:pPr>
        <w:keepNext/>
        <w:rPr>
          <w:szCs w:val="24"/>
        </w:rPr>
      </w:pPr>
      <w:r w:rsidRPr="00577FB3">
        <w:rPr>
          <w:noProof/>
          <w:szCs w:val="24"/>
        </w:rPr>
        <w:drawing>
          <wp:inline distT="0" distB="0" distL="0" distR="0" wp14:anchorId="4F069B50" wp14:editId="3E32ADD8">
            <wp:extent cx="9260461" cy="3288097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4582" cy="3296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D37DB" w14:textId="21105EA2" w:rsidR="00D124F7" w:rsidRPr="00577FB3" w:rsidRDefault="00D124F7" w:rsidP="00D124F7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577FB3">
        <w:rPr>
          <w:rFonts w:ascii="Times New Roman" w:hAnsi="Times New Roman" w:cs="Times New Roman"/>
          <w:color w:val="000000" w:themeColor="text1"/>
          <w:szCs w:val="24"/>
        </w:rPr>
        <w:t>Figure S</w:t>
      </w:r>
      <w:r w:rsidR="00ED085C" w:rsidRPr="00577FB3">
        <w:rPr>
          <w:rFonts w:ascii="Times New Roman" w:hAnsi="Times New Roman" w:cs="Times New Roman"/>
          <w:color w:val="000000" w:themeColor="text1"/>
          <w:szCs w:val="24"/>
        </w:rPr>
        <w:t>2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>. The results of USEtox LCIA modeling impacts of metals exposure assessments in air, water, and soil for human toxicity (cancer and Non- ancer) in the concentration of toxic emissions cases/kg</w:t>
      </w:r>
      <w:r w:rsidRPr="00577FB3">
        <w:rPr>
          <w:rFonts w:ascii="Times New Roman" w:hAnsi="Times New Roman" w:cs="Times New Roman"/>
          <w:color w:val="000000" w:themeColor="text1"/>
          <w:szCs w:val="24"/>
          <w:vertAlign w:val="subscript"/>
        </w:rPr>
        <w:t>emitted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>.</w:t>
      </w:r>
      <w:r w:rsidR="007E0931" w:rsidRPr="00577FB3">
        <w:rPr>
          <w:rFonts w:ascii="Times New Roman" w:hAnsi="Times New Roman" w:cs="Times New Roman"/>
          <w:color w:val="000000" w:themeColor="text1"/>
          <w:szCs w:val="24"/>
        </w:rPr>
        <w:t xml:space="preserve"> (Continued)</w:t>
      </w:r>
    </w:p>
    <w:p w14:paraId="5EB685A3" w14:textId="12AF8588" w:rsidR="007E0931" w:rsidRPr="00577FB3" w:rsidRDefault="007E0931" w:rsidP="007E0931">
      <w:pPr>
        <w:rPr>
          <w:rFonts w:ascii="Times New Roman" w:hAnsi="Times New Roman" w:cs="Times New Roman"/>
          <w:color w:val="000000" w:themeColor="text1"/>
          <w:szCs w:val="24"/>
        </w:rPr>
      </w:pPr>
      <w:r w:rsidRPr="00577FB3">
        <w:rPr>
          <w:rFonts w:ascii="Times New Roman" w:hAnsi="Times New Roman" w:cs="Times New Roman"/>
          <w:noProof/>
          <w:color w:val="000000" w:themeColor="text1"/>
          <w:szCs w:val="24"/>
        </w:rPr>
        <w:drawing>
          <wp:inline distT="0" distB="0" distL="0" distR="0" wp14:anchorId="729BD07F" wp14:editId="144159B4">
            <wp:extent cx="7283394" cy="384157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504" cy="3861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FE9C17" w14:textId="77777777" w:rsidR="007E0931" w:rsidRPr="00577FB3" w:rsidRDefault="007E0931" w:rsidP="007E0931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7FF91038" w14:textId="263F5603" w:rsidR="007E0931" w:rsidRPr="00577FB3" w:rsidRDefault="007E0931" w:rsidP="007E0931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577FB3">
        <w:rPr>
          <w:rFonts w:ascii="Times New Roman" w:hAnsi="Times New Roman" w:cs="Times New Roman"/>
          <w:color w:val="000000" w:themeColor="text1"/>
          <w:szCs w:val="24"/>
        </w:rPr>
        <w:t>Figure S</w:t>
      </w:r>
      <w:r w:rsidR="00ED085C" w:rsidRPr="00577FB3">
        <w:rPr>
          <w:rFonts w:ascii="Times New Roman" w:hAnsi="Times New Roman" w:cs="Times New Roman"/>
          <w:color w:val="000000" w:themeColor="text1"/>
          <w:szCs w:val="24"/>
        </w:rPr>
        <w:t>2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>. The results of USEtox LCIA modeling impacts of metals exposure assessments in air, water, and soil for human toxicity (cancer and Non- ancer) in the concentration of toxic emissions cases/kg</w:t>
      </w:r>
      <w:r w:rsidRPr="00577FB3">
        <w:rPr>
          <w:rFonts w:ascii="Times New Roman" w:hAnsi="Times New Roman" w:cs="Times New Roman"/>
          <w:color w:val="000000" w:themeColor="text1"/>
          <w:szCs w:val="24"/>
          <w:vertAlign w:val="subscript"/>
        </w:rPr>
        <w:t>emitted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>. (Continued)</w:t>
      </w:r>
    </w:p>
    <w:p w14:paraId="0AF3A507" w14:textId="77777777" w:rsidR="00670BFB" w:rsidRPr="00577FB3" w:rsidRDefault="00670BFB" w:rsidP="00670BFB">
      <w:pPr>
        <w:keepNext/>
        <w:rPr>
          <w:szCs w:val="24"/>
        </w:rPr>
      </w:pPr>
      <w:r w:rsidRPr="00577FB3">
        <w:rPr>
          <w:noProof/>
          <w:szCs w:val="24"/>
        </w:rPr>
        <w:drawing>
          <wp:inline distT="0" distB="0" distL="0" distR="0" wp14:anchorId="7AEE32F7" wp14:editId="38FFFEC5">
            <wp:extent cx="9279531" cy="4833659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3332" cy="4840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4263DB" w14:textId="4C000723" w:rsidR="007E0931" w:rsidRPr="00577FB3" w:rsidRDefault="00670BFB" w:rsidP="00670BFB">
      <w:pPr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577FB3">
        <w:rPr>
          <w:rFonts w:ascii="Times New Roman" w:hAnsi="Times New Roman" w:cs="Times New Roman"/>
          <w:color w:val="000000" w:themeColor="text1"/>
          <w:szCs w:val="24"/>
        </w:rPr>
        <w:t>Figure S</w:t>
      </w:r>
      <w:r w:rsidR="00ED085C" w:rsidRPr="00577FB3">
        <w:rPr>
          <w:rFonts w:ascii="Times New Roman" w:hAnsi="Times New Roman" w:cs="Times New Roman"/>
          <w:color w:val="000000" w:themeColor="text1"/>
          <w:szCs w:val="24"/>
        </w:rPr>
        <w:t>3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>. The results of USEtox LCIA modeling impacts of metals exposure assessments in air, water, and soil for eco-toxicity in terms of the potentially affected fraction (PAF) of species due to change in concentration of toxic emissions (PAF m</w:t>
      </w:r>
      <w:r w:rsidRPr="00577FB3">
        <w:rPr>
          <w:rFonts w:ascii="Times New Roman" w:hAnsi="Times New Roman" w:cs="Times New Roman"/>
          <w:color w:val="000000" w:themeColor="text1"/>
          <w:szCs w:val="24"/>
          <w:vertAlign w:val="superscript"/>
        </w:rPr>
        <w:t>3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 xml:space="preserve"> day/kg)</w:t>
      </w:r>
    </w:p>
    <w:p w14:paraId="03341561" w14:textId="10F0385F" w:rsidR="007E0931" w:rsidRPr="00577FB3" w:rsidRDefault="007E0931" w:rsidP="007E0931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szCs w:val="24"/>
        </w:rPr>
      </w:pPr>
    </w:p>
    <w:p w14:paraId="3232EBDC" w14:textId="77777777" w:rsidR="007E0931" w:rsidRPr="00577FB3" w:rsidRDefault="00670BFB" w:rsidP="007E0931">
      <w:pPr>
        <w:rPr>
          <w:szCs w:val="24"/>
        </w:rPr>
      </w:pPr>
      <w:r w:rsidRPr="00577FB3">
        <w:rPr>
          <w:noProof/>
          <w:szCs w:val="24"/>
        </w:rPr>
        <w:drawing>
          <wp:inline distT="0" distB="0" distL="0" distR="0" wp14:anchorId="109EECEB" wp14:editId="1922E08C">
            <wp:extent cx="9246300" cy="488963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683" cy="4893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5F680" w14:textId="0CE23454" w:rsidR="009A3094" w:rsidRPr="00577FB3" w:rsidRDefault="00670BFB" w:rsidP="004D6204">
      <w:pPr>
        <w:rPr>
          <w:szCs w:val="24"/>
        </w:rPr>
      </w:pPr>
      <w:r w:rsidRPr="00577FB3">
        <w:rPr>
          <w:rFonts w:ascii="Times New Roman" w:hAnsi="Times New Roman" w:cs="Times New Roman"/>
          <w:color w:val="000000" w:themeColor="text1"/>
          <w:szCs w:val="24"/>
        </w:rPr>
        <w:t>Figure S</w:t>
      </w:r>
      <w:r w:rsidR="00ED085C" w:rsidRPr="00577FB3">
        <w:rPr>
          <w:rFonts w:ascii="Times New Roman" w:hAnsi="Times New Roman" w:cs="Times New Roman"/>
          <w:color w:val="000000" w:themeColor="text1"/>
          <w:szCs w:val="24"/>
        </w:rPr>
        <w:t>3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>. The results of USEtox LCIA modeling impacts of metals exposure assessments in air, water, and soil for eco-toxicity in terms of the potentially affected fraction (PAF) of species due to change in concentration of toxic emissions (PAF m</w:t>
      </w:r>
      <w:r w:rsidRPr="00577FB3">
        <w:rPr>
          <w:rFonts w:ascii="Times New Roman" w:hAnsi="Times New Roman" w:cs="Times New Roman"/>
          <w:color w:val="000000" w:themeColor="text1"/>
          <w:szCs w:val="24"/>
          <w:vertAlign w:val="superscript"/>
        </w:rPr>
        <w:t>3</w:t>
      </w:r>
      <w:r w:rsidRPr="00577FB3">
        <w:rPr>
          <w:rFonts w:ascii="Times New Roman" w:hAnsi="Times New Roman" w:cs="Times New Roman"/>
          <w:color w:val="000000" w:themeColor="text1"/>
          <w:szCs w:val="24"/>
        </w:rPr>
        <w:t xml:space="preserve"> day/kg)</w:t>
      </w:r>
      <w:r w:rsidR="004D6204" w:rsidRPr="00577FB3">
        <w:rPr>
          <w:rFonts w:ascii="Times New Roman" w:hAnsi="Times New Roman" w:cs="Times New Roman"/>
          <w:szCs w:val="24"/>
        </w:rPr>
        <w:t xml:space="preserve"> (Continued)</w:t>
      </w:r>
    </w:p>
    <w:sectPr w:rsidR="009A3094" w:rsidRPr="00577FB3" w:rsidSect="004D6204">
      <w:pgSz w:w="16840" w:h="11907" w:orient="landscape" w:code="9"/>
      <w:pgMar w:top="1138" w:right="1138" w:bottom="1411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514D"/>
    <w:multiLevelType w:val="hybridMultilevel"/>
    <w:tmpl w:val="312A7A90"/>
    <w:lvl w:ilvl="0" w:tplc="A38CDD80">
      <w:start w:val="1"/>
      <w:numFmt w:val="bullet"/>
      <w:lvlText w:val="›"/>
      <w:lvlJc w:val="left"/>
      <w:pPr>
        <w:ind w:left="1160" w:hanging="400"/>
      </w:pPr>
      <w:rPr>
        <w:rFonts w:ascii="Sylfaen" w:hAnsi="Sylfae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103F0037"/>
    <w:multiLevelType w:val="multilevel"/>
    <w:tmpl w:val="203CF4EA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2" w15:restartNumberingAfterBreak="0">
    <w:nsid w:val="17F24299"/>
    <w:multiLevelType w:val="multilevel"/>
    <w:tmpl w:val="71D686D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1E6B189B"/>
    <w:multiLevelType w:val="hybridMultilevel"/>
    <w:tmpl w:val="31607D1E"/>
    <w:lvl w:ilvl="0" w:tplc="A38CDD80">
      <w:start w:val="1"/>
      <w:numFmt w:val="bullet"/>
      <w:lvlText w:val="›"/>
      <w:lvlJc w:val="left"/>
      <w:pPr>
        <w:ind w:left="800" w:hanging="400"/>
      </w:pPr>
      <w:rPr>
        <w:rFonts w:ascii="Sylfaen" w:hAnsi="Sylfae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3D67E89"/>
    <w:multiLevelType w:val="hybridMultilevel"/>
    <w:tmpl w:val="295E68E6"/>
    <w:lvl w:ilvl="0" w:tplc="C504D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C40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C6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F62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2CA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D66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6EB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E5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847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6400F8E"/>
    <w:multiLevelType w:val="hybridMultilevel"/>
    <w:tmpl w:val="F13E9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D1FB8"/>
    <w:multiLevelType w:val="hybridMultilevel"/>
    <w:tmpl w:val="339EAAAA"/>
    <w:lvl w:ilvl="0" w:tplc="CF6857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B2D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C09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A4F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E8F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3A7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C8D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44E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69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65F6131"/>
    <w:multiLevelType w:val="multilevel"/>
    <w:tmpl w:val="05C82066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  <w:i/>
        <w:iCs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8" w15:restartNumberingAfterBreak="0">
    <w:nsid w:val="4BB22EF6"/>
    <w:multiLevelType w:val="hybridMultilevel"/>
    <w:tmpl w:val="AD96FC02"/>
    <w:lvl w:ilvl="0" w:tplc="A0B02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142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FE0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42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9A1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D0F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28B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541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906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BEC5B3C"/>
    <w:multiLevelType w:val="hybridMultilevel"/>
    <w:tmpl w:val="88164E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57C0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D543C39"/>
    <w:multiLevelType w:val="multilevel"/>
    <w:tmpl w:val="B090FBE6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  <w:i/>
        <w:iCs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12" w15:restartNumberingAfterBreak="0">
    <w:nsid w:val="5DB40F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483B06"/>
    <w:multiLevelType w:val="multilevel"/>
    <w:tmpl w:val="E80CA354"/>
    <w:lvl w:ilvl="0">
      <w:start w:val="1"/>
      <w:numFmt w:val="decimal"/>
      <w:lvlText w:val="%1."/>
      <w:lvlJc w:val="left"/>
      <w:pPr>
        <w:ind w:left="590" w:hanging="590"/>
      </w:pPr>
      <w:rPr>
        <w:rFonts w:ascii="Times New Roman" w:eastAsiaTheme="minorHAnsi" w:hAnsi="Times New Roman" w:cs="Times New Roman" w:hint="default"/>
        <w:color w:val="0563C1" w:themeColor="hyperlink"/>
        <w:u w:val="single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ascii="Times New Roman" w:eastAsiaTheme="minorHAnsi" w:hAnsi="Times New Roman" w:cs="Times New Roman" w:hint="default"/>
        <w:color w:val="0563C1" w:themeColor="hyperlink"/>
        <w:u w:val="single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eastAsiaTheme="minorHAnsi" w:hAnsi="Times New Roman" w:cs="Times New Roman" w:hint="default"/>
        <w:color w:val="auto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ascii="Times New Roman" w:eastAsiaTheme="minorHAnsi" w:hAnsi="Times New Roman" w:cs="Times New Roman" w:hint="default"/>
        <w:color w:val="0563C1" w:themeColor="hyperlink"/>
        <w:u w:val="single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ascii="Times New Roman" w:eastAsiaTheme="minorHAnsi" w:hAnsi="Times New Roman" w:cs="Times New Roman" w:hint="default"/>
        <w:color w:val="0563C1" w:themeColor="hyperlink"/>
        <w:u w:val="single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ascii="Times New Roman" w:eastAsiaTheme="minorHAnsi" w:hAnsi="Times New Roman" w:cs="Times New Roman" w:hint="default"/>
        <w:color w:val="0563C1" w:themeColor="hyperlink"/>
        <w:u w:val="single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ascii="Times New Roman" w:eastAsiaTheme="minorHAnsi" w:hAnsi="Times New Roman" w:cs="Times New Roman" w:hint="default"/>
        <w:color w:val="0563C1" w:themeColor="hyperlink"/>
        <w:u w:val="single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ascii="Times New Roman" w:eastAsiaTheme="minorHAnsi" w:hAnsi="Times New Roman" w:cs="Times New Roman" w:hint="default"/>
        <w:color w:val="0563C1" w:themeColor="hyperlink"/>
        <w:u w:val="single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ascii="Times New Roman" w:eastAsiaTheme="minorHAnsi" w:hAnsi="Times New Roman" w:cs="Times New Roman" w:hint="default"/>
        <w:color w:val="0563C1" w:themeColor="hyperlink"/>
        <w:u w:val="single"/>
      </w:rPr>
    </w:lvl>
  </w:abstractNum>
  <w:abstractNum w:abstractNumId="14" w15:restartNumberingAfterBreak="0">
    <w:nsid w:val="63174789"/>
    <w:multiLevelType w:val="hybridMultilevel"/>
    <w:tmpl w:val="1DFE09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B268C"/>
    <w:multiLevelType w:val="hybridMultilevel"/>
    <w:tmpl w:val="E2AC783A"/>
    <w:lvl w:ilvl="0" w:tplc="CF5EE47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C5028234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2" w:tplc="97925EF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Sylfaen" w:hAnsi="Sylfaen" w:hint="default"/>
      </w:rPr>
    </w:lvl>
    <w:lvl w:ilvl="3" w:tplc="12C20038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Sylfaen" w:hAnsi="Sylfaen" w:hint="default"/>
      </w:rPr>
    </w:lvl>
    <w:lvl w:ilvl="4" w:tplc="9BD028E8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Sylfaen" w:hAnsi="Sylfaen" w:hint="default"/>
      </w:rPr>
    </w:lvl>
    <w:lvl w:ilvl="5" w:tplc="BAAABD4A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Sylfaen" w:hAnsi="Sylfaen" w:hint="default"/>
      </w:rPr>
    </w:lvl>
    <w:lvl w:ilvl="6" w:tplc="60B0BFDE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Sylfaen" w:hAnsi="Sylfaen" w:hint="default"/>
      </w:rPr>
    </w:lvl>
    <w:lvl w:ilvl="7" w:tplc="5EDC7E6C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Sylfaen" w:hAnsi="Sylfaen" w:hint="default"/>
      </w:rPr>
    </w:lvl>
    <w:lvl w:ilvl="8" w:tplc="76EE1986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Sylfaen" w:hAnsi="Sylfaen" w:hint="default"/>
      </w:rPr>
    </w:lvl>
  </w:abstractNum>
  <w:abstractNum w:abstractNumId="16" w15:restartNumberingAfterBreak="0">
    <w:nsid w:val="65D2027B"/>
    <w:multiLevelType w:val="hybridMultilevel"/>
    <w:tmpl w:val="E092C9F8"/>
    <w:lvl w:ilvl="0" w:tplc="431E2FAC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712460"/>
    <w:multiLevelType w:val="multilevel"/>
    <w:tmpl w:val="3E76B922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B3D6303"/>
    <w:multiLevelType w:val="hybridMultilevel"/>
    <w:tmpl w:val="E558E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A2B3B"/>
    <w:multiLevelType w:val="hybridMultilevel"/>
    <w:tmpl w:val="AC76DA36"/>
    <w:lvl w:ilvl="0" w:tplc="2A8CB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8CBF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D158B"/>
    <w:multiLevelType w:val="hybridMultilevel"/>
    <w:tmpl w:val="31A013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453AD"/>
    <w:multiLevelType w:val="hybridMultilevel"/>
    <w:tmpl w:val="D3D65ECE"/>
    <w:lvl w:ilvl="0" w:tplc="9D345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70F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64B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68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CB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E24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6EC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83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28E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4621DB2"/>
    <w:multiLevelType w:val="multilevel"/>
    <w:tmpl w:val="FC0AAB90"/>
    <w:lvl w:ilvl="0">
      <w:start w:val="1"/>
      <w:numFmt w:val="decimal"/>
      <w:lvlText w:val="%1."/>
      <w:lvlJc w:val="left"/>
      <w:pPr>
        <w:ind w:left="590" w:hanging="590"/>
      </w:pPr>
      <w:rPr>
        <w:rFonts w:ascii="Times New Roman" w:hAnsi="Times New Roman" w:cs="Times New Roman" w:hint="default"/>
        <w:color w:val="0563C1" w:themeColor="hyperlink"/>
        <w:sz w:val="26"/>
        <w:u w:val="single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ascii="Times New Roman" w:hAnsi="Times New Roman" w:cs="Times New Roman" w:hint="default"/>
        <w:color w:val="0563C1" w:themeColor="hyperlink"/>
        <w:sz w:val="26"/>
        <w:u w:val="single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color w:val="auto"/>
        <w:sz w:val="26"/>
        <w:u w:val="none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ascii="Times New Roman" w:hAnsi="Times New Roman" w:cs="Times New Roman" w:hint="default"/>
        <w:color w:val="0563C1" w:themeColor="hyperlink"/>
        <w:sz w:val="26"/>
        <w:u w:val="single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ascii="Times New Roman" w:hAnsi="Times New Roman" w:cs="Times New Roman" w:hint="default"/>
        <w:color w:val="0563C1" w:themeColor="hyperlink"/>
        <w:sz w:val="26"/>
        <w:u w:val="single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ascii="Times New Roman" w:hAnsi="Times New Roman" w:cs="Times New Roman" w:hint="default"/>
        <w:color w:val="0563C1" w:themeColor="hyperlink"/>
        <w:sz w:val="26"/>
        <w:u w:val="single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ascii="Times New Roman" w:hAnsi="Times New Roman" w:cs="Times New Roman" w:hint="default"/>
        <w:color w:val="0563C1" w:themeColor="hyperlink"/>
        <w:sz w:val="26"/>
        <w:u w:val="single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ascii="Times New Roman" w:hAnsi="Times New Roman" w:cs="Times New Roman" w:hint="default"/>
        <w:color w:val="0563C1" w:themeColor="hyperlink"/>
        <w:sz w:val="26"/>
        <w:u w:val="single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ascii="Times New Roman" w:hAnsi="Times New Roman" w:cs="Times New Roman" w:hint="default"/>
        <w:color w:val="0563C1" w:themeColor="hyperlink"/>
        <w:sz w:val="26"/>
        <w:u w:val="single"/>
      </w:rPr>
    </w:lvl>
  </w:abstractNum>
  <w:abstractNum w:abstractNumId="23" w15:restartNumberingAfterBreak="0">
    <w:nsid w:val="761438B8"/>
    <w:multiLevelType w:val="hybridMultilevel"/>
    <w:tmpl w:val="45ECB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653D6"/>
    <w:multiLevelType w:val="hybridMultilevel"/>
    <w:tmpl w:val="389C0A0C"/>
    <w:lvl w:ilvl="0" w:tplc="EDE860F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F861C0B"/>
    <w:multiLevelType w:val="hybridMultilevel"/>
    <w:tmpl w:val="DABAB9BE"/>
    <w:lvl w:ilvl="0" w:tplc="2A8CB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8CBF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75887D1E">
      <w:start w:val="2"/>
      <w:numFmt w:val="bullet"/>
      <w:lvlText w:val="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3" w:tplc="1BF87058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5"/>
  </w:num>
  <w:num w:numId="4">
    <w:abstractNumId w:val="19"/>
  </w:num>
  <w:num w:numId="5">
    <w:abstractNumId w:val="14"/>
  </w:num>
  <w:num w:numId="6">
    <w:abstractNumId w:val="10"/>
  </w:num>
  <w:num w:numId="7">
    <w:abstractNumId w:val="2"/>
  </w:num>
  <w:num w:numId="8">
    <w:abstractNumId w:val="12"/>
  </w:num>
  <w:num w:numId="9">
    <w:abstractNumId w:val="7"/>
  </w:num>
  <w:num w:numId="10">
    <w:abstractNumId w:val="11"/>
  </w:num>
  <w:num w:numId="11">
    <w:abstractNumId w:val="5"/>
  </w:num>
  <w:num w:numId="12">
    <w:abstractNumId w:val="9"/>
  </w:num>
  <w:num w:numId="13">
    <w:abstractNumId w:val="17"/>
  </w:num>
  <w:num w:numId="14">
    <w:abstractNumId w:val="2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"/>
  </w:num>
  <w:num w:numId="18">
    <w:abstractNumId w:val="8"/>
  </w:num>
  <w:num w:numId="19">
    <w:abstractNumId w:val="21"/>
  </w:num>
  <w:num w:numId="20">
    <w:abstractNumId w:val="6"/>
  </w:num>
  <w:num w:numId="21">
    <w:abstractNumId w:val="4"/>
  </w:num>
  <w:num w:numId="22">
    <w:abstractNumId w:val="0"/>
  </w:num>
  <w:num w:numId="23">
    <w:abstractNumId w:val="20"/>
  </w:num>
  <w:num w:numId="24">
    <w:abstractNumId w:val="13"/>
  </w:num>
  <w:num w:numId="25">
    <w:abstractNumId w:val="15"/>
  </w:num>
  <w:num w:numId="26">
    <w:abstractNumId w:val="2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BkwYmRhaWlpZKOkrBqcXFmfl5IAXGtQCeo6RnLAAAAA=="/>
  </w:docVars>
  <w:rsids>
    <w:rsidRoot w:val="00A07DF0"/>
    <w:rsid w:val="002573C4"/>
    <w:rsid w:val="0029755B"/>
    <w:rsid w:val="002B509E"/>
    <w:rsid w:val="003D294B"/>
    <w:rsid w:val="0041140C"/>
    <w:rsid w:val="004B3734"/>
    <w:rsid w:val="004D6204"/>
    <w:rsid w:val="00577FB3"/>
    <w:rsid w:val="0060534D"/>
    <w:rsid w:val="00653CFD"/>
    <w:rsid w:val="00670BFB"/>
    <w:rsid w:val="006B51BE"/>
    <w:rsid w:val="00764268"/>
    <w:rsid w:val="007811F3"/>
    <w:rsid w:val="007C19E7"/>
    <w:rsid w:val="007E0931"/>
    <w:rsid w:val="007E7597"/>
    <w:rsid w:val="0080661C"/>
    <w:rsid w:val="00824158"/>
    <w:rsid w:val="009A3094"/>
    <w:rsid w:val="00A07DF0"/>
    <w:rsid w:val="00A12ABF"/>
    <w:rsid w:val="00A51516"/>
    <w:rsid w:val="00A776ED"/>
    <w:rsid w:val="00B071C4"/>
    <w:rsid w:val="00B30773"/>
    <w:rsid w:val="00BA5223"/>
    <w:rsid w:val="00BA5D7B"/>
    <w:rsid w:val="00CE17F6"/>
    <w:rsid w:val="00D124F7"/>
    <w:rsid w:val="00E14273"/>
    <w:rsid w:val="00E3211F"/>
    <w:rsid w:val="00E37BB1"/>
    <w:rsid w:val="00E6067A"/>
    <w:rsid w:val="00E97EEA"/>
    <w:rsid w:val="00ED085C"/>
    <w:rsid w:val="00ED4AC4"/>
    <w:rsid w:val="00F43B48"/>
    <w:rsid w:val="00F9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AB9C43"/>
  <w15:chartTrackingRefBased/>
  <w15:docId w15:val="{A5D2A66F-36C4-4396-8BC8-EA5870AD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EastAsia" w:hAnsi="Tahoma" w:cstheme="minorBidi"/>
        <w:sz w:val="24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12ABF"/>
    <w:pPr>
      <w:keepNext/>
      <w:keepLines/>
      <w:spacing w:before="240" w:after="0"/>
      <w:outlineLvl w:val="0"/>
    </w:pPr>
    <w:rPr>
      <w:rFonts w:ascii="Times New Roman" w:eastAsia="Times New Roman" w:hAnsi="Times New Roman" w:cstheme="majorBidi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76ED"/>
    <w:pPr>
      <w:keepNext/>
      <w:keepLines/>
      <w:spacing w:before="40" w:after="0"/>
      <w:ind w:left="576" w:hanging="576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A776ED"/>
    <w:pPr>
      <w:spacing w:before="100" w:beforeAutospacing="1" w:after="100" w:afterAutospacing="1" w:line="240" w:lineRule="auto"/>
      <w:ind w:left="720" w:hanging="720"/>
      <w:outlineLvl w:val="2"/>
    </w:pPr>
    <w:rPr>
      <w:rFonts w:ascii="Times New Roman" w:hAnsi="Times New Roman" w:cs="Times New Roman"/>
      <w:b/>
      <w:bCs/>
      <w:i/>
      <w:color w:val="404040" w:themeColor="text1" w:themeTint="BF"/>
      <w:sz w:val="26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6ED"/>
    <w:pPr>
      <w:keepNext/>
      <w:keepLines/>
      <w:spacing w:before="40" w:after="0" w:line="240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6ED"/>
    <w:pPr>
      <w:keepNext/>
      <w:keepLines/>
      <w:spacing w:before="40" w:after="0" w:line="240" w:lineRule="auto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6ED"/>
    <w:pPr>
      <w:keepNext/>
      <w:keepLines/>
      <w:spacing w:before="40" w:after="0" w:line="240" w:lineRule="auto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6ED"/>
    <w:pPr>
      <w:keepNext/>
      <w:keepLines/>
      <w:spacing w:before="40" w:after="0" w:line="24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6ED"/>
    <w:pPr>
      <w:keepNext/>
      <w:keepLines/>
      <w:spacing w:before="40" w:after="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6ED"/>
    <w:pPr>
      <w:keepNext/>
      <w:keepLines/>
      <w:spacing w:before="40" w:after="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ABF"/>
    <w:rPr>
      <w:rFonts w:ascii="Times New Roman" w:eastAsia="Times New Roman" w:hAnsi="Times New Roman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76E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776ED"/>
    <w:rPr>
      <w:rFonts w:ascii="Times New Roman" w:hAnsi="Times New Roman" w:cs="Times New Roman"/>
      <w:b/>
      <w:bCs/>
      <w:i/>
      <w:color w:val="404040" w:themeColor="text1" w:themeTint="BF"/>
      <w:sz w:val="26"/>
      <w:szCs w:val="27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6ED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6ED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6ED"/>
    <w:rPr>
      <w:rFonts w:asciiTheme="majorHAnsi" w:eastAsiaTheme="majorEastAsia" w:hAnsiTheme="majorHAnsi" w:cstheme="majorBidi"/>
      <w:color w:val="1F3763" w:themeColor="accent1" w:themeShade="7F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6ED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6E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6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1427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0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6ED"/>
    <w:pPr>
      <w:ind w:left="720"/>
      <w:contextualSpacing/>
    </w:pPr>
    <w:rPr>
      <w:rFonts w:asciiTheme="minorHAnsi" w:hAnsiTheme="minorHAnsi"/>
      <w:color w:val="404040" w:themeColor="text1" w:themeTint="BF"/>
      <w:sz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A776ED"/>
    <w:pPr>
      <w:spacing w:after="0" w:line="240" w:lineRule="auto"/>
      <w:jc w:val="center"/>
    </w:pPr>
    <w:rPr>
      <w:rFonts w:ascii="Times New Roman" w:hAnsi="Times New Roman" w:cs="Times New Roman"/>
      <w:color w:val="404040" w:themeColor="text1" w:themeTint="BF"/>
      <w:szCs w:val="24"/>
      <w:lang w:eastAsia="en-US"/>
    </w:rPr>
    <w:tblPr/>
  </w:style>
  <w:style w:type="paragraph" w:styleId="BodyText">
    <w:name w:val="Body Text"/>
    <w:basedOn w:val="Normal"/>
    <w:link w:val="BodyTextChar"/>
    <w:uiPriority w:val="1"/>
    <w:qFormat/>
    <w:rsid w:val="00A776ED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404040" w:themeColor="text1" w:themeTint="BF"/>
      <w:sz w:val="22"/>
      <w:lang w:val="v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776ED"/>
    <w:rPr>
      <w:rFonts w:ascii="Times New Roman" w:hAnsi="Times New Roman" w:cs="Times New Roman"/>
      <w:color w:val="404040" w:themeColor="text1" w:themeTint="BF"/>
      <w:sz w:val="22"/>
      <w:lang w:val="vi" w:eastAsia="en-US"/>
    </w:rPr>
  </w:style>
  <w:style w:type="paragraph" w:customStyle="1" w:styleId="TableParagraph">
    <w:name w:val="Table Paragraph"/>
    <w:basedOn w:val="Normal"/>
    <w:uiPriority w:val="1"/>
    <w:qFormat/>
    <w:rsid w:val="00A776ED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 w:cs="Times New Roman"/>
      <w:color w:val="404040" w:themeColor="text1" w:themeTint="BF"/>
      <w:sz w:val="22"/>
      <w:lang w:val="vi" w:eastAsia="en-US"/>
    </w:rPr>
  </w:style>
  <w:style w:type="paragraph" w:styleId="Header">
    <w:name w:val="header"/>
    <w:basedOn w:val="Normal"/>
    <w:link w:val="HeaderChar"/>
    <w:uiPriority w:val="99"/>
    <w:unhideWhenUsed/>
    <w:rsid w:val="00A776ED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76ED"/>
    <w:rPr>
      <w:rFonts w:ascii="Times New Roman" w:hAnsi="Times New Roman" w:cs="Times New Roman"/>
      <w:color w:val="404040" w:themeColor="text1" w:themeTint="BF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76ED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76ED"/>
    <w:rPr>
      <w:rFonts w:ascii="Times New Roman" w:hAnsi="Times New Roman" w:cs="Times New Roman"/>
      <w:color w:val="404040" w:themeColor="text1" w:themeTint="BF"/>
      <w:szCs w:val="24"/>
      <w:lang w:eastAsia="en-US"/>
    </w:rPr>
  </w:style>
  <w:style w:type="character" w:customStyle="1" w:styleId="fontstyle01">
    <w:name w:val="fontstyle01"/>
    <w:basedOn w:val="DefaultParagraphFont"/>
    <w:rsid w:val="00A776E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A776ED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6ED"/>
    <w:pPr>
      <w:spacing w:after="0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6ED"/>
    <w:rPr>
      <w:rFonts w:ascii="Times New Roman" w:hAnsi="Times New Roman" w:cs="Times New Roman"/>
      <w:color w:val="404040" w:themeColor="text1" w:themeTint="BF"/>
      <w:szCs w:val="24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6ED"/>
    <w:rPr>
      <w:rFonts w:ascii="Times New Roman" w:hAnsi="Times New Roman" w:cs="Times New Roman"/>
      <w:b/>
      <w:bCs/>
      <w:color w:val="404040" w:themeColor="text1" w:themeTint="BF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6ED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A776ED"/>
    <w:pPr>
      <w:spacing w:after="0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A776ED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A776ED"/>
    <w:pPr>
      <w:spacing w:after="0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776ED"/>
    <w:pPr>
      <w:outlineLvl w:val="9"/>
    </w:pPr>
    <w:rPr>
      <w:rFonts w:asciiTheme="majorHAnsi" w:eastAsiaTheme="majorEastAsia" w:hAnsiTheme="majorHAnsi"/>
      <w:color w:val="2F5496" w:themeColor="accent1" w:themeShade="BF"/>
      <w:sz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776ED"/>
    <w:pPr>
      <w:tabs>
        <w:tab w:val="right" w:leader="dot" w:pos="9678"/>
      </w:tabs>
      <w:spacing w:after="100" w:line="360" w:lineRule="auto"/>
      <w:jc w:val="both"/>
    </w:pPr>
    <w:rPr>
      <w:rFonts w:ascii="Times New Roman" w:hAnsi="Times New Roman" w:cs="Times New Roman"/>
      <w:color w:val="404040" w:themeColor="text1" w:themeTint="BF"/>
      <w:sz w:val="26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776ED"/>
    <w:pPr>
      <w:tabs>
        <w:tab w:val="left" w:pos="880"/>
        <w:tab w:val="right" w:leader="dot" w:pos="9678"/>
      </w:tabs>
      <w:spacing w:after="100" w:line="360" w:lineRule="auto"/>
      <w:ind w:left="240" w:firstLine="44"/>
      <w:jc w:val="right"/>
    </w:pPr>
    <w:rPr>
      <w:rFonts w:ascii="Times New Roman" w:hAnsi="Times New Roman" w:cs="Times New Roman"/>
      <w:noProof/>
      <w:color w:val="404040" w:themeColor="text1" w:themeTint="BF"/>
      <w:sz w:val="26"/>
      <w:szCs w:val="26"/>
      <w:lang w:val="vi-VN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776ED"/>
    <w:pPr>
      <w:tabs>
        <w:tab w:val="left" w:pos="993"/>
        <w:tab w:val="right" w:leader="dot" w:pos="9395"/>
        <w:tab w:val="right" w:pos="9688"/>
      </w:tabs>
      <w:spacing w:after="100" w:line="360" w:lineRule="auto"/>
      <w:ind w:left="567" w:hanging="141"/>
      <w:jc w:val="right"/>
    </w:pPr>
    <w:rPr>
      <w:rFonts w:ascii="Times New Roman" w:hAnsi="Times New Roman" w:cs="Times New Roman"/>
      <w:b/>
      <w:bCs/>
      <w:i/>
      <w:iCs/>
      <w:noProof/>
      <w:color w:val="404040" w:themeColor="text1" w:themeTint="BF"/>
      <w:szCs w:val="24"/>
      <w:lang w:val="vi-VN" w:eastAsia="en-US"/>
    </w:rPr>
  </w:style>
  <w:style w:type="table" w:styleId="PlainTable3">
    <w:name w:val="Plain Table 3"/>
    <w:basedOn w:val="TableNormal"/>
    <w:uiPriority w:val="43"/>
    <w:rsid w:val="00A776ED"/>
    <w:pPr>
      <w:spacing w:before="120" w:after="0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A776ED"/>
    <w:pPr>
      <w:spacing w:before="120" w:after="0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2-Accent3">
    <w:name w:val="Grid Table 2 Accent 3"/>
    <w:basedOn w:val="TableNormal"/>
    <w:uiPriority w:val="47"/>
    <w:rsid w:val="00A776ED"/>
    <w:pPr>
      <w:spacing w:before="120" w:after="0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3">
    <w:name w:val="Grid Table 1 Light Accent 3"/>
    <w:basedOn w:val="TableNormal"/>
    <w:uiPriority w:val="46"/>
    <w:rsid w:val="00A776ED"/>
    <w:pPr>
      <w:spacing w:before="120" w:after="0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A776ED"/>
    <w:pPr>
      <w:spacing w:before="120" w:after="0" w:line="240" w:lineRule="auto"/>
    </w:pPr>
    <w:rPr>
      <w:rFonts w:ascii="Times New Roman" w:hAnsi="Times New Roman" w:cs="Times New Roman"/>
      <w:color w:val="404040" w:themeColor="text1" w:themeTint="BF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577F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TRUC</dc:creator>
  <cp:keywords/>
  <dc:description/>
  <cp:lastModifiedBy>NGUYEN TRUC</cp:lastModifiedBy>
  <cp:revision>6</cp:revision>
  <dcterms:created xsi:type="dcterms:W3CDTF">2021-10-11T08:07:00Z</dcterms:created>
  <dcterms:modified xsi:type="dcterms:W3CDTF">2021-10-31T08:27:00Z</dcterms:modified>
</cp:coreProperties>
</file>