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C3BA0" w14:textId="77777777" w:rsidR="00787576" w:rsidRDefault="00787576">
      <w:pPr>
        <w:rPr>
          <w:noProof/>
        </w:rPr>
      </w:pPr>
    </w:p>
    <w:p w14:paraId="51C89147" w14:textId="77777777" w:rsidR="00787576" w:rsidRDefault="00787576">
      <w:r>
        <w:rPr>
          <w:rFonts w:hint="eastAsia"/>
          <w:noProof/>
        </w:rPr>
        <w:drawing>
          <wp:inline distT="0" distB="0" distL="0" distR="0" wp14:anchorId="50C134BE" wp14:editId="15ECE8CB">
            <wp:extent cx="5433670" cy="5104356"/>
            <wp:effectExtent l="0" t="0" r="0" b="1270"/>
            <wp:docPr id="1256768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68556" name="图片 1256768556"/>
                    <pic:cNvPicPr/>
                  </pic:nvPicPr>
                  <pic:blipFill rotWithShape="1">
                    <a:blip r:embed="rId4" cstate="print">
                      <a:extLst>
                        <a:ext uri="{28A0092B-C50C-407E-A947-70E740481C1C}">
                          <a14:useLocalDpi xmlns:a14="http://schemas.microsoft.com/office/drawing/2010/main" val="0"/>
                        </a:ext>
                      </a:extLst>
                    </a:blip>
                    <a:srcRect l="13456" t="14533" r="18226" b="31267"/>
                    <a:stretch>
                      <a:fillRect/>
                    </a:stretch>
                  </pic:blipFill>
                  <pic:spPr bwMode="auto">
                    <a:xfrm>
                      <a:off x="0" y="0"/>
                      <a:ext cx="5437963" cy="5108389"/>
                    </a:xfrm>
                    <a:prstGeom prst="rect">
                      <a:avLst/>
                    </a:prstGeom>
                    <a:ln>
                      <a:noFill/>
                    </a:ln>
                    <a:extLst>
                      <a:ext uri="{53640926-AAD7-44D8-BBD7-CCE9431645EC}">
                        <a14:shadowObscured xmlns:a14="http://schemas.microsoft.com/office/drawing/2010/main"/>
                      </a:ext>
                    </a:extLst>
                  </pic:spPr>
                </pic:pic>
              </a:graphicData>
            </a:graphic>
          </wp:inline>
        </w:drawing>
      </w:r>
    </w:p>
    <w:p w14:paraId="5CE54E22" w14:textId="53E012B7" w:rsidR="00787576" w:rsidRPr="00787576" w:rsidRDefault="00787576" w:rsidP="00787576">
      <w:pPr>
        <w:rPr>
          <w:rFonts w:ascii="Times New Roman" w:hAnsi="Times New Roman" w:cs="Times New Roman"/>
        </w:rPr>
      </w:pPr>
      <w:r w:rsidRPr="00787576">
        <w:rPr>
          <w:rFonts w:ascii="Times New Roman" w:hAnsi="Times New Roman" w:cs="Times New Roman"/>
        </w:rPr>
        <w:t xml:space="preserve">Figure S1 sample correlations in transcriptomics and metabolomics. Principal component analysis (PCA) performed on metabolomes (A) of </w:t>
      </w:r>
      <w:r w:rsidRPr="00787576">
        <w:rPr>
          <w:rFonts w:ascii="Times New Roman" w:hAnsi="Times New Roman" w:cs="Times New Roman"/>
          <w:i/>
          <w:iCs/>
        </w:rPr>
        <w:t xml:space="preserve">Lycoris radiata </w:t>
      </w:r>
      <w:r w:rsidRPr="00787576">
        <w:rPr>
          <w:rFonts w:ascii="Times New Roman" w:hAnsi="Times New Roman" w:cs="Times New Roman"/>
        </w:rPr>
        <w:t xml:space="preserve">collected from three places and sample correlations of metabolomes (B) evaluated by Pearson’s Correlation Coefficient. Principal component analysis (PCA) performed on transcriptomes (C) of </w:t>
      </w:r>
      <w:r w:rsidRPr="00787576">
        <w:rPr>
          <w:rFonts w:ascii="Times New Roman" w:hAnsi="Times New Roman" w:cs="Times New Roman"/>
          <w:i/>
          <w:iCs/>
        </w:rPr>
        <w:t xml:space="preserve">Lycoris radiata </w:t>
      </w:r>
      <w:r w:rsidRPr="00787576">
        <w:rPr>
          <w:rFonts w:ascii="Times New Roman" w:hAnsi="Times New Roman" w:cs="Times New Roman"/>
        </w:rPr>
        <w:t>collected from three places and sample correlations of transcriptomes(D)evaluated by Pearson’s Correlation Coefficient.  HB, Hubei populations; GX, Guangxi populations; YN, Yunnan populations.</w:t>
      </w:r>
    </w:p>
    <w:p w14:paraId="6BD7C718" w14:textId="77777777" w:rsidR="00787576" w:rsidRDefault="00787576">
      <w:pPr>
        <w:rPr>
          <w:rFonts w:hint="eastAsia"/>
        </w:rPr>
      </w:pPr>
    </w:p>
    <w:p w14:paraId="6831021C" w14:textId="77777777" w:rsidR="00787576" w:rsidRDefault="00787576">
      <w:pPr>
        <w:rPr>
          <w:noProof/>
        </w:rPr>
      </w:pPr>
    </w:p>
    <w:p w14:paraId="528A7A2A" w14:textId="77777777" w:rsidR="00787576" w:rsidRDefault="00787576">
      <w:r>
        <w:rPr>
          <w:rFonts w:hint="eastAsia"/>
          <w:noProof/>
        </w:rPr>
        <w:lastRenderedPageBreak/>
        <w:drawing>
          <wp:inline distT="0" distB="0" distL="0" distR="0" wp14:anchorId="1BDE1502" wp14:editId="7CD86D7A">
            <wp:extent cx="5577365" cy="4258101"/>
            <wp:effectExtent l="0" t="0" r="4445" b="9525"/>
            <wp:docPr id="1600948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4889" name="图片 160094889"/>
                    <pic:cNvPicPr/>
                  </pic:nvPicPr>
                  <pic:blipFill rotWithShape="1">
                    <a:blip r:embed="rId5" cstate="print">
                      <a:extLst>
                        <a:ext uri="{28A0092B-C50C-407E-A947-70E740481C1C}">
                          <a14:useLocalDpi xmlns:a14="http://schemas.microsoft.com/office/drawing/2010/main" val="0"/>
                        </a:ext>
                      </a:extLst>
                    </a:blip>
                    <a:srcRect l="12032" t="6993" r="20685" b="49625"/>
                    <a:stretch>
                      <a:fillRect/>
                    </a:stretch>
                  </pic:blipFill>
                  <pic:spPr bwMode="auto">
                    <a:xfrm>
                      <a:off x="0" y="0"/>
                      <a:ext cx="5586121" cy="4264786"/>
                    </a:xfrm>
                    <a:prstGeom prst="rect">
                      <a:avLst/>
                    </a:prstGeom>
                    <a:ln>
                      <a:noFill/>
                    </a:ln>
                    <a:extLst>
                      <a:ext uri="{53640926-AAD7-44D8-BBD7-CCE9431645EC}">
                        <a14:shadowObscured xmlns:a14="http://schemas.microsoft.com/office/drawing/2010/main"/>
                      </a:ext>
                    </a:extLst>
                  </pic:spPr>
                </pic:pic>
              </a:graphicData>
            </a:graphic>
          </wp:inline>
        </w:drawing>
      </w:r>
    </w:p>
    <w:p w14:paraId="443FFA60" w14:textId="77777777" w:rsidR="00787576" w:rsidRPr="00787576" w:rsidRDefault="00787576" w:rsidP="00787576">
      <w:pPr>
        <w:rPr>
          <w:rFonts w:ascii="Times New Roman" w:hAnsi="Times New Roman" w:cs="Times New Roman"/>
          <w:noProof/>
        </w:rPr>
      </w:pPr>
      <w:r w:rsidRPr="00787576">
        <w:rPr>
          <w:rFonts w:ascii="Times New Roman" w:hAnsi="Times New Roman" w:cs="Times New Roman"/>
          <w:noProof/>
        </w:rPr>
        <w:t xml:space="preserve">Figure S2. Bubble plots of differentially abundant metabolites based on VIP scores from OPLS-DA model. The size of the bubbles represents VIP (Variable Importance in Projection) score derived from multivariate statistical analysis. Metabolites with VIP &gt; 1 and |Log₂FC| &gt; 1 were considered statistically significant. B. The proportions of different alkaloids identified in metabolomics of </w:t>
      </w:r>
      <w:r w:rsidRPr="00787576">
        <w:rPr>
          <w:rFonts w:ascii="Times New Roman" w:hAnsi="Times New Roman" w:cs="Times New Roman"/>
          <w:i/>
          <w:iCs/>
          <w:noProof/>
        </w:rPr>
        <w:t xml:space="preserve">Lycoris radiata </w:t>
      </w:r>
      <w:r w:rsidRPr="00787576">
        <w:rPr>
          <w:rFonts w:ascii="Times New Roman" w:hAnsi="Times New Roman" w:cs="Times New Roman"/>
          <w:noProof/>
        </w:rPr>
        <w:t>in 3 places</w:t>
      </w:r>
      <w:r w:rsidRPr="00787576">
        <w:rPr>
          <w:rFonts w:ascii="Times New Roman" w:hAnsi="Times New Roman" w:cs="Times New Roman"/>
          <w:i/>
          <w:iCs/>
          <w:noProof/>
        </w:rPr>
        <w:t xml:space="preserve">. </w:t>
      </w:r>
      <w:r w:rsidRPr="00787576">
        <w:rPr>
          <w:rFonts w:ascii="Times New Roman" w:hAnsi="Times New Roman" w:cs="Times New Roman"/>
          <w:noProof/>
        </w:rPr>
        <w:t xml:space="preserve">HB, Hubei populations; GX, Guangxi populations; YN, Yunnan populations. </w:t>
      </w:r>
    </w:p>
    <w:p w14:paraId="6F570525" w14:textId="77777777" w:rsidR="00787576" w:rsidRDefault="00787576">
      <w:pPr>
        <w:rPr>
          <w:noProof/>
        </w:rPr>
      </w:pPr>
    </w:p>
    <w:p w14:paraId="196FD100" w14:textId="77777777" w:rsidR="00787576" w:rsidRDefault="00787576">
      <w:pPr>
        <w:rPr>
          <w:noProof/>
        </w:rPr>
      </w:pPr>
      <w:r>
        <w:rPr>
          <w:rFonts w:hint="eastAsia"/>
          <w:noProof/>
        </w:rPr>
        <w:lastRenderedPageBreak/>
        <w:drawing>
          <wp:inline distT="0" distB="0" distL="0" distR="0" wp14:anchorId="09BEDFB8" wp14:editId="112CC042">
            <wp:extent cx="5785894" cy="3732663"/>
            <wp:effectExtent l="0" t="0" r="5715" b="1270"/>
            <wp:docPr id="3898252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25284" name="图片 389825284"/>
                    <pic:cNvPicPr/>
                  </pic:nvPicPr>
                  <pic:blipFill rotWithShape="1">
                    <a:blip r:embed="rId6" cstate="print">
                      <a:extLst>
                        <a:ext uri="{28A0092B-C50C-407E-A947-70E740481C1C}">
                          <a14:useLocalDpi xmlns:a14="http://schemas.microsoft.com/office/drawing/2010/main" val="0"/>
                        </a:ext>
                      </a:extLst>
                    </a:blip>
                    <a:srcRect l="9057" t="24585" r="12927" b="32909"/>
                    <a:stretch>
                      <a:fillRect/>
                    </a:stretch>
                  </pic:blipFill>
                  <pic:spPr bwMode="auto">
                    <a:xfrm>
                      <a:off x="0" y="0"/>
                      <a:ext cx="5794125" cy="3737973"/>
                    </a:xfrm>
                    <a:prstGeom prst="rect">
                      <a:avLst/>
                    </a:prstGeom>
                    <a:ln>
                      <a:noFill/>
                    </a:ln>
                    <a:extLst>
                      <a:ext uri="{53640926-AAD7-44D8-BBD7-CCE9431645EC}">
                        <a14:shadowObscured xmlns:a14="http://schemas.microsoft.com/office/drawing/2010/main"/>
                      </a:ext>
                    </a:extLst>
                  </pic:spPr>
                </pic:pic>
              </a:graphicData>
            </a:graphic>
          </wp:inline>
        </w:drawing>
      </w:r>
    </w:p>
    <w:p w14:paraId="3B4D48A6" w14:textId="01C60AE5" w:rsidR="00787576" w:rsidRPr="00787576" w:rsidRDefault="00787576" w:rsidP="00787576">
      <w:pPr>
        <w:rPr>
          <w:rFonts w:ascii="Times New Roman" w:hAnsi="Times New Roman" w:cs="Times New Roman"/>
          <w:noProof/>
        </w:rPr>
      </w:pPr>
      <w:r w:rsidRPr="00787576">
        <w:rPr>
          <w:rFonts w:ascii="Times New Roman" w:hAnsi="Times New Roman" w:cs="Times New Roman"/>
          <w:noProof/>
        </w:rPr>
        <w:t>Figure S3 Differentially expressed genes(DEGs) when comparing transcriptomes of every two places. A. Venn diagram showed the number of DEGs in common in three comparing groups. B. Upset plots of shared up- and down-regulated DEGs when comparing transcriptomes of every two groups. HB, Hubei populations; GX, Guangxi populations; YN, Yunnan populations; down, down-regulated DEGs; up, up-regulated DEGs.</w:t>
      </w:r>
    </w:p>
    <w:p w14:paraId="26F1C5AA" w14:textId="77777777" w:rsidR="00787576" w:rsidRPr="00787576" w:rsidRDefault="00787576">
      <w:pPr>
        <w:rPr>
          <w:rFonts w:hint="eastAsia"/>
          <w:noProof/>
        </w:rPr>
      </w:pPr>
    </w:p>
    <w:p w14:paraId="4918CD14" w14:textId="77777777" w:rsidR="00787576" w:rsidRDefault="00787576">
      <w:pPr>
        <w:rPr>
          <w:noProof/>
        </w:rPr>
      </w:pPr>
      <w:r>
        <w:rPr>
          <w:rFonts w:hint="eastAsia"/>
          <w:noProof/>
        </w:rPr>
        <w:lastRenderedPageBreak/>
        <w:drawing>
          <wp:inline distT="0" distB="0" distL="0" distR="0" wp14:anchorId="5E770448" wp14:editId="27555F10">
            <wp:extent cx="5862262" cy="5369082"/>
            <wp:effectExtent l="0" t="0" r="5715" b="3175"/>
            <wp:docPr id="16025962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596253" name="图片 1602596253"/>
                    <pic:cNvPicPr/>
                  </pic:nvPicPr>
                  <pic:blipFill rotWithShape="1">
                    <a:blip r:embed="rId7" cstate="print">
                      <a:extLst>
                        <a:ext uri="{28A0092B-C50C-407E-A947-70E740481C1C}">
                          <a14:useLocalDpi xmlns:a14="http://schemas.microsoft.com/office/drawing/2010/main" val="0"/>
                        </a:ext>
                      </a:extLst>
                    </a:blip>
                    <a:srcRect l="225" t="12266" r="3409" b="13196"/>
                    <a:stretch>
                      <a:fillRect/>
                    </a:stretch>
                  </pic:blipFill>
                  <pic:spPr bwMode="auto">
                    <a:xfrm>
                      <a:off x="0" y="0"/>
                      <a:ext cx="5870123" cy="5376281"/>
                    </a:xfrm>
                    <a:prstGeom prst="rect">
                      <a:avLst/>
                    </a:prstGeom>
                    <a:ln>
                      <a:noFill/>
                    </a:ln>
                    <a:extLst>
                      <a:ext uri="{53640926-AAD7-44D8-BBD7-CCE9431645EC}">
                        <a14:shadowObscured xmlns:a14="http://schemas.microsoft.com/office/drawing/2010/main"/>
                      </a:ext>
                    </a:extLst>
                  </pic:spPr>
                </pic:pic>
              </a:graphicData>
            </a:graphic>
          </wp:inline>
        </w:drawing>
      </w:r>
    </w:p>
    <w:p w14:paraId="46B8FB7D" w14:textId="77777777" w:rsidR="00787576" w:rsidRPr="00787576" w:rsidRDefault="00787576" w:rsidP="00787576">
      <w:pPr>
        <w:rPr>
          <w:rFonts w:ascii="Times New Roman" w:hAnsi="Times New Roman" w:cs="Times New Roman"/>
          <w:noProof/>
        </w:rPr>
      </w:pPr>
      <w:r w:rsidRPr="00787576">
        <w:rPr>
          <w:rFonts w:ascii="Times New Roman" w:hAnsi="Times New Roman" w:cs="Times New Roman"/>
          <w:noProof/>
        </w:rPr>
        <w:t xml:space="preserve">Figure S4. KEGG enrichment analysis on differentially expressed genes (DEGs) when comparing transcriptomes of every two groups. HB, Hubei populations; GX, Guangxi populations; YN, Yunnan populations. </w:t>
      </w:r>
    </w:p>
    <w:p w14:paraId="538A79A5" w14:textId="77777777" w:rsidR="00787576" w:rsidRDefault="00787576">
      <w:pPr>
        <w:rPr>
          <w:rFonts w:hint="eastAsia"/>
          <w:noProof/>
        </w:rPr>
      </w:pPr>
    </w:p>
    <w:p w14:paraId="2C73B631" w14:textId="77777777" w:rsidR="00787576" w:rsidRDefault="00787576">
      <w:pPr>
        <w:rPr>
          <w:noProof/>
        </w:rPr>
      </w:pPr>
      <w:r>
        <w:rPr>
          <w:rFonts w:hint="eastAsia"/>
          <w:noProof/>
        </w:rPr>
        <w:lastRenderedPageBreak/>
        <w:drawing>
          <wp:inline distT="0" distB="0" distL="0" distR="0" wp14:anchorId="5DCB95A2" wp14:editId="02202C6F">
            <wp:extent cx="5982787" cy="6121812"/>
            <wp:effectExtent l="0" t="0" r="0" b="0"/>
            <wp:docPr id="15869882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88207" name="图片 1586988207"/>
                    <pic:cNvPicPr/>
                  </pic:nvPicPr>
                  <pic:blipFill rotWithShape="1">
                    <a:blip r:embed="rId8" cstate="print">
                      <a:extLst>
                        <a:ext uri="{28A0092B-C50C-407E-A947-70E740481C1C}">
                          <a14:useLocalDpi xmlns:a14="http://schemas.microsoft.com/office/drawing/2010/main" val="0"/>
                        </a:ext>
                      </a:extLst>
                    </a:blip>
                    <a:srcRect l="8670" t="9127" r="8587" b="19369"/>
                    <a:stretch>
                      <a:fillRect/>
                    </a:stretch>
                  </pic:blipFill>
                  <pic:spPr bwMode="auto">
                    <a:xfrm>
                      <a:off x="0" y="0"/>
                      <a:ext cx="5988570" cy="6127730"/>
                    </a:xfrm>
                    <a:prstGeom prst="rect">
                      <a:avLst/>
                    </a:prstGeom>
                    <a:ln>
                      <a:noFill/>
                    </a:ln>
                    <a:extLst>
                      <a:ext uri="{53640926-AAD7-44D8-BBD7-CCE9431645EC}">
                        <a14:shadowObscured xmlns:a14="http://schemas.microsoft.com/office/drawing/2010/main"/>
                      </a:ext>
                    </a:extLst>
                  </pic:spPr>
                </pic:pic>
              </a:graphicData>
            </a:graphic>
          </wp:inline>
        </w:drawing>
      </w:r>
    </w:p>
    <w:p w14:paraId="2D488C8D" w14:textId="77777777" w:rsidR="00787576" w:rsidRPr="00787576" w:rsidRDefault="00787576" w:rsidP="00787576">
      <w:pPr>
        <w:rPr>
          <w:rFonts w:ascii="Times New Roman" w:hAnsi="Times New Roman" w:cs="Times New Roman"/>
          <w:noProof/>
        </w:rPr>
      </w:pPr>
      <w:r w:rsidRPr="00787576">
        <w:rPr>
          <w:rFonts w:ascii="Times New Roman" w:hAnsi="Times New Roman" w:cs="Times New Roman"/>
          <w:noProof/>
        </w:rPr>
        <w:t xml:space="preserve">Figure S5.  Bacterial community of rhizosphere soil samples from three places detected by16S sequencing. A. Venn plot of amplicon sequence variants identified from three groups. B. Clustered heatmap of bacteria genera significantly detected in at least one of the three places. The color on the left indicates the phylum of bacteria. HB, Hubei populations; GX, Guangxi populations; YN, Yunnan populations. </w:t>
      </w:r>
    </w:p>
    <w:p w14:paraId="0EB47C43" w14:textId="77777777" w:rsidR="00787576" w:rsidRDefault="00787576">
      <w:pPr>
        <w:rPr>
          <w:rFonts w:hint="eastAsia"/>
          <w:noProof/>
        </w:rPr>
      </w:pPr>
    </w:p>
    <w:p w14:paraId="03ADF8F7" w14:textId="17582AEE" w:rsidR="00DC4D86" w:rsidRDefault="00787576">
      <w:r>
        <w:rPr>
          <w:rFonts w:hint="eastAsia"/>
          <w:noProof/>
        </w:rPr>
        <w:lastRenderedPageBreak/>
        <w:drawing>
          <wp:inline distT="0" distB="0" distL="0" distR="0" wp14:anchorId="1BE0218D" wp14:editId="285C907F">
            <wp:extent cx="5493074" cy="6730724"/>
            <wp:effectExtent l="0" t="0" r="0" b="0"/>
            <wp:docPr id="12471972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97214" name="图片 1247197214"/>
                    <pic:cNvPicPr/>
                  </pic:nvPicPr>
                  <pic:blipFill rotWithShape="1">
                    <a:blip r:embed="rId9" cstate="print">
                      <a:extLst>
                        <a:ext uri="{28A0092B-C50C-407E-A947-70E740481C1C}">
                          <a14:useLocalDpi xmlns:a14="http://schemas.microsoft.com/office/drawing/2010/main" val="0"/>
                        </a:ext>
                      </a:extLst>
                    </a:blip>
                    <a:srcRect l="14750" t="12930" r="16243" b="15659"/>
                    <a:stretch>
                      <a:fillRect/>
                    </a:stretch>
                  </pic:blipFill>
                  <pic:spPr bwMode="auto">
                    <a:xfrm>
                      <a:off x="0" y="0"/>
                      <a:ext cx="5499545" cy="6738653"/>
                    </a:xfrm>
                    <a:prstGeom prst="rect">
                      <a:avLst/>
                    </a:prstGeom>
                    <a:ln>
                      <a:noFill/>
                    </a:ln>
                    <a:extLst>
                      <a:ext uri="{53640926-AAD7-44D8-BBD7-CCE9431645EC}">
                        <a14:shadowObscured xmlns:a14="http://schemas.microsoft.com/office/drawing/2010/main"/>
                      </a:ext>
                    </a:extLst>
                  </pic:spPr>
                </pic:pic>
              </a:graphicData>
            </a:graphic>
          </wp:inline>
        </w:drawing>
      </w:r>
    </w:p>
    <w:p w14:paraId="22239E28" w14:textId="77777777" w:rsidR="00787576" w:rsidRPr="00787576" w:rsidRDefault="00787576" w:rsidP="00787576">
      <w:pPr>
        <w:rPr>
          <w:rFonts w:ascii="Times New Roman" w:hAnsi="Times New Roman" w:cs="Times New Roman"/>
        </w:rPr>
      </w:pPr>
      <w:r w:rsidRPr="00787576">
        <w:rPr>
          <w:rFonts w:ascii="Times New Roman" w:hAnsi="Times New Roman" w:cs="Times New Roman"/>
        </w:rPr>
        <w:t xml:space="preserve">Figure S6. Fungal community of rhizosphere soil samples from three places detected by ITS sequencing. A. Venn plot of amplicon sequence variants identified from three groups. B. Clustered heatmap of fungal genera significantly detected in at least one of the three places. The color on the left indicates the phylum of bacteria. HB, Hubei populations; GX, Guangxi populations; YN, Yunnan populations. </w:t>
      </w:r>
    </w:p>
    <w:p w14:paraId="5FC0FA55" w14:textId="77777777" w:rsidR="00787576" w:rsidRDefault="00787576">
      <w:pPr>
        <w:rPr>
          <w:rFonts w:hint="eastAsia"/>
        </w:rPr>
      </w:pPr>
    </w:p>
    <w:sectPr w:rsidR="007875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76"/>
    <w:rsid w:val="002A779B"/>
    <w:rsid w:val="00787576"/>
    <w:rsid w:val="00850205"/>
    <w:rsid w:val="00A30E91"/>
    <w:rsid w:val="00DC4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F0A66"/>
  <w15:chartTrackingRefBased/>
  <w15:docId w15:val="{F6F85B13-B862-4AC8-B9B0-FDF10216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8757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8757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8757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8757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8757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87576"/>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8757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8757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8757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8757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8757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8757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87576"/>
    <w:rPr>
      <w:rFonts w:cstheme="majorBidi"/>
      <w:color w:val="2F5496" w:themeColor="accent1" w:themeShade="BF"/>
      <w:sz w:val="28"/>
      <w:szCs w:val="28"/>
    </w:rPr>
  </w:style>
  <w:style w:type="character" w:customStyle="1" w:styleId="50">
    <w:name w:val="标题 5 字符"/>
    <w:basedOn w:val="a0"/>
    <w:link w:val="5"/>
    <w:uiPriority w:val="9"/>
    <w:semiHidden/>
    <w:rsid w:val="00787576"/>
    <w:rPr>
      <w:rFonts w:cstheme="majorBidi"/>
      <w:color w:val="2F5496" w:themeColor="accent1" w:themeShade="BF"/>
      <w:sz w:val="24"/>
    </w:rPr>
  </w:style>
  <w:style w:type="character" w:customStyle="1" w:styleId="60">
    <w:name w:val="标题 6 字符"/>
    <w:basedOn w:val="a0"/>
    <w:link w:val="6"/>
    <w:uiPriority w:val="9"/>
    <w:semiHidden/>
    <w:rsid w:val="00787576"/>
    <w:rPr>
      <w:rFonts w:cstheme="majorBidi"/>
      <w:b/>
      <w:bCs/>
      <w:color w:val="2F5496" w:themeColor="accent1" w:themeShade="BF"/>
    </w:rPr>
  </w:style>
  <w:style w:type="character" w:customStyle="1" w:styleId="70">
    <w:name w:val="标题 7 字符"/>
    <w:basedOn w:val="a0"/>
    <w:link w:val="7"/>
    <w:uiPriority w:val="9"/>
    <w:semiHidden/>
    <w:rsid w:val="00787576"/>
    <w:rPr>
      <w:rFonts w:cstheme="majorBidi"/>
      <w:b/>
      <w:bCs/>
      <w:color w:val="595959" w:themeColor="text1" w:themeTint="A6"/>
    </w:rPr>
  </w:style>
  <w:style w:type="character" w:customStyle="1" w:styleId="80">
    <w:name w:val="标题 8 字符"/>
    <w:basedOn w:val="a0"/>
    <w:link w:val="8"/>
    <w:uiPriority w:val="9"/>
    <w:semiHidden/>
    <w:rsid w:val="00787576"/>
    <w:rPr>
      <w:rFonts w:cstheme="majorBidi"/>
      <w:color w:val="595959" w:themeColor="text1" w:themeTint="A6"/>
    </w:rPr>
  </w:style>
  <w:style w:type="character" w:customStyle="1" w:styleId="90">
    <w:name w:val="标题 9 字符"/>
    <w:basedOn w:val="a0"/>
    <w:link w:val="9"/>
    <w:uiPriority w:val="9"/>
    <w:semiHidden/>
    <w:rsid w:val="00787576"/>
    <w:rPr>
      <w:rFonts w:eastAsiaTheme="majorEastAsia" w:cstheme="majorBidi"/>
      <w:color w:val="595959" w:themeColor="text1" w:themeTint="A6"/>
    </w:rPr>
  </w:style>
  <w:style w:type="paragraph" w:styleId="a3">
    <w:name w:val="Title"/>
    <w:basedOn w:val="a"/>
    <w:next w:val="a"/>
    <w:link w:val="a4"/>
    <w:uiPriority w:val="10"/>
    <w:qFormat/>
    <w:rsid w:val="0078757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875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757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875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7576"/>
    <w:pPr>
      <w:spacing w:before="160"/>
      <w:jc w:val="center"/>
    </w:pPr>
    <w:rPr>
      <w:i/>
      <w:iCs/>
      <w:color w:val="404040" w:themeColor="text1" w:themeTint="BF"/>
    </w:rPr>
  </w:style>
  <w:style w:type="character" w:customStyle="1" w:styleId="a8">
    <w:name w:val="引用 字符"/>
    <w:basedOn w:val="a0"/>
    <w:link w:val="a7"/>
    <w:uiPriority w:val="29"/>
    <w:rsid w:val="00787576"/>
    <w:rPr>
      <w:i/>
      <w:iCs/>
      <w:color w:val="404040" w:themeColor="text1" w:themeTint="BF"/>
    </w:rPr>
  </w:style>
  <w:style w:type="paragraph" w:styleId="a9">
    <w:name w:val="List Paragraph"/>
    <w:basedOn w:val="a"/>
    <w:uiPriority w:val="34"/>
    <w:qFormat/>
    <w:rsid w:val="00787576"/>
    <w:pPr>
      <w:ind w:left="720"/>
      <w:contextualSpacing/>
    </w:pPr>
  </w:style>
  <w:style w:type="character" w:styleId="aa">
    <w:name w:val="Intense Emphasis"/>
    <w:basedOn w:val="a0"/>
    <w:uiPriority w:val="21"/>
    <w:qFormat/>
    <w:rsid w:val="00787576"/>
    <w:rPr>
      <w:i/>
      <w:iCs/>
      <w:color w:val="2F5496" w:themeColor="accent1" w:themeShade="BF"/>
    </w:rPr>
  </w:style>
  <w:style w:type="paragraph" w:styleId="ab">
    <w:name w:val="Intense Quote"/>
    <w:basedOn w:val="a"/>
    <w:next w:val="a"/>
    <w:link w:val="ac"/>
    <w:uiPriority w:val="30"/>
    <w:qFormat/>
    <w:rsid w:val="007875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87576"/>
    <w:rPr>
      <w:i/>
      <w:iCs/>
      <w:color w:val="2F5496" w:themeColor="accent1" w:themeShade="BF"/>
    </w:rPr>
  </w:style>
  <w:style w:type="character" w:styleId="ad">
    <w:name w:val="Intense Reference"/>
    <w:basedOn w:val="a0"/>
    <w:uiPriority w:val="32"/>
    <w:qFormat/>
    <w:rsid w:val="007875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诗雨 黄</dc:creator>
  <cp:keywords/>
  <dc:description/>
  <cp:lastModifiedBy>诗雨 黄</cp:lastModifiedBy>
  <cp:revision>1</cp:revision>
  <dcterms:created xsi:type="dcterms:W3CDTF">2026-05-19T09:12:00Z</dcterms:created>
  <dcterms:modified xsi:type="dcterms:W3CDTF">2026-05-19T09:19:00Z</dcterms:modified>
</cp:coreProperties>
</file>