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555E7A" w14:textId="77777777" w:rsidR="00E16D21" w:rsidRDefault="00E16D21" w:rsidP="00E16D21">
      <w:pPr>
        <w:spacing w:line="24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Additional file 2: Risk of bias in included RCTs (Cochrane risk of bias 2.0 tool)</w:t>
      </w:r>
    </w:p>
    <w:p w14:paraId="65175057" w14:textId="77777777" w:rsidR="00E16D21" w:rsidRDefault="00E16D21" w:rsidP="00E16D21">
      <w:pPr>
        <w:spacing w:line="480" w:lineRule="auto"/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fr-FR"/>
        </w:rPr>
        <w:drawing>
          <wp:inline distT="0" distB="0" distL="0" distR="0" wp14:anchorId="119222B5" wp14:editId="2E4A41C3">
            <wp:extent cx="5760720" cy="7917815"/>
            <wp:effectExtent l="0" t="0" r="5080" b="0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" name="Image 72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17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71FA0A" w14:textId="77777777" w:rsidR="00E16D21" w:rsidRDefault="00E16D21" w:rsidP="00E16D21">
      <w:pPr>
        <w:spacing w:line="480" w:lineRule="auto"/>
        <w:jc w:val="both"/>
        <w:rPr>
          <w:sz w:val="24"/>
          <w:szCs w:val="24"/>
          <w:lang w:val="en-US"/>
        </w:rPr>
      </w:pPr>
    </w:p>
    <w:p w14:paraId="58031DA1" w14:textId="77777777" w:rsidR="008E2BAE" w:rsidRDefault="008E2BAE"/>
    <w:sectPr w:rsidR="008E2B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D21"/>
    <w:rsid w:val="008E2BAE"/>
    <w:rsid w:val="00E16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CCB76"/>
  <w15:chartTrackingRefBased/>
  <w15:docId w15:val="{197BDED2-028B-455C-9308-A10819370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D2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16D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6D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</Words>
  <Characters>73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Damien Roche</dc:creator>
  <cp:keywords/>
  <dc:description/>
  <cp:lastModifiedBy>Damien Roche</cp:lastModifiedBy>
  <cp:revision>1</cp:revision>
  <dcterms:created xsi:type="dcterms:W3CDTF">2020-11-04T00:34:00Z</dcterms:created>
  <dcterms:modified xsi:type="dcterms:W3CDTF">2020-11-04T00:35:00Z</dcterms:modified>
</cp:coreProperties>
</file>