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0D2" w:rsidRPr="00C230D2" w:rsidRDefault="009D72F0" w:rsidP="00C230D2">
      <w:pPr>
        <w:spacing w:line="480" w:lineRule="auto"/>
        <w:rPr>
          <w:rStyle w:val="lev"/>
          <w:rFonts w:asciiTheme="majorBidi" w:hAnsiTheme="majorBidi" w:cstheme="majorBidi"/>
          <w:sz w:val="24"/>
          <w:szCs w:val="24"/>
          <w:lang w:val="en-US"/>
        </w:rPr>
      </w:pPr>
      <w:r w:rsidRPr="00C230D2">
        <w:rPr>
          <w:rStyle w:val="lev"/>
          <w:rFonts w:asciiTheme="majorBidi" w:hAnsiTheme="majorBidi" w:cstheme="majorBidi"/>
          <w:sz w:val="24"/>
          <w:szCs w:val="24"/>
          <w:lang w:val="en-US"/>
        </w:rPr>
        <w:t>SUPPLEMENTARY MATERIAL</w:t>
      </w:r>
    </w:p>
    <w:p w:rsidR="00244806" w:rsidRPr="00C230D2" w:rsidRDefault="00C230D2" w:rsidP="00C230D2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Questionnaire.</w:t>
      </w:r>
      <w:r w:rsidR="00244806" w:rsidRPr="0036200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Early Rheumatoid Arthritis: Assessment of General Practitioners’ Knowledge and Diagnostic Practices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 xml:space="preserve">Part 1: </w:t>
      </w:r>
      <w:proofErr w:type="spellStart"/>
      <w:r w:rsidRPr="00362002">
        <w:rPr>
          <w:rFonts w:asciiTheme="majorBidi" w:hAnsiTheme="majorBidi" w:cstheme="majorBidi"/>
          <w:b/>
          <w:bCs/>
        </w:rPr>
        <w:t>Sociodemographic</w:t>
      </w:r>
      <w:proofErr w:type="spellEnd"/>
      <w:r w:rsidRPr="00362002">
        <w:rPr>
          <w:rFonts w:asciiTheme="majorBidi" w:hAnsiTheme="majorBidi" w:cstheme="majorBidi"/>
          <w:b/>
          <w:bCs/>
        </w:rPr>
        <w:t xml:space="preserve"> characteristics of general practitioners (GP)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  <w:b/>
          <w:bCs/>
        </w:rPr>
        <w:t>1. Age (in years):</w:t>
      </w:r>
      <w:r w:rsidRPr="00362002">
        <w:rPr>
          <w:rFonts w:asciiTheme="majorBidi" w:hAnsiTheme="majorBidi" w:cstheme="majorBidi"/>
        </w:rPr>
        <w:t xml:space="preserve">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  <w:b/>
          <w:bCs/>
        </w:rPr>
        <w:t>2. Gender:</w:t>
      </w:r>
      <w:r w:rsidRPr="00362002">
        <w:rPr>
          <w:rFonts w:asciiTheme="majorBidi" w:hAnsiTheme="majorBidi" w:cstheme="majorBidi"/>
        </w:rPr>
        <w:t xml:space="preserve">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Female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Male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3. Number of years practicing general medicine (in years):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4. Practice sector: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Public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</w:t>
      </w:r>
      <w:r w:rsidR="00592673">
        <w:rPr>
          <w:rFonts w:asciiTheme="majorBidi" w:hAnsiTheme="majorBidi" w:cstheme="majorBidi"/>
        </w:rPr>
        <w:t>Private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5. Region of practice: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Tangier-</w:t>
      </w:r>
      <w:proofErr w:type="spellStart"/>
      <w:r w:rsidRPr="00362002">
        <w:rPr>
          <w:rFonts w:asciiTheme="majorBidi" w:hAnsiTheme="majorBidi" w:cstheme="majorBidi"/>
        </w:rPr>
        <w:t>Tetouan</w:t>
      </w:r>
      <w:proofErr w:type="spellEnd"/>
      <w:r w:rsidRPr="00362002">
        <w:rPr>
          <w:rFonts w:asciiTheme="majorBidi" w:hAnsiTheme="majorBidi" w:cstheme="majorBidi"/>
        </w:rPr>
        <w:t xml:space="preserve">-Al </w:t>
      </w:r>
      <w:proofErr w:type="spellStart"/>
      <w:r w:rsidRPr="00362002">
        <w:rPr>
          <w:rFonts w:asciiTheme="majorBidi" w:hAnsiTheme="majorBidi" w:cstheme="majorBidi"/>
        </w:rPr>
        <w:t>Hoceima</w:t>
      </w:r>
      <w:proofErr w:type="spellEnd"/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Oriental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Fez-Meknes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Rabat-</w:t>
      </w:r>
      <w:proofErr w:type="spellStart"/>
      <w:r w:rsidRPr="00362002">
        <w:rPr>
          <w:rFonts w:asciiTheme="majorBidi" w:hAnsiTheme="majorBidi" w:cstheme="majorBidi"/>
        </w:rPr>
        <w:t>Salé</w:t>
      </w:r>
      <w:proofErr w:type="spellEnd"/>
      <w:r w:rsidRPr="00362002">
        <w:rPr>
          <w:rFonts w:asciiTheme="majorBidi" w:hAnsiTheme="majorBidi" w:cstheme="majorBidi"/>
        </w:rPr>
        <w:t>-</w:t>
      </w:r>
      <w:proofErr w:type="spellStart"/>
      <w:r w:rsidRPr="00362002">
        <w:rPr>
          <w:rFonts w:asciiTheme="majorBidi" w:hAnsiTheme="majorBidi" w:cstheme="majorBidi"/>
        </w:rPr>
        <w:t>Kenitra</w:t>
      </w:r>
      <w:proofErr w:type="spellEnd"/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</w:t>
      </w:r>
      <w:proofErr w:type="spellStart"/>
      <w:r w:rsidRPr="00362002">
        <w:rPr>
          <w:rFonts w:asciiTheme="majorBidi" w:hAnsiTheme="majorBidi" w:cstheme="majorBidi"/>
        </w:rPr>
        <w:t>Beni</w:t>
      </w:r>
      <w:proofErr w:type="spellEnd"/>
      <w:r w:rsidRPr="00362002">
        <w:rPr>
          <w:rFonts w:asciiTheme="majorBidi" w:hAnsiTheme="majorBidi" w:cstheme="majorBidi"/>
        </w:rPr>
        <w:t xml:space="preserve"> </w:t>
      </w:r>
      <w:proofErr w:type="spellStart"/>
      <w:r w:rsidRPr="00362002">
        <w:rPr>
          <w:rFonts w:asciiTheme="majorBidi" w:hAnsiTheme="majorBidi" w:cstheme="majorBidi"/>
        </w:rPr>
        <w:t>Mellal-Khenifra</w:t>
      </w:r>
      <w:proofErr w:type="spellEnd"/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Casablanca-</w:t>
      </w:r>
      <w:proofErr w:type="spellStart"/>
      <w:r w:rsidRPr="00362002">
        <w:rPr>
          <w:rFonts w:asciiTheme="majorBidi" w:hAnsiTheme="majorBidi" w:cstheme="majorBidi"/>
        </w:rPr>
        <w:t>Settat</w:t>
      </w:r>
      <w:proofErr w:type="spellEnd"/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Marrakech-Safi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</w:t>
      </w:r>
      <w:proofErr w:type="spellStart"/>
      <w:r w:rsidRPr="00362002">
        <w:rPr>
          <w:rFonts w:asciiTheme="majorBidi" w:hAnsiTheme="majorBidi" w:cstheme="majorBidi"/>
        </w:rPr>
        <w:t>Draâ-Tafilalt</w:t>
      </w:r>
      <w:proofErr w:type="spellEnd"/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</w:t>
      </w:r>
      <w:proofErr w:type="spellStart"/>
      <w:r w:rsidRPr="00362002">
        <w:rPr>
          <w:rFonts w:asciiTheme="majorBidi" w:hAnsiTheme="majorBidi" w:cstheme="majorBidi"/>
        </w:rPr>
        <w:t>Souss</w:t>
      </w:r>
      <w:proofErr w:type="spellEnd"/>
      <w:r w:rsidRPr="00362002">
        <w:rPr>
          <w:rFonts w:asciiTheme="majorBidi" w:hAnsiTheme="majorBidi" w:cstheme="majorBidi"/>
        </w:rPr>
        <w:t>-Massa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</w:t>
      </w:r>
      <w:proofErr w:type="spellStart"/>
      <w:r w:rsidRPr="00362002">
        <w:rPr>
          <w:rFonts w:asciiTheme="majorBidi" w:hAnsiTheme="majorBidi" w:cstheme="majorBidi"/>
        </w:rPr>
        <w:t>Guelmim-Oued</w:t>
      </w:r>
      <w:proofErr w:type="spellEnd"/>
      <w:r w:rsidRPr="00362002">
        <w:rPr>
          <w:rFonts w:asciiTheme="majorBidi" w:hAnsiTheme="majorBidi" w:cstheme="majorBidi"/>
        </w:rPr>
        <w:t xml:space="preserve"> Noun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left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</w:t>
      </w:r>
      <w:proofErr w:type="spellStart"/>
      <w:r w:rsidRPr="00362002">
        <w:rPr>
          <w:rFonts w:asciiTheme="majorBidi" w:hAnsiTheme="majorBidi" w:cstheme="majorBidi"/>
        </w:rPr>
        <w:t>Laâyoune-Sakia</w:t>
      </w:r>
      <w:proofErr w:type="spellEnd"/>
      <w:r w:rsidRPr="00362002">
        <w:rPr>
          <w:rFonts w:asciiTheme="majorBidi" w:hAnsiTheme="majorBidi" w:cstheme="majorBidi"/>
        </w:rPr>
        <w:t xml:space="preserve"> El </w:t>
      </w:r>
      <w:proofErr w:type="spellStart"/>
      <w:r w:rsidRPr="00362002">
        <w:rPr>
          <w:rFonts w:asciiTheme="majorBidi" w:hAnsiTheme="majorBidi" w:cstheme="majorBidi"/>
        </w:rPr>
        <w:t>Hamra</w:t>
      </w:r>
      <w:proofErr w:type="spellEnd"/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</w:t>
      </w:r>
      <w:proofErr w:type="spellStart"/>
      <w:r w:rsidRPr="00362002">
        <w:rPr>
          <w:rFonts w:asciiTheme="majorBidi" w:hAnsiTheme="majorBidi" w:cstheme="majorBidi"/>
        </w:rPr>
        <w:t>Dakhla-Oued</w:t>
      </w:r>
      <w:proofErr w:type="spellEnd"/>
      <w:r w:rsidRPr="00362002">
        <w:rPr>
          <w:rFonts w:asciiTheme="majorBidi" w:hAnsiTheme="majorBidi" w:cstheme="majorBidi"/>
        </w:rPr>
        <w:t xml:space="preserve"> Ed-</w:t>
      </w:r>
      <w:proofErr w:type="spellStart"/>
      <w:r w:rsidRPr="00362002">
        <w:rPr>
          <w:rFonts w:asciiTheme="majorBidi" w:hAnsiTheme="majorBidi" w:cstheme="majorBidi"/>
        </w:rPr>
        <w:t>Dahab</w:t>
      </w:r>
      <w:proofErr w:type="spellEnd"/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lastRenderedPageBreak/>
        <w:t>6. How many patients do you see on average per week?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Fewer than 50 patients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Between 50 and 100 patients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Between 100 and 200 patients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More than 200 patients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 xml:space="preserve">7. How many patients with </w:t>
      </w:r>
      <w:proofErr w:type="spellStart"/>
      <w:r w:rsidRPr="00362002">
        <w:rPr>
          <w:rFonts w:asciiTheme="majorBidi" w:hAnsiTheme="majorBidi" w:cstheme="majorBidi"/>
          <w:b/>
          <w:bCs/>
        </w:rPr>
        <w:t>osteoarticular</w:t>
      </w:r>
      <w:proofErr w:type="spellEnd"/>
      <w:r w:rsidRPr="00362002">
        <w:rPr>
          <w:rFonts w:asciiTheme="majorBidi" w:hAnsiTheme="majorBidi" w:cstheme="majorBidi"/>
          <w:b/>
          <w:bCs/>
        </w:rPr>
        <w:t xml:space="preserve"> symptoms do you see per week?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Fewer than 20 patients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Between 20 and 50 patients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More than 50 patients</w:t>
      </w:r>
    </w:p>
    <w:p w:rsidR="00EF4C08" w:rsidRDefault="00EF4C08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Part 2: Perception of the role of the general practitioner in the manageme</w:t>
      </w:r>
      <w:r w:rsidR="00EF4C08">
        <w:rPr>
          <w:rFonts w:asciiTheme="majorBidi" w:hAnsiTheme="majorBidi" w:cstheme="majorBidi"/>
          <w:b/>
          <w:bCs/>
        </w:rPr>
        <w:t>nt of rheumatoid arthritis (RA).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 xml:space="preserve">8. How do you rate the importance of the role of the GP in the different stages of rheumatoid arthritis (RA) management? :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- Early detection of the disease: not at all important; not very important; relatively important; very important</w:t>
      </w:r>
      <w:proofErr w:type="gramStart"/>
      <w:r w:rsidRPr="00362002">
        <w:rPr>
          <w:rFonts w:asciiTheme="majorBidi" w:hAnsiTheme="majorBidi" w:cstheme="majorBidi"/>
        </w:rPr>
        <w:t>;</w:t>
      </w:r>
      <w:proofErr w:type="gramEnd"/>
      <w:r w:rsidRPr="00362002">
        <w:rPr>
          <w:rFonts w:asciiTheme="majorBidi" w:hAnsiTheme="majorBidi" w:cstheme="majorBidi"/>
        </w:rPr>
        <w:t xml:space="preserve"> extremely important.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- Diagnosis of the disease: not at all important; not very important; relatively important; very important</w:t>
      </w:r>
      <w:proofErr w:type="gramStart"/>
      <w:r w:rsidRPr="00362002">
        <w:rPr>
          <w:rFonts w:asciiTheme="majorBidi" w:hAnsiTheme="majorBidi" w:cstheme="majorBidi"/>
        </w:rPr>
        <w:t>;</w:t>
      </w:r>
      <w:proofErr w:type="gramEnd"/>
      <w:r w:rsidRPr="00362002">
        <w:rPr>
          <w:rFonts w:asciiTheme="majorBidi" w:hAnsiTheme="majorBidi" w:cstheme="majorBidi"/>
        </w:rPr>
        <w:t xml:space="preserve"> extremely important.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- Treatment of the disease: not at all important; not very important; relatively important; very important</w:t>
      </w:r>
      <w:proofErr w:type="gramStart"/>
      <w:r w:rsidRPr="00362002">
        <w:rPr>
          <w:rFonts w:asciiTheme="majorBidi" w:hAnsiTheme="majorBidi" w:cstheme="majorBidi"/>
        </w:rPr>
        <w:t>;</w:t>
      </w:r>
      <w:proofErr w:type="gramEnd"/>
      <w:r w:rsidRPr="00362002">
        <w:rPr>
          <w:rFonts w:asciiTheme="majorBidi" w:hAnsiTheme="majorBidi" w:cstheme="majorBidi"/>
        </w:rPr>
        <w:t xml:space="preserve"> extremely important.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- Monitoring of the disease: not at all important; not very important; relatively important; very important</w:t>
      </w:r>
      <w:proofErr w:type="gramStart"/>
      <w:r w:rsidRPr="00362002">
        <w:rPr>
          <w:rFonts w:asciiTheme="majorBidi" w:hAnsiTheme="majorBidi" w:cstheme="majorBidi"/>
        </w:rPr>
        <w:t>;</w:t>
      </w:r>
      <w:proofErr w:type="gramEnd"/>
      <w:r w:rsidRPr="00362002">
        <w:rPr>
          <w:rFonts w:asciiTheme="majorBidi" w:hAnsiTheme="majorBidi" w:cstheme="majorBidi"/>
        </w:rPr>
        <w:t xml:space="preserve"> extremely important.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- Management of comorbidities associated with RA: not at all important; not very important; relatively important; very important</w:t>
      </w:r>
      <w:proofErr w:type="gramStart"/>
      <w:r w:rsidRPr="00362002">
        <w:rPr>
          <w:rFonts w:asciiTheme="majorBidi" w:hAnsiTheme="majorBidi" w:cstheme="majorBidi"/>
        </w:rPr>
        <w:t>;</w:t>
      </w:r>
      <w:proofErr w:type="gramEnd"/>
      <w:r w:rsidRPr="00362002">
        <w:rPr>
          <w:rFonts w:asciiTheme="majorBidi" w:hAnsiTheme="majorBidi" w:cstheme="majorBidi"/>
        </w:rPr>
        <w:t xml:space="preserve"> extremely important.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9. In your opinion, is it important to diagnose RA early?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lastRenderedPageBreak/>
        <w:t>o</w:t>
      </w:r>
      <w:proofErr w:type="gramEnd"/>
      <w:r w:rsidRPr="00362002">
        <w:rPr>
          <w:rFonts w:asciiTheme="majorBidi" w:hAnsiTheme="majorBidi" w:cstheme="majorBidi"/>
        </w:rPr>
        <w:t xml:space="preserve"> Not at all important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Not very important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Relatively important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Very important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Extremely important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  <w:b/>
          <w:bCs/>
        </w:rPr>
        <w:t>10. Do you think it is difficult for a general practitioner to detect arthritis during a clinical examination?</w:t>
      </w:r>
      <w:r w:rsidRPr="00362002">
        <w:rPr>
          <w:rFonts w:asciiTheme="majorBidi" w:hAnsiTheme="majorBidi" w:cstheme="majorBidi"/>
        </w:rPr>
        <w:t xml:space="preserve"> Yes/No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If yes, for which locations: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Wrists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</w:t>
      </w:r>
      <w:proofErr w:type="spellStart"/>
      <w:r w:rsidRPr="00362002">
        <w:rPr>
          <w:rFonts w:asciiTheme="majorBidi" w:hAnsiTheme="majorBidi" w:cstheme="majorBidi"/>
        </w:rPr>
        <w:t>Metacarpophalangeal</w:t>
      </w:r>
      <w:proofErr w:type="spellEnd"/>
      <w:r w:rsidRPr="00362002">
        <w:rPr>
          <w:rFonts w:asciiTheme="majorBidi" w:hAnsiTheme="majorBidi" w:cstheme="majorBidi"/>
        </w:rPr>
        <w:t xml:space="preserve"> joints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Proximal </w:t>
      </w:r>
      <w:proofErr w:type="spellStart"/>
      <w:r w:rsidRPr="00362002">
        <w:rPr>
          <w:rFonts w:asciiTheme="majorBidi" w:hAnsiTheme="majorBidi" w:cstheme="majorBidi"/>
        </w:rPr>
        <w:t>interphalangeal</w:t>
      </w:r>
      <w:proofErr w:type="spellEnd"/>
      <w:r w:rsidRPr="00362002">
        <w:rPr>
          <w:rFonts w:asciiTheme="majorBidi" w:hAnsiTheme="majorBidi" w:cstheme="majorBidi"/>
        </w:rPr>
        <w:t xml:space="preserve"> joints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Knees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Forefeet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All joints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 xml:space="preserve">11. How would you rate the degree of difficulty in diagnosing RA by a </w:t>
      </w:r>
      <w:proofErr w:type="gramStart"/>
      <w:r w:rsidRPr="00362002">
        <w:rPr>
          <w:rFonts w:asciiTheme="majorBidi" w:hAnsiTheme="majorBidi" w:cstheme="majorBidi"/>
          <w:b/>
          <w:bCs/>
        </w:rPr>
        <w:t>GP:</w:t>
      </w:r>
      <w:proofErr w:type="gramEnd"/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Not difficult at all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Not very difficult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Relatively difficult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Very difficult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Extremely difficult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 xml:space="preserve">12. How would you rate the importance of good collaboration between the GP and the rheumatologist in improving the management of </w:t>
      </w:r>
      <w:proofErr w:type="gramStart"/>
      <w:r w:rsidRPr="00362002">
        <w:rPr>
          <w:rFonts w:asciiTheme="majorBidi" w:hAnsiTheme="majorBidi" w:cstheme="majorBidi"/>
          <w:b/>
          <w:bCs/>
        </w:rPr>
        <w:t>RA:</w:t>
      </w:r>
      <w:proofErr w:type="gramEnd"/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Not at all important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Not very important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Relatively important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lastRenderedPageBreak/>
        <w:t>o</w:t>
      </w:r>
      <w:proofErr w:type="gramEnd"/>
      <w:r w:rsidRPr="00362002">
        <w:rPr>
          <w:rFonts w:asciiTheme="majorBidi" w:hAnsiTheme="majorBidi" w:cstheme="majorBidi"/>
        </w:rPr>
        <w:t xml:space="preserve"> Very important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Extremely important</w:t>
      </w:r>
    </w:p>
    <w:p w:rsidR="007F18FD" w:rsidRDefault="007F18FD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Part 3: Diagnosis of early RA</w:t>
      </w:r>
      <w:r w:rsidR="007F18FD">
        <w:rPr>
          <w:rFonts w:asciiTheme="majorBidi" w:hAnsiTheme="majorBidi" w:cstheme="majorBidi"/>
          <w:b/>
          <w:bCs/>
        </w:rPr>
        <w:t>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13. If you have doubts about the mechanical and/or inflammatory nature of the arthralgia, or about the presence or absence of one or more types of arthritis, what do you do?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You refer the patient directly to a specialist.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You request an erythrocyte sedimentation rate (ESR) marker.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You request a C-reactive protein (CRP) marker.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You request an radiographs of the affected joint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You request an musculoskeletal ultrasound of the affected joint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You treat the symptoms and decide to investigate further depending on how the symptoms develop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14. What is the delay (according to the latest recommendations) should a patient with suspected early RA be seen by a rheumatologist?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1 year from the onset of symptoms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6 months from the onset of symptoms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3 months from the onset of symptoms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6 weeks from the onset of symptoms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15. Which of the following signs should prompt the general practitioner to refer the patient quickly to a rheumatologist for suspected early RA?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The presence of 3 or more swollen joints (arthritis)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Pain when pressing on the </w:t>
      </w:r>
      <w:proofErr w:type="spellStart"/>
      <w:r w:rsidRPr="00362002">
        <w:rPr>
          <w:rFonts w:asciiTheme="majorBidi" w:hAnsiTheme="majorBidi" w:cstheme="majorBidi"/>
        </w:rPr>
        <w:t>metacarpophalangeal</w:t>
      </w:r>
      <w:proofErr w:type="spellEnd"/>
      <w:r w:rsidRPr="00362002">
        <w:rPr>
          <w:rFonts w:asciiTheme="majorBidi" w:hAnsiTheme="majorBidi" w:cstheme="majorBidi"/>
        </w:rPr>
        <w:t xml:space="preserve"> and/or metatarsophalangeal joints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Morning stiffness lasting 30 minutes or more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lastRenderedPageBreak/>
        <w:t>o</w:t>
      </w:r>
      <w:proofErr w:type="gramEnd"/>
      <w:r w:rsidRPr="00362002">
        <w:rPr>
          <w:rFonts w:asciiTheme="majorBidi" w:hAnsiTheme="majorBidi" w:cstheme="majorBidi"/>
        </w:rPr>
        <w:t xml:space="preserve"> The presence of joint limitation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The presence of joint deformities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No one of these clinical signs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 xml:space="preserve">16. In your practice, when you suspect early rheumatoid arthritis, what do you do? Do you refer the patient directly to a specialist?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  <w:b/>
          <w:bCs/>
        </w:rPr>
        <w:t>.</w:t>
      </w:r>
      <w:r w:rsidRPr="00362002">
        <w:rPr>
          <w:rFonts w:asciiTheme="majorBidi" w:hAnsiTheme="majorBidi" w:cstheme="majorBidi"/>
        </w:rPr>
        <w:t>Yes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If yes, which one: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Rheumatologist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Internist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Orthopedist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By what means: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Simple referral letter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Referral letter marked “urgent”</w:t>
      </w:r>
    </w:p>
    <w:p w:rsidR="00244806" w:rsidRPr="00362002" w:rsidRDefault="00244806" w:rsidP="007F18FD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I call a specialist doctor I know directly to get an appointment as soon as possible for my patient.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  <w:b/>
          <w:bCs/>
        </w:rPr>
        <w:t>.</w:t>
      </w:r>
      <w:r w:rsidRPr="00362002">
        <w:rPr>
          <w:rFonts w:asciiTheme="majorBidi" w:hAnsiTheme="majorBidi" w:cstheme="majorBidi"/>
        </w:rPr>
        <w:t xml:space="preserve"> No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If no, why: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No availability of a nearby specialist doctor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I prefer to examine the patient before referring them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17. If you decide to examine the patient before referring them to a specialist, what tests do you request?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Erythrocyte sedimentation rate (ESR).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C-reactive protein (CRP).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Antinuclear Antibodies (ANA)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Rheumatoid Factor (RF)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lastRenderedPageBreak/>
        <w:t>o</w:t>
      </w:r>
      <w:proofErr w:type="gramEnd"/>
      <w:r w:rsidRPr="00362002">
        <w:rPr>
          <w:rFonts w:asciiTheme="majorBidi" w:hAnsiTheme="majorBidi" w:cstheme="majorBidi"/>
        </w:rPr>
        <w:t xml:space="preserve"> Anti-</w:t>
      </w:r>
      <w:proofErr w:type="spellStart"/>
      <w:r w:rsidRPr="00362002">
        <w:rPr>
          <w:rFonts w:asciiTheme="majorBidi" w:hAnsiTheme="majorBidi" w:cstheme="majorBidi"/>
        </w:rPr>
        <w:t>citrullinated</w:t>
      </w:r>
      <w:proofErr w:type="spellEnd"/>
      <w:r w:rsidRPr="00362002">
        <w:rPr>
          <w:rFonts w:asciiTheme="majorBidi" w:hAnsiTheme="majorBidi" w:cstheme="majorBidi"/>
        </w:rPr>
        <w:t xml:space="preserve"> protein antibody (ACPAs)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Hand radiographs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Ultrasound of the hands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Other: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 xml:space="preserve">18. Based on the results of the tests requested, when do you formally rule out the diagnosis of rheumatoid </w:t>
      </w:r>
      <w:proofErr w:type="gramStart"/>
      <w:r w:rsidRPr="00362002">
        <w:rPr>
          <w:rFonts w:asciiTheme="majorBidi" w:hAnsiTheme="majorBidi" w:cstheme="majorBidi"/>
          <w:b/>
          <w:bCs/>
        </w:rPr>
        <w:t>arthritis:</w:t>
      </w:r>
      <w:proofErr w:type="gramEnd"/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Absence of biological inflammatory syndrome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Rheumatoid Factor (RF) Negative.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Anti-</w:t>
      </w:r>
      <w:proofErr w:type="spellStart"/>
      <w:r w:rsidRPr="00362002">
        <w:rPr>
          <w:rFonts w:asciiTheme="majorBidi" w:hAnsiTheme="majorBidi" w:cstheme="majorBidi"/>
        </w:rPr>
        <w:t>citrullinated</w:t>
      </w:r>
      <w:proofErr w:type="spellEnd"/>
      <w:r w:rsidRPr="00362002">
        <w:rPr>
          <w:rFonts w:asciiTheme="majorBidi" w:hAnsiTheme="majorBidi" w:cstheme="majorBidi"/>
        </w:rPr>
        <w:t xml:space="preserve"> protein antibody (ACPAs) Negative.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Antinuclear Antibodies (ANA) Negative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Normal radiographs.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In my opinion, no one of these situations allows the diagnosis of rheumatoid arthritis to be ruled out.</w:t>
      </w:r>
    </w:p>
    <w:p w:rsidR="007F18FD" w:rsidRDefault="007F18FD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Par</w:t>
      </w:r>
      <w:r w:rsidR="007F18FD">
        <w:rPr>
          <w:rFonts w:asciiTheme="majorBidi" w:hAnsiTheme="majorBidi" w:cstheme="majorBidi"/>
          <w:b/>
          <w:bCs/>
        </w:rPr>
        <w:t>t 6: Continuing education on RA.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 xml:space="preserve">19. In the last two years, have you had any continuing education on RA? 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Yes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No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20. Would you like to have access to continuing education on the early diagnosis of RA?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Yes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No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If not, why?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Lack of time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Lack of motivation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left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Few patients affected in my practice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lastRenderedPageBreak/>
        <w:t>o</w:t>
      </w:r>
      <w:proofErr w:type="gramEnd"/>
      <w:r w:rsidRPr="00362002">
        <w:rPr>
          <w:rFonts w:asciiTheme="majorBidi" w:hAnsiTheme="majorBidi" w:cstheme="majorBidi"/>
        </w:rPr>
        <w:t xml:space="preserve"> Other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</w:rPr>
      </w:pPr>
      <w:r w:rsidRPr="00362002">
        <w:rPr>
          <w:rFonts w:asciiTheme="majorBidi" w:hAnsiTheme="majorBidi" w:cstheme="majorBidi"/>
          <w:b/>
          <w:bCs/>
        </w:rPr>
        <w:t>21. Would you be interested in participating in continuing education to improve the follow-up of patients with RA by general practitioners?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Yes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No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 w:rsidRPr="00362002">
        <w:rPr>
          <w:rFonts w:asciiTheme="majorBidi" w:hAnsiTheme="majorBidi" w:cstheme="majorBidi"/>
        </w:rPr>
        <w:t>If not, why?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Lack of time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left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Lack of motivation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Few patients affected in my practice</w:t>
      </w:r>
    </w:p>
    <w:p w:rsidR="00244806" w:rsidRPr="00362002" w:rsidRDefault="00244806" w:rsidP="00362002">
      <w:pPr>
        <w:pStyle w:val="NormalWeb"/>
        <w:spacing w:before="0" w:beforeAutospacing="0" w:after="0" w:afterAutospacing="0" w:line="480" w:lineRule="auto"/>
        <w:ind w:firstLine="708"/>
        <w:rPr>
          <w:rFonts w:asciiTheme="majorBidi" w:hAnsiTheme="majorBidi" w:cstheme="majorBidi"/>
        </w:rPr>
      </w:pPr>
      <w:proofErr w:type="gramStart"/>
      <w:r w:rsidRPr="00362002">
        <w:rPr>
          <w:rFonts w:asciiTheme="majorBidi" w:hAnsiTheme="majorBidi" w:cstheme="majorBidi"/>
        </w:rPr>
        <w:t>o</w:t>
      </w:r>
      <w:proofErr w:type="gramEnd"/>
      <w:r w:rsidRPr="00362002">
        <w:rPr>
          <w:rFonts w:asciiTheme="majorBidi" w:hAnsiTheme="majorBidi" w:cstheme="majorBidi"/>
        </w:rPr>
        <w:t xml:space="preserve"> Other</w:t>
      </w:r>
    </w:p>
    <w:p w:rsidR="00244806" w:rsidRPr="00244806" w:rsidRDefault="00244806" w:rsidP="00244806">
      <w:pPr>
        <w:pStyle w:val="NormalWeb"/>
        <w:rPr>
          <w:rFonts w:asciiTheme="majorBidi" w:hAnsiTheme="majorBidi" w:cstheme="majorBidi"/>
        </w:rPr>
      </w:pPr>
    </w:p>
    <w:p w:rsidR="00244806" w:rsidRDefault="00244806">
      <w:bookmarkStart w:id="0" w:name="_GoBack"/>
      <w:bookmarkEnd w:id="0"/>
    </w:p>
    <w:sectPr w:rsidR="00244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41"/>
    <w:rsid w:val="001B6D4A"/>
    <w:rsid w:val="00244806"/>
    <w:rsid w:val="00362002"/>
    <w:rsid w:val="00592673"/>
    <w:rsid w:val="007F18FD"/>
    <w:rsid w:val="00803741"/>
    <w:rsid w:val="008E12DF"/>
    <w:rsid w:val="00991ACC"/>
    <w:rsid w:val="009D2989"/>
    <w:rsid w:val="009D72F0"/>
    <w:rsid w:val="00C230D2"/>
    <w:rsid w:val="00EF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3F438-5D3F-49E2-96D9-C5FFB33B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03741"/>
    <w:rPr>
      <w:b/>
      <w:bCs/>
    </w:rPr>
  </w:style>
  <w:style w:type="paragraph" w:styleId="NormalWeb">
    <w:name w:val="Normal (Web)"/>
    <w:basedOn w:val="Normal"/>
    <w:uiPriority w:val="99"/>
    <w:unhideWhenUsed/>
    <w:rsid w:val="0024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889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14</cp:revision>
  <dcterms:created xsi:type="dcterms:W3CDTF">2026-01-21T10:30:00Z</dcterms:created>
  <dcterms:modified xsi:type="dcterms:W3CDTF">2026-01-21T10:36:00Z</dcterms:modified>
</cp:coreProperties>
</file>