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70E667A" w14:textId="77777777" w:rsidR="00F14685" w:rsidRPr="006A3988" w:rsidRDefault="00F14685" w:rsidP="00BC4A0A">
      <w:pPr>
        <w:jc w:val="center"/>
        <w:rPr>
          <w:rFonts w:ascii="Times New Roman" w:eastAsia="宋体" w:hAnsi="Times New Roman" w:cs="Times New Roman"/>
          <w:b/>
          <w:sz w:val="32"/>
          <w:szCs w:val="32"/>
        </w:rPr>
      </w:pPr>
      <w:r w:rsidRPr="006A3988">
        <w:rPr>
          <w:rFonts w:ascii="Times New Roman" w:eastAsia="宋体" w:hAnsi="Times New Roman" w:cs="Times New Roman"/>
          <w:b/>
          <w:sz w:val="32"/>
          <w:szCs w:val="32"/>
        </w:rPr>
        <w:t xml:space="preserve">Construction and Properties of Ag-I Polymeric </w:t>
      </w:r>
      <w:r w:rsidRPr="006A3988">
        <w:rPr>
          <w:rFonts w:ascii="Times New Roman" w:eastAsia="宋体" w:hAnsi="Times New Roman" w:cs="Times New Roman" w:hint="eastAsia"/>
          <w:b/>
          <w:sz w:val="32"/>
          <w:szCs w:val="32"/>
        </w:rPr>
        <w:t>clusters</w:t>
      </w:r>
      <w:r w:rsidRPr="006A3988">
        <w:rPr>
          <w:rFonts w:ascii="Times New Roman" w:eastAsia="宋体" w:hAnsi="Times New Roman" w:cs="Times New Roman"/>
          <w:b/>
          <w:sz w:val="32"/>
          <w:szCs w:val="32"/>
        </w:rPr>
        <w:t xml:space="preserve"> </w:t>
      </w:r>
      <w:r w:rsidRPr="006A3988">
        <w:rPr>
          <w:rFonts w:ascii="Times New Roman" w:eastAsia="宋体" w:hAnsi="Times New Roman" w:cs="Times New Roman" w:hint="eastAsia"/>
          <w:b/>
          <w:sz w:val="32"/>
          <w:szCs w:val="32"/>
        </w:rPr>
        <w:t>attach with</w:t>
      </w:r>
      <w:r w:rsidRPr="006A3988">
        <w:rPr>
          <w:rFonts w:ascii="Times New Roman" w:eastAsia="宋体" w:hAnsi="Times New Roman" w:cs="Times New Roman"/>
          <w:b/>
          <w:sz w:val="32"/>
          <w:szCs w:val="32"/>
        </w:rPr>
        <w:t xml:space="preserve"> Nitrogen Heterocyclic Transition Metal </w:t>
      </w:r>
      <w:r w:rsidRPr="006A3988">
        <w:rPr>
          <w:rFonts w:ascii="Times New Roman" w:eastAsia="宋体" w:hAnsi="Times New Roman" w:cs="Times New Roman" w:hint="eastAsia"/>
          <w:b/>
          <w:sz w:val="32"/>
          <w:szCs w:val="32"/>
        </w:rPr>
        <w:t>moiety</w:t>
      </w:r>
    </w:p>
    <w:p w14:paraId="47FE16E3" w14:textId="53E33F3B" w:rsidR="009306BA" w:rsidRDefault="009306BA" w:rsidP="00BC4A0A">
      <w:pPr>
        <w:jc w:val="center"/>
        <w:rPr>
          <w:rFonts w:ascii="Times New Roman" w:eastAsia="宋体" w:hAnsi="Times New Roman" w:cs="Times New Roman"/>
          <w:bCs/>
          <w:sz w:val="20"/>
          <w:szCs w:val="20"/>
          <w:vertAlign w:val="superscript"/>
        </w:rPr>
      </w:pPr>
      <w:r w:rsidRPr="006A3988">
        <w:rPr>
          <w:rFonts w:ascii="Times New Roman" w:eastAsia="宋体" w:hAnsi="Times New Roman" w:cs="Times New Roman"/>
          <w:bCs/>
          <w:sz w:val="20"/>
          <w:szCs w:val="20"/>
        </w:rPr>
        <w:t xml:space="preserve">Min </w:t>
      </w:r>
      <w:proofErr w:type="spellStart"/>
      <w:r w:rsidRPr="006A3988">
        <w:rPr>
          <w:rFonts w:ascii="Times New Roman" w:eastAsia="宋体" w:hAnsi="Times New Roman" w:cs="Times New Roman"/>
          <w:bCs/>
          <w:sz w:val="20"/>
          <w:szCs w:val="20"/>
        </w:rPr>
        <w:t>Liu</w:t>
      </w:r>
      <w:r w:rsidRPr="006A3988">
        <w:rPr>
          <w:rFonts w:ascii="Times New Roman" w:eastAsia="宋体" w:hAnsi="Times New Roman" w:cs="Times New Roman" w:hint="eastAsia"/>
          <w:bCs/>
          <w:sz w:val="20"/>
          <w:szCs w:val="20"/>
          <w:vertAlign w:val="superscript"/>
        </w:rPr>
        <w:t>a</w:t>
      </w:r>
      <w:proofErr w:type="spellEnd"/>
      <w:r w:rsidRPr="006A3988">
        <w:rPr>
          <w:rFonts w:ascii="Times New Roman" w:eastAsia="宋体" w:hAnsi="Times New Roman" w:cs="Times New Roman" w:hint="eastAsia"/>
          <w:bCs/>
          <w:sz w:val="20"/>
          <w:szCs w:val="20"/>
        </w:rPr>
        <w:t xml:space="preserve">, </w:t>
      </w:r>
      <w:r w:rsidRPr="006A3988">
        <w:rPr>
          <w:rFonts w:ascii="Times New Roman" w:eastAsia="宋体" w:hAnsi="Times New Roman" w:cs="Times New Roman"/>
          <w:bCs/>
          <w:sz w:val="20"/>
          <w:szCs w:val="20"/>
        </w:rPr>
        <w:t>Yu Xin</w:t>
      </w:r>
      <w:bookmarkStart w:id="0" w:name="_Hlk84409880"/>
      <w:r w:rsidRPr="006A3988">
        <w:rPr>
          <w:rFonts w:ascii="Times New Roman" w:eastAsia="宋体" w:hAnsi="Times New Roman" w:cs="Times New Roman" w:hint="eastAsia"/>
          <w:bCs/>
          <w:sz w:val="20"/>
          <w:szCs w:val="20"/>
          <w:vertAlign w:val="superscript"/>
        </w:rPr>
        <w:t>a</w:t>
      </w:r>
      <w:bookmarkEnd w:id="0"/>
      <w:r w:rsidRPr="006A3988">
        <w:rPr>
          <w:rFonts w:ascii="Times New Roman" w:eastAsia="宋体" w:hAnsi="Times New Roman" w:cs="Times New Roman" w:hint="eastAsia"/>
          <w:bCs/>
          <w:sz w:val="20"/>
          <w:szCs w:val="20"/>
        </w:rPr>
        <w:t xml:space="preserve">, Yong Heng </w:t>
      </w:r>
      <w:proofErr w:type="spellStart"/>
      <w:r w:rsidRPr="006A3988">
        <w:rPr>
          <w:rFonts w:ascii="Times New Roman" w:eastAsia="宋体" w:hAnsi="Times New Roman" w:cs="Times New Roman" w:hint="eastAsia"/>
          <w:bCs/>
          <w:sz w:val="20"/>
          <w:szCs w:val="20"/>
        </w:rPr>
        <w:t>Xing</w:t>
      </w:r>
      <w:r w:rsidRPr="006A3988">
        <w:rPr>
          <w:rFonts w:ascii="Times New Roman" w:eastAsia="宋体" w:hAnsi="Times New Roman" w:cs="Times New Roman" w:hint="eastAsia"/>
          <w:bCs/>
          <w:sz w:val="20"/>
          <w:szCs w:val="20"/>
          <w:vertAlign w:val="superscript"/>
        </w:rPr>
        <w:t>a</w:t>
      </w:r>
      <w:bookmarkStart w:id="1" w:name="_Hlk84440381"/>
      <w:proofErr w:type="spellEnd"/>
      <w:r w:rsidRPr="006A3988">
        <w:rPr>
          <w:rFonts w:ascii="Times New Roman" w:eastAsia="宋体" w:hAnsi="Times New Roman" w:cs="Times New Roman" w:hint="eastAsia"/>
          <w:bCs/>
          <w:sz w:val="20"/>
          <w:szCs w:val="20"/>
        </w:rPr>
        <w:t>*</w:t>
      </w:r>
      <w:bookmarkEnd w:id="1"/>
      <w:r w:rsidRPr="006A3988">
        <w:rPr>
          <w:rFonts w:ascii="Times New Roman" w:eastAsia="宋体" w:hAnsi="Times New Roman" w:cs="Times New Roman"/>
          <w:bCs/>
          <w:sz w:val="20"/>
          <w:szCs w:val="20"/>
        </w:rPr>
        <w:t xml:space="preserve">, </w:t>
      </w:r>
      <w:r w:rsidRPr="006A3988">
        <w:rPr>
          <w:rFonts w:ascii="Times New Roman" w:eastAsia="宋体" w:hAnsi="Times New Roman" w:cs="Times New Roman" w:hint="eastAsia"/>
          <w:bCs/>
          <w:sz w:val="20"/>
          <w:szCs w:val="20"/>
        </w:rPr>
        <w:t>Feng Ying Bai</w:t>
      </w:r>
      <w:r w:rsidRPr="006A3988">
        <w:rPr>
          <w:rFonts w:ascii="Times New Roman" w:eastAsia="宋体" w:hAnsi="Times New Roman" w:cs="Times New Roman" w:hint="eastAsia"/>
          <w:bCs/>
          <w:sz w:val="20"/>
          <w:szCs w:val="20"/>
          <w:vertAlign w:val="superscript"/>
        </w:rPr>
        <w:t>a</w:t>
      </w:r>
      <w:r w:rsidRPr="006A3988">
        <w:rPr>
          <w:rFonts w:ascii="Times New Roman" w:eastAsia="宋体" w:hAnsi="Times New Roman" w:cs="Times New Roman" w:hint="eastAsia"/>
          <w:bCs/>
          <w:sz w:val="20"/>
          <w:szCs w:val="20"/>
        </w:rPr>
        <w:t xml:space="preserve">*, </w:t>
      </w:r>
      <w:r w:rsidRPr="006A3988">
        <w:rPr>
          <w:rFonts w:ascii="Times New Roman" w:eastAsia="宋体" w:hAnsi="Times New Roman" w:cs="Times New Roman"/>
          <w:bCs/>
          <w:sz w:val="20"/>
          <w:szCs w:val="20"/>
        </w:rPr>
        <w:t>Zhan Shi</w:t>
      </w:r>
      <w:r w:rsidRPr="006A3988">
        <w:rPr>
          <w:rFonts w:ascii="Times New Roman" w:eastAsia="宋体" w:hAnsi="Times New Roman" w:cs="Times New Roman"/>
          <w:bCs/>
          <w:sz w:val="20"/>
          <w:szCs w:val="20"/>
          <w:vertAlign w:val="superscript"/>
        </w:rPr>
        <w:t>b</w:t>
      </w:r>
    </w:p>
    <w:p w14:paraId="59DFC082" w14:textId="77777777" w:rsidR="006A3988" w:rsidRPr="006A3988" w:rsidRDefault="006A3988" w:rsidP="006A3988">
      <w:pPr>
        <w:rPr>
          <w:rFonts w:ascii="Times New Roman" w:eastAsia="宋体" w:hAnsi="Times New Roman" w:cs="Times New Roman"/>
          <w:bCs/>
          <w:sz w:val="20"/>
          <w:szCs w:val="20"/>
        </w:rPr>
      </w:pPr>
      <w:proofErr w:type="spellStart"/>
      <w:r w:rsidRPr="006A3988">
        <w:rPr>
          <w:rFonts w:ascii="Times New Roman" w:eastAsia="宋体" w:hAnsi="Times New Roman" w:cs="Times New Roman"/>
          <w:bCs/>
          <w:sz w:val="20"/>
          <w:szCs w:val="20"/>
          <w:vertAlign w:val="superscript"/>
        </w:rPr>
        <w:t>a</w:t>
      </w:r>
      <w:r w:rsidRPr="006A3988">
        <w:rPr>
          <w:rFonts w:ascii="Times New Roman" w:eastAsia="宋体" w:hAnsi="Times New Roman" w:cs="Times New Roman"/>
          <w:bCs/>
          <w:sz w:val="20"/>
          <w:szCs w:val="20"/>
        </w:rPr>
        <w:t>College</w:t>
      </w:r>
      <w:proofErr w:type="spellEnd"/>
      <w:r w:rsidRPr="006A3988">
        <w:rPr>
          <w:rFonts w:ascii="Times New Roman" w:eastAsia="宋体" w:hAnsi="Times New Roman" w:cs="Times New Roman"/>
          <w:bCs/>
          <w:sz w:val="20"/>
          <w:szCs w:val="20"/>
        </w:rPr>
        <w:t xml:space="preserve"> of Chemistry and Chemical Engineering, Liaoning Normal University, </w:t>
      </w:r>
      <w:proofErr w:type="spellStart"/>
      <w:r w:rsidRPr="006A3988">
        <w:rPr>
          <w:rFonts w:ascii="Times New Roman" w:eastAsia="宋体" w:hAnsi="Times New Roman" w:cs="Times New Roman"/>
          <w:bCs/>
          <w:sz w:val="20"/>
          <w:szCs w:val="20"/>
        </w:rPr>
        <w:t>Huanghe</w:t>
      </w:r>
      <w:proofErr w:type="spellEnd"/>
      <w:r w:rsidRPr="006A3988">
        <w:rPr>
          <w:rFonts w:ascii="Times New Roman" w:eastAsia="宋体" w:hAnsi="Times New Roman" w:cs="Times New Roman"/>
          <w:bCs/>
          <w:sz w:val="20"/>
          <w:szCs w:val="20"/>
        </w:rPr>
        <w:t xml:space="preserve"> Road 850#, Dalian 116029, P. R. China</w:t>
      </w:r>
    </w:p>
    <w:p w14:paraId="4FFD8FED" w14:textId="7DB32011" w:rsidR="006A3988" w:rsidRPr="006A3988" w:rsidRDefault="006A3988" w:rsidP="006A3988">
      <w:pPr>
        <w:rPr>
          <w:rFonts w:ascii="Times New Roman" w:eastAsia="MS Mincho" w:hAnsi="Times New Roman"/>
          <w:bCs/>
          <w:sz w:val="20"/>
          <w:szCs w:val="20"/>
          <w:lang w:eastAsia="ja-JP"/>
        </w:rPr>
      </w:pPr>
      <w:proofErr w:type="spellStart"/>
      <w:r w:rsidRPr="006A3988">
        <w:rPr>
          <w:rFonts w:ascii="Times New Roman" w:eastAsia="MS Mincho" w:hAnsi="Times New Roman"/>
          <w:bCs/>
          <w:sz w:val="20"/>
          <w:szCs w:val="20"/>
          <w:vertAlign w:val="superscript"/>
          <w:lang w:eastAsia="ja-JP"/>
        </w:rPr>
        <w:t>b</w:t>
      </w:r>
      <w:r w:rsidRPr="006A3988">
        <w:rPr>
          <w:rFonts w:ascii="Times New Roman" w:eastAsia="MS Mincho" w:hAnsi="Times New Roman"/>
          <w:bCs/>
          <w:sz w:val="20"/>
          <w:szCs w:val="20"/>
          <w:lang w:eastAsia="ja-JP"/>
        </w:rPr>
        <w:t>State</w:t>
      </w:r>
      <w:proofErr w:type="spellEnd"/>
      <w:r w:rsidRPr="006A3988">
        <w:rPr>
          <w:rFonts w:ascii="Times New Roman" w:eastAsia="MS Mincho" w:hAnsi="Times New Roman"/>
          <w:bCs/>
          <w:sz w:val="20"/>
          <w:szCs w:val="20"/>
          <w:lang w:eastAsia="ja-JP"/>
        </w:rPr>
        <w:t xml:space="preserve"> Key Laboratory of Inorganic Synthesis and Preparative Chemistry, College of Chemistry, Jilin University, Changchun 130012, P.R. China</w:t>
      </w:r>
    </w:p>
    <w:p w14:paraId="7FE9B3BC" w14:textId="07DBC890" w:rsidR="009306BA" w:rsidRDefault="00AE5CEE" w:rsidP="00BC4A0A">
      <w:pPr>
        <w:jc w:val="center"/>
      </w:pPr>
      <w:r w:rsidRPr="006A3988">
        <w:rPr>
          <w:rFonts w:ascii="Calibri" w:hAnsi="Calibri" w:cs="Calibri"/>
          <w:noProof/>
        </w:rPr>
        <w:drawing>
          <wp:inline distT="0" distB="0" distL="0" distR="0" wp14:anchorId="7A26C82F" wp14:editId="062A2646">
            <wp:extent cx="2880000" cy="2329200"/>
            <wp:effectExtent l="0" t="0" r="0" b="0"/>
            <wp:docPr id="1" name="图片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3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4EE0F" w14:textId="187B18EA" w:rsidR="00043646" w:rsidRPr="006A3988" w:rsidRDefault="00043646" w:rsidP="00BC4A0A">
      <w:pPr>
        <w:ind w:firstLineChars="200" w:firstLine="400"/>
        <w:rPr>
          <w:sz w:val="20"/>
          <w:szCs w:val="20"/>
        </w:rPr>
      </w:pPr>
      <w:bookmarkStart w:id="2" w:name="_Hlk74496015"/>
      <w:r w:rsidRPr="006A3988">
        <w:rPr>
          <w:rFonts w:ascii="Times New Roman" w:hAnsi="Times New Roman" w:cs="Times New Roman" w:hint="eastAsia"/>
          <w:sz w:val="20"/>
          <w:szCs w:val="20"/>
        </w:rPr>
        <w:t>T</w:t>
      </w:r>
      <w:r w:rsidRPr="006A3988">
        <w:rPr>
          <w:rFonts w:ascii="Times New Roman" w:eastAsia="宋体" w:hAnsi="Times New Roman" w:cs="Times New Roman"/>
          <w:bCs/>
          <w:sz w:val="20"/>
          <w:szCs w:val="20"/>
        </w:rPr>
        <w:t xml:space="preserve">wo silver cluster </w:t>
      </w:r>
      <w:r w:rsidRPr="006A3988">
        <w:rPr>
          <w:rFonts w:ascii="Times New Roman" w:eastAsia="宋体" w:hAnsi="Times New Roman" w:cs="Times New Roman" w:hint="eastAsia"/>
          <w:bCs/>
          <w:sz w:val="20"/>
          <w:szCs w:val="20"/>
        </w:rPr>
        <w:t>compounds</w:t>
      </w:r>
      <w:r w:rsidRPr="006A3988">
        <w:rPr>
          <w:rFonts w:ascii="Times New Roman" w:eastAsia="宋体" w:hAnsi="Times New Roman" w:cs="Times New Roman"/>
          <w:bCs/>
          <w:sz w:val="20"/>
          <w:szCs w:val="20"/>
        </w:rPr>
        <w:t xml:space="preserve"> {[Co(</w:t>
      </w:r>
      <w:bookmarkStart w:id="3" w:name="_Hlk78207825"/>
      <w:r w:rsidRPr="006A3988">
        <w:rPr>
          <w:rFonts w:ascii="Times New Roman" w:eastAsia="宋体" w:hAnsi="Times New Roman" w:cs="Times New Roman"/>
          <w:bCs/>
          <w:sz w:val="20"/>
          <w:szCs w:val="20"/>
        </w:rPr>
        <w:t>1,10′-phen</w:t>
      </w:r>
      <w:bookmarkEnd w:id="3"/>
      <w:r w:rsidRPr="006A3988">
        <w:rPr>
          <w:rFonts w:ascii="Times New Roman" w:eastAsia="宋体" w:hAnsi="Times New Roman" w:cs="Times New Roman"/>
          <w:bCs/>
          <w:sz w:val="20"/>
          <w:szCs w:val="20"/>
        </w:rPr>
        <w:t>)</w:t>
      </w:r>
      <w:r w:rsidRPr="006A3988">
        <w:rPr>
          <w:rFonts w:ascii="Times New Roman" w:eastAsia="宋体" w:hAnsi="Times New Roman" w:cs="Times New Roman"/>
          <w:bCs/>
          <w:sz w:val="20"/>
          <w:szCs w:val="20"/>
          <w:vertAlign w:val="subscript"/>
        </w:rPr>
        <w:t>3</w:t>
      </w:r>
      <w:r w:rsidRPr="006A3988">
        <w:rPr>
          <w:rFonts w:ascii="Times New Roman" w:eastAsia="宋体" w:hAnsi="Times New Roman" w:cs="Times New Roman"/>
          <w:bCs/>
          <w:sz w:val="20"/>
          <w:szCs w:val="20"/>
        </w:rPr>
        <w:t>]</w:t>
      </w:r>
      <w:r w:rsidRPr="006A3988">
        <w:rPr>
          <w:rFonts w:ascii="Times New Roman" w:eastAsia="宋体" w:hAnsi="Times New Roman" w:cs="Times New Roman"/>
          <w:bCs/>
          <w:sz w:val="20"/>
          <w:szCs w:val="20"/>
          <w:vertAlign w:val="subscript"/>
        </w:rPr>
        <w:t>2</w:t>
      </w:r>
      <w:r w:rsidRPr="006A3988">
        <w:rPr>
          <w:rFonts w:ascii="Times New Roman" w:eastAsia="宋体" w:hAnsi="Times New Roman" w:cs="Times New Roman"/>
          <w:bCs/>
          <w:sz w:val="20"/>
          <w:szCs w:val="20"/>
        </w:rPr>
        <w:t>‧[Ag</w:t>
      </w:r>
      <w:r w:rsidRPr="006A3988">
        <w:rPr>
          <w:rFonts w:ascii="Times New Roman" w:eastAsia="宋体" w:hAnsi="Times New Roman" w:cs="Times New Roman"/>
          <w:bCs/>
          <w:sz w:val="20"/>
          <w:szCs w:val="20"/>
          <w:vertAlign w:val="subscript"/>
        </w:rPr>
        <w:t>8</w:t>
      </w:r>
      <w:r w:rsidRPr="006A3988">
        <w:rPr>
          <w:rFonts w:ascii="Times New Roman" w:eastAsia="宋体" w:hAnsi="Times New Roman" w:cs="Times New Roman"/>
          <w:bCs/>
          <w:sz w:val="20"/>
          <w:szCs w:val="20"/>
        </w:rPr>
        <w:t>I</w:t>
      </w:r>
      <w:r w:rsidRPr="006A3988">
        <w:rPr>
          <w:rFonts w:ascii="Times New Roman" w:eastAsia="宋体" w:hAnsi="Times New Roman" w:cs="Times New Roman"/>
          <w:bCs/>
          <w:sz w:val="20"/>
          <w:szCs w:val="20"/>
          <w:vertAlign w:val="subscript"/>
        </w:rPr>
        <w:t>12</w:t>
      </w:r>
      <w:r w:rsidRPr="006A3988">
        <w:rPr>
          <w:rFonts w:ascii="Times New Roman" w:eastAsia="宋体" w:hAnsi="Times New Roman" w:cs="Times New Roman"/>
          <w:bCs/>
          <w:sz w:val="20"/>
          <w:szCs w:val="20"/>
          <w:u w:val="single"/>
        </w:rPr>
        <w:t>]</w:t>
      </w:r>
      <w:r w:rsidRPr="006A3988">
        <w:rPr>
          <w:rFonts w:ascii="Times New Roman" w:eastAsia="宋体" w:hAnsi="Times New Roman" w:cs="Times New Roman"/>
          <w:bCs/>
          <w:sz w:val="20"/>
          <w:szCs w:val="20"/>
        </w:rPr>
        <w:t>}</w:t>
      </w:r>
      <w:r w:rsidRPr="006A3988">
        <w:rPr>
          <w:rFonts w:ascii="Times New Roman" w:eastAsia="宋体" w:hAnsi="Times New Roman" w:cs="Times New Roman" w:hint="eastAsia"/>
          <w:bCs/>
          <w:sz w:val="20"/>
          <w:szCs w:val="20"/>
        </w:rPr>
        <w:t xml:space="preserve"> </w:t>
      </w:r>
      <w:r w:rsidRPr="006A3988">
        <w:rPr>
          <w:rFonts w:ascii="Times New Roman" w:eastAsia="宋体" w:hAnsi="Times New Roman" w:cs="Times New Roman"/>
          <w:bCs/>
          <w:sz w:val="20"/>
          <w:szCs w:val="20"/>
        </w:rPr>
        <w:t>(</w:t>
      </w:r>
      <w:r w:rsidRPr="006A3988">
        <w:rPr>
          <w:rFonts w:ascii="Times New Roman" w:eastAsia="宋体" w:hAnsi="Times New Roman" w:cs="Times New Roman"/>
          <w:b/>
          <w:sz w:val="20"/>
          <w:szCs w:val="20"/>
        </w:rPr>
        <w:t>1</w:t>
      </w:r>
      <w:r w:rsidRPr="006A3988">
        <w:rPr>
          <w:rFonts w:ascii="Times New Roman" w:eastAsia="宋体" w:hAnsi="Times New Roman" w:cs="Times New Roman"/>
          <w:bCs/>
          <w:sz w:val="20"/>
          <w:szCs w:val="20"/>
        </w:rPr>
        <w:t xml:space="preserve">) </w:t>
      </w:r>
      <w:r w:rsidRPr="006A3988">
        <w:rPr>
          <w:rFonts w:ascii="Times New Roman" w:eastAsia="宋体" w:hAnsi="Times New Roman" w:cs="Times New Roman" w:hint="eastAsia"/>
          <w:bCs/>
          <w:sz w:val="20"/>
          <w:szCs w:val="20"/>
        </w:rPr>
        <w:t>and</w:t>
      </w:r>
      <w:r w:rsidRPr="006A3988">
        <w:rPr>
          <w:rFonts w:ascii="Times New Roman" w:eastAsia="宋体" w:hAnsi="Times New Roman" w:cs="Times New Roman"/>
          <w:bCs/>
          <w:sz w:val="20"/>
          <w:szCs w:val="20"/>
        </w:rPr>
        <w:t xml:space="preserve"> {[</w:t>
      </w:r>
      <w:proofErr w:type="gramStart"/>
      <w:r w:rsidRPr="006A3988">
        <w:rPr>
          <w:rFonts w:ascii="Times New Roman" w:eastAsia="宋体" w:hAnsi="Times New Roman" w:cs="Times New Roman"/>
          <w:bCs/>
          <w:sz w:val="20"/>
          <w:szCs w:val="20"/>
        </w:rPr>
        <w:t>Co(</w:t>
      </w:r>
      <w:bookmarkStart w:id="4" w:name="_Hlk78207928"/>
      <w:proofErr w:type="gramEnd"/>
      <w:r w:rsidRPr="006A3988">
        <w:rPr>
          <w:rFonts w:ascii="Times New Roman" w:eastAsia="宋体" w:hAnsi="Times New Roman" w:cs="Times New Roman"/>
          <w:bCs/>
          <w:sz w:val="20"/>
          <w:szCs w:val="20"/>
        </w:rPr>
        <w:t>2, 2′-bipy</w:t>
      </w:r>
      <w:bookmarkEnd w:id="4"/>
      <w:r w:rsidRPr="006A3988">
        <w:rPr>
          <w:rFonts w:ascii="Times New Roman" w:eastAsia="宋体" w:hAnsi="Times New Roman" w:cs="Times New Roman"/>
          <w:bCs/>
          <w:sz w:val="20"/>
          <w:szCs w:val="20"/>
        </w:rPr>
        <w:t>)</w:t>
      </w:r>
      <w:r w:rsidRPr="006A3988">
        <w:rPr>
          <w:rFonts w:ascii="Times New Roman" w:eastAsia="宋体" w:hAnsi="Times New Roman" w:cs="Times New Roman"/>
          <w:bCs/>
          <w:sz w:val="20"/>
          <w:szCs w:val="20"/>
          <w:vertAlign w:val="subscript"/>
        </w:rPr>
        <w:t>3</w:t>
      </w:r>
      <w:r w:rsidRPr="006A3988">
        <w:rPr>
          <w:rFonts w:ascii="Times New Roman" w:eastAsia="宋体" w:hAnsi="Times New Roman" w:cs="Times New Roman"/>
          <w:bCs/>
          <w:sz w:val="20"/>
          <w:szCs w:val="20"/>
        </w:rPr>
        <w:t>]‧[Ag</w:t>
      </w:r>
      <w:r w:rsidRPr="006A3988">
        <w:rPr>
          <w:rFonts w:ascii="Times New Roman" w:eastAsia="宋体" w:hAnsi="Times New Roman" w:cs="Times New Roman"/>
          <w:bCs/>
          <w:sz w:val="20"/>
          <w:szCs w:val="20"/>
          <w:vertAlign w:val="subscript"/>
        </w:rPr>
        <w:t>10</w:t>
      </w:r>
      <w:r w:rsidRPr="006A3988">
        <w:rPr>
          <w:rFonts w:ascii="Times New Roman" w:eastAsia="宋体" w:hAnsi="Times New Roman" w:cs="Times New Roman"/>
          <w:bCs/>
          <w:sz w:val="20"/>
          <w:szCs w:val="20"/>
        </w:rPr>
        <w:t>I</w:t>
      </w:r>
      <w:r w:rsidRPr="006A3988">
        <w:rPr>
          <w:rFonts w:ascii="Times New Roman" w:eastAsia="宋体" w:hAnsi="Times New Roman" w:cs="Times New Roman"/>
          <w:bCs/>
          <w:sz w:val="20"/>
          <w:szCs w:val="20"/>
          <w:vertAlign w:val="subscript"/>
        </w:rPr>
        <w:t>11</w:t>
      </w:r>
      <w:r w:rsidRPr="006A3988">
        <w:rPr>
          <w:rFonts w:ascii="Times New Roman" w:eastAsia="宋体" w:hAnsi="Times New Roman" w:cs="Times New Roman"/>
          <w:bCs/>
          <w:sz w:val="20"/>
          <w:szCs w:val="20"/>
        </w:rPr>
        <w:t>]‧(OH)‧3DMF‧2H</w:t>
      </w:r>
      <w:r w:rsidRPr="006A3988">
        <w:rPr>
          <w:rFonts w:ascii="Times New Roman" w:eastAsia="宋体" w:hAnsi="Times New Roman" w:cs="Times New Roman"/>
          <w:bCs/>
          <w:sz w:val="20"/>
          <w:szCs w:val="20"/>
          <w:vertAlign w:val="subscript"/>
        </w:rPr>
        <w:t>2</w:t>
      </w:r>
      <w:r w:rsidRPr="006A3988">
        <w:rPr>
          <w:rFonts w:ascii="Times New Roman" w:eastAsia="宋体" w:hAnsi="Times New Roman" w:cs="Times New Roman"/>
          <w:bCs/>
          <w:sz w:val="20"/>
          <w:szCs w:val="20"/>
        </w:rPr>
        <w:t>O}</w:t>
      </w:r>
      <w:r w:rsidRPr="006A3988">
        <w:rPr>
          <w:rFonts w:ascii="Times New Roman" w:eastAsia="宋体" w:hAnsi="Times New Roman" w:cs="Times New Roman" w:hint="eastAsia"/>
          <w:bCs/>
          <w:sz w:val="20"/>
          <w:szCs w:val="20"/>
        </w:rPr>
        <w:t xml:space="preserve"> </w:t>
      </w:r>
      <w:r w:rsidRPr="006A3988">
        <w:rPr>
          <w:rFonts w:ascii="Times New Roman" w:eastAsia="宋体" w:hAnsi="Times New Roman" w:cs="Times New Roman"/>
          <w:bCs/>
          <w:sz w:val="20"/>
          <w:szCs w:val="20"/>
        </w:rPr>
        <w:t>(</w:t>
      </w:r>
      <w:r w:rsidRPr="006A3988">
        <w:rPr>
          <w:rFonts w:ascii="Times New Roman" w:eastAsia="宋体" w:hAnsi="Times New Roman" w:cs="Times New Roman"/>
          <w:b/>
          <w:sz w:val="20"/>
          <w:szCs w:val="20"/>
        </w:rPr>
        <w:t>2</w:t>
      </w:r>
      <w:r w:rsidRPr="006A3988">
        <w:rPr>
          <w:rFonts w:ascii="Times New Roman" w:eastAsia="宋体" w:hAnsi="Times New Roman" w:cs="Times New Roman"/>
          <w:bCs/>
          <w:sz w:val="20"/>
          <w:szCs w:val="20"/>
        </w:rPr>
        <w:t>) (1,10′-phen=1,10′-phenanthroline, 2, 2′-bipy=2,2′-bipyridine) were designed and synthesize</w:t>
      </w:r>
      <w:bookmarkEnd w:id="2"/>
      <w:r w:rsidRPr="006A3988">
        <w:rPr>
          <w:rFonts w:ascii="Times New Roman" w:eastAsia="宋体" w:hAnsi="Times New Roman" w:cs="Times New Roman"/>
          <w:bCs/>
          <w:sz w:val="20"/>
          <w:szCs w:val="20"/>
        </w:rPr>
        <w:t xml:space="preserve">d by solvent evaporation method.  Compounds </w:t>
      </w:r>
      <w:r w:rsidRPr="006A3988">
        <w:rPr>
          <w:rFonts w:ascii="Times New Roman" w:eastAsia="宋体" w:hAnsi="Times New Roman" w:cs="Times New Roman"/>
          <w:b/>
          <w:sz w:val="20"/>
          <w:szCs w:val="20"/>
        </w:rPr>
        <w:t>1</w:t>
      </w:r>
      <w:r w:rsidRPr="006A3988">
        <w:rPr>
          <w:rFonts w:ascii="Times New Roman" w:eastAsia="宋体" w:hAnsi="Times New Roman" w:cs="Times New Roman"/>
          <w:bCs/>
          <w:sz w:val="20"/>
          <w:szCs w:val="20"/>
        </w:rPr>
        <w:t xml:space="preserve"> </w:t>
      </w:r>
      <w:r w:rsidRPr="006A3988">
        <w:rPr>
          <w:rFonts w:ascii="Times New Roman" w:eastAsia="宋体" w:hAnsi="Times New Roman" w:cs="Times New Roman" w:hint="eastAsia"/>
          <w:bCs/>
          <w:sz w:val="20"/>
          <w:szCs w:val="20"/>
        </w:rPr>
        <w:t>and</w:t>
      </w:r>
      <w:r w:rsidRPr="006A3988">
        <w:rPr>
          <w:rFonts w:ascii="Times New Roman" w:eastAsia="宋体" w:hAnsi="Times New Roman" w:cs="Times New Roman"/>
          <w:bCs/>
          <w:sz w:val="20"/>
          <w:szCs w:val="20"/>
        </w:rPr>
        <w:t xml:space="preserve"> </w:t>
      </w:r>
      <w:r w:rsidRPr="006A3988">
        <w:rPr>
          <w:rFonts w:ascii="Times New Roman" w:eastAsia="宋体" w:hAnsi="Times New Roman" w:cs="Times New Roman"/>
          <w:b/>
          <w:sz w:val="20"/>
          <w:szCs w:val="20"/>
        </w:rPr>
        <w:t xml:space="preserve">2 </w:t>
      </w:r>
      <w:r w:rsidRPr="006A3988">
        <w:rPr>
          <w:rFonts w:ascii="Times New Roman" w:hAnsi="Times New Roman" w:cs="Times New Roman"/>
          <w:sz w:val="20"/>
          <w:szCs w:val="20"/>
        </w:rPr>
        <w:t>through the electrostatic interaction between the metallic Ag cluster moiety and the metallic Co cluster moiety, formed stable interlaced layered super molecular structure</w:t>
      </w:r>
      <w:r w:rsidRPr="006A3988">
        <w:rPr>
          <w:rFonts w:ascii="Times New Roman" w:hAnsi="Times New Roman" w:cs="Times New Roman" w:hint="eastAsia"/>
          <w:sz w:val="20"/>
          <w:szCs w:val="20"/>
        </w:rPr>
        <w:t>s</w:t>
      </w:r>
      <w:r w:rsidRPr="006A3988">
        <w:rPr>
          <w:rFonts w:ascii="Times New Roman" w:hAnsi="Times New Roman" w:cs="Times New Roman"/>
          <w:sz w:val="20"/>
          <w:szCs w:val="20"/>
        </w:rPr>
        <w:t>.</w:t>
      </w:r>
      <w:r w:rsidR="001B4CCA" w:rsidRPr="006A3988">
        <w:rPr>
          <w:sz w:val="20"/>
          <w:szCs w:val="20"/>
        </w:rPr>
        <w:t xml:space="preserve"> </w:t>
      </w:r>
      <w:r w:rsidR="001B4CCA" w:rsidRPr="006A3988">
        <w:rPr>
          <w:rFonts w:ascii="Times New Roman" w:hAnsi="Times New Roman" w:cs="Times New Roman"/>
          <w:sz w:val="20"/>
          <w:szCs w:val="20"/>
        </w:rPr>
        <w:t xml:space="preserve">Compounds </w:t>
      </w:r>
      <w:r w:rsidR="001B4CCA" w:rsidRPr="006A3988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1B4CCA" w:rsidRPr="006A3988">
        <w:rPr>
          <w:rFonts w:ascii="Times New Roman" w:hAnsi="Times New Roman" w:cs="Times New Roman"/>
          <w:sz w:val="20"/>
          <w:szCs w:val="20"/>
        </w:rPr>
        <w:t xml:space="preserve"> and </w:t>
      </w:r>
      <w:r w:rsidR="001B4CCA" w:rsidRPr="006A3988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1B4CCA" w:rsidRPr="006A3988">
        <w:rPr>
          <w:rFonts w:ascii="Times New Roman" w:hAnsi="Times New Roman" w:cs="Times New Roman"/>
          <w:sz w:val="20"/>
          <w:szCs w:val="20"/>
        </w:rPr>
        <w:t xml:space="preserve"> can efficiently catalyze the reduction of p-nitrophenol in the aqueous solution, and the reduction and removal rate can reach more than 90%.</w:t>
      </w:r>
      <w:r w:rsidR="00673FD2" w:rsidRPr="006A3988">
        <w:rPr>
          <w:rFonts w:ascii="Times New Roman" w:hAnsi="Times New Roman" w:cs="Times New Roman"/>
          <w:sz w:val="20"/>
          <w:szCs w:val="20"/>
        </w:rPr>
        <w:t xml:space="preserve"> </w:t>
      </w:r>
      <w:r w:rsidR="00673FD2" w:rsidRPr="006A3988">
        <w:rPr>
          <w:sz w:val="20"/>
          <w:szCs w:val="20"/>
        </w:rPr>
        <w:t xml:space="preserve"> </w:t>
      </w:r>
      <w:r w:rsidR="00673FD2" w:rsidRPr="006A3988">
        <w:rPr>
          <w:rFonts w:ascii="Times New Roman" w:hAnsi="Times New Roman" w:cs="Times New Roman"/>
          <w:sz w:val="20"/>
          <w:szCs w:val="20"/>
        </w:rPr>
        <w:t xml:space="preserve">The </w:t>
      </w:r>
      <w:r w:rsidR="00673FD2" w:rsidRPr="006A3988">
        <w:rPr>
          <w:rFonts w:ascii="Times New Roman" w:hAnsi="Times New Roman" w:cs="Times New Roman" w:hint="eastAsia"/>
          <w:sz w:val="20"/>
          <w:szCs w:val="20"/>
        </w:rPr>
        <w:t>results</w:t>
      </w:r>
      <w:r w:rsidR="00673FD2" w:rsidRPr="006A3988">
        <w:rPr>
          <w:rFonts w:ascii="Times New Roman" w:hAnsi="Times New Roman" w:cs="Times New Roman"/>
          <w:sz w:val="20"/>
          <w:szCs w:val="20"/>
        </w:rPr>
        <w:t xml:space="preserve"> shows that the catalytic reduction of PNP solution by </w:t>
      </w:r>
      <w:r w:rsidR="00673FD2" w:rsidRPr="006A3988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673FD2" w:rsidRPr="006A3988">
        <w:rPr>
          <w:rFonts w:ascii="Times New Roman" w:hAnsi="Times New Roman" w:cs="Times New Roman"/>
          <w:sz w:val="20"/>
          <w:szCs w:val="20"/>
        </w:rPr>
        <w:t xml:space="preserve"> and </w:t>
      </w:r>
      <w:r w:rsidR="00673FD2" w:rsidRPr="006A3988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673FD2" w:rsidRPr="006A3988">
        <w:rPr>
          <w:rFonts w:ascii="Times New Roman" w:hAnsi="Times New Roman" w:cs="Times New Roman"/>
          <w:sz w:val="20"/>
          <w:szCs w:val="20"/>
        </w:rPr>
        <w:t xml:space="preserve"> conforms to the quasi-first order kinetic model.</w:t>
      </w:r>
    </w:p>
    <w:sectPr w:rsidR="00043646" w:rsidRPr="006A39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9BC29" w14:textId="77777777" w:rsidR="002B1BD8" w:rsidRDefault="002B1BD8" w:rsidP="00F14685">
      <w:r>
        <w:separator/>
      </w:r>
    </w:p>
  </w:endnote>
  <w:endnote w:type="continuationSeparator" w:id="0">
    <w:p w14:paraId="22CC2EB7" w14:textId="77777777" w:rsidR="002B1BD8" w:rsidRDefault="002B1BD8" w:rsidP="00F14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23F58" w14:textId="77777777" w:rsidR="002B1BD8" w:rsidRDefault="002B1BD8" w:rsidP="00F14685">
      <w:r>
        <w:separator/>
      </w:r>
    </w:p>
  </w:footnote>
  <w:footnote w:type="continuationSeparator" w:id="0">
    <w:p w14:paraId="4EF64D70" w14:textId="77777777" w:rsidR="002B1BD8" w:rsidRDefault="002B1BD8" w:rsidP="00F146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729B"/>
    <w:rsid w:val="00043646"/>
    <w:rsid w:val="001B4CCA"/>
    <w:rsid w:val="00201BAE"/>
    <w:rsid w:val="002B1BD8"/>
    <w:rsid w:val="003C2764"/>
    <w:rsid w:val="003D6994"/>
    <w:rsid w:val="0040432B"/>
    <w:rsid w:val="004A2B88"/>
    <w:rsid w:val="00673FD2"/>
    <w:rsid w:val="006823DB"/>
    <w:rsid w:val="006A3988"/>
    <w:rsid w:val="0080739C"/>
    <w:rsid w:val="009306BA"/>
    <w:rsid w:val="009D1C2C"/>
    <w:rsid w:val="00A30469"/>
    <w:rsid w:val="00A31870"/>
    <w:rsid w:val="00A33AF0"/>
    <w:rsid w:val="00AE5CEE"/>
    <w:rsid w:val="00BC4A0A"/>
    <w:rsid w:val="00D57CB2"/>
    <w:rsid w:val="00DB729B"/>
    <w:rsid w:val="00E403B4"/>
    <w:rsid w:val="00EE770E"/>
    <w:rsid w:val="00F14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white"/>
    </o:shapedefaults>
    <o:shapelayout v:ext="edit">
      <o:idmap v:ext="edit" data="2"/>
    </o:shapelayout>
  </w:shapeDefaults>
  <w:decimalSymbol w:val="."/>
  <w:listSeparator w:val=","/>
  <w14:docId w14:val="67EB92CD"/>
  <w15:docId w15:val="{1DEA72B3-521E-4283-B0DE-26D43ADF2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46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46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1468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146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14685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6823DB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6823D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172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敏</dc:creator>
  <cp:keywords/>
  <dc:description/>
  <cp:lastModifiedBy>刘 敏</cp:lastModifiedBy>
  <cp:revision>13</cp:revision>
  <dcterms:created xsi:type="dcterms:W3CDTF">2021-10-06T02:41:00Z</dcterms:created>
  <dcterms:modified xsi:type="dcterms:W3CDTF">2021-10-13T08:10:00Z</dcterms:modified>
</cp:coreProperties>
</file>